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ind w:firstLine="0" w:left="1089" w:right="652"/>
        <w:jc w:val="center"/>
      </w:pPr>
      <w:r>
        <w:rPr>
          <w:rFonts w:ascii="Times New Roman" w:hAnsi="Times New Roman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360" w:lineRule="auto"/>
        <w:ind w:firstLine="0" w:left="1089" w:right="652"/>
        <w:jc w:val="center"/>
      </w:pPr>
      <w:r>
        <w:rPr>
          <w:rFonts w:ascii="Times New Roman" w:hAnsi="Times New Roman"/>
          <w:color w:val="000000"/>
          <w:sz w:val="28"/>
        </w:rPr>
        <w:t>Федеральное государственное бюджетное образовательное учреждение</w:t>
        <w:br/>
        <w:t>высшего образования</w:t>
      </w:r>
    </w:p>
    <w:p>
      <w:pPr>
        <w:spacing w:before="0" w:after="0" w:line="360" w:lineRule="auto"/>
        <w:ind w:firstLine="0" w:left="1089" w:right="652"/>
        <w:jc w:val="center"/>
      </w:pPr>
      <w:r>
        <w:rPr>
          <w:rFonts w:ascii="Times New Roman" w:hAnsi="Times New Roman"/>
          <w:color w:val="000000"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360" w:lineRule="auto"/>
        <w:ind w:firstLine="0" w:left="1089" w:right="652"/>
        <w:jc w:val="center"/>
      </w:pPr>
      <w:r>
        <w:rPr>
          <w:rFonts w:ascii="Times New Roman" w:hAnsi="Times New Roman"/>
          <w:color w:val="000000"/>
          <w:sz w:val="28"/>
        </w:rPr>
        <w:t>Политехнический институт</w:t>
      </w:r>
    </w:p>
    <w:p>
      <w:pPr>
        <w:spacing w:before="0" w:after="0" w:line="360" w:lineRule="auto"/>
        <w:ind w:firstLine="0" w:left="2506"/>
        <w:jc w:val="center"/>
      </w:pPr>
      <w:r>
        <w:rPr>
          <w:rFonts w:ascii="Times New Roman" w:hAnsi="Times New Roman"/>
          <w:color w:val="000000"/>
          <w:sz w:val="28"/>
        </w:rPr>
        <w:t>Кафедра информационных технологий и систем</w:t>
      </w:r>
    </w:p>
    <w:p>
      <w:pPr>
        <w:spacing w:before="0" w:after="0"/>
        <w:ind w:firstLine="0"/>
        <w:pBdr>
          <w:bottom w:val="single" w:sz="6" w:space="1" w:color="000000"/>
        </w:pBdr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УТВЕРЖДАЮ</w:t>
      </w:r>
    </w:p>
    <w:p>
      <w:pPr>
        <w:spacing w:before="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Заведующий кафедрой</w:t>
      </w:r>
    </w:p>
    <w:p>
      <w:pPr>
        <w:spacing w:before="120" w:after="0" w:line="360" w:lineRule="auto"/>
        <w:ind w:left="6236" w:firstLine="0"/>
        <w:tabs>
          <w:tab w:val="left" w:pos="7937"/>
        </w:tabs>
      </w:pP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color w:val="000000"/>
          <w:sz w:val="28"/>
        </w:rPr>
        <w:t>Цымбалюк Л.Н.</w:t>
      </w:r>
    </w:p>
    <w:p>
      <w:pPr>
        <w:spacing w:before="12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«____» ____________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20" w:after="0" w:line="360" w:lineRule="auto"/>
        <w:ind w:firstLine="0" w:left="550" w:right="306"/>
        <w:jc w:val="center"/>
      </w:pPr>
      <w:r>
        <w:rPr>
          <w:rFonts w:ascii="Times New Roman" w:hAnsi="Times New Roman"/>
          <w:b/>
          <w:color w:val="000000"/>
          <w:sz w:val="28"/>
        </w:rPr>
        <w:t>РАЗРАБОТКА ВЕБ-ПРИЛОЖЕНИЯ ДЛЯ ОНЛАЙН-КАТАЛОГА И СИСТЕМЫ УПРАВЛЕНИЯ ЗАКАЗАМИ МАСТЕРСКОЙ СРЕДНЕВЕКОВОГО СНАРЯЖЕНИЯ «КУЗНИЦА КАЛЬРАДИЯ»</w:t>
      </w:r>
    </w:p>
    <w:p>
      <w:pPr>
        <w:spacing w:before="0" w:after="0"/>
      </w:pPr>
    </w:p>
    <w:p>
      <w:pPr>
        <w:spacing w:before="0" w:after="0" w:line="360" w:lineRule="auto"/>
        <w:ind w:firstLine="0" w:left="550" w:right="306"/>
        <w:jc w:val="center"/>
      </w:pPr>
      <w:r>
        <w:rPr>
          <w:rFonts w:ascii="Times New Roman" w:hAnsi="Times New Roman"/>
          <w:b w:val="0"/>
          <w:color w:val="000000"/>
          <w:sz w:val="28"/>
        </w:rPr>
        <w:t>Пояснительная записка к выпускной квалификационной работе</w:t>
      </w:r>
    </w:p>
    <w:p>
      <w:pPr>
        <w:spacing w:before="0" w:after="0" w:line="360" w:lineRule="auto"/>
        <w:ind w:firstLine="0" w:left="351" w:right="102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направлению подготовки 09.03.01 Информатика и вычислительная техника направленность (профиль) Программное обеспечение вычислительной техники и автоматизированных систем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Руководитель</w:t>
      </w:r>
    </w:p>
    <w:p>
      <w:pPr>
        <w:spacing w:before="120" w:after="0" w:line="360" w:lineRule="auto"/>
        <w:ind w:left="6236" w:firstLine="0"/>
        <w:tabs>
          <w:tab w:val="left" w:pos="7937"/>
        </w:tabs>
      </w:pP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color w:val="000000"/>
          <w:sz w:val="28"/>
        </w:rPr>
      </w:r>
    </w:p>
    <w:p>
      <w:pPr>
        <w:spacing w:before="12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«____» ____________ 2026 г.</w:t>
      </w:r>
    </w:p>
    <w:p>
      <w:pPr>
        <w:spacing w:before="0" w:after="0"/>
      </w:pPr>
    </w:p>
    <w:p>
      <w:pPr>
        <w:spacing w:before="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Студент группы _____</w:t>
      </w:r>
    </w:p>
    <w:p>
      <w:pPr>
        <w:spacing w:before="120" w:after="0" w:line="360" w:lineRule="auto"/>
        <w:ind w:left="6236" w:firstLine="0"/>
        <w:tabs>
          <w:tab w:val="left" w:pos="7937"/>
        </w:tabs>
      </w:pPr>
      <w:r>
        <w:rPr>
          <w:rFonts w:ascii="Times New Roman" w:hAnsi="Times New Roman"/>
          <w:sz w:val="28"/>
          <w:u w:val="single"/>
        </w:rPr>
        <w:tab/>
      </w:r>
      <w:r>
        <w:rPr>
          <w:rFonts w:ascii="Times New Roman" w:hAnsi="Times New Roman"/>
          <w:color w:val="000000"/>
          <w:sz w:val="28"/>
        </w:rPr>
      </w:r>
    </w:p>
    <w:p>
      <w:pPr>
        <w:spacing w:before="120" w:after="0" w:line="360" w:lineRule="auto"/>
        <w:ind w:left="6236" w:firstLine="0"/>
      </w:pPr>
      <w:r>
        <w:rPr>
          <w:rFonts w:ascii="Times New Roman" w:hAnsi="Times New Roman"/>
          <w:color w:val="000000"/>
          <w:sz w:val="28"/>
        </w:rPr>
        <w:t>«____» ____________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Великий Новгород</w:t>
      </w:r>
    </w:p>
    <w:p>
      <w:pPr>
        <w:ind w:firstLine="0"/>
        <w:jc w:val="center"/>
      </w:pPr>
      <w:r>
        <w:rPr>
          <w:rFonts w:ascii="Times New Roman" w:hAnsi="Times New Roman"/>
          <w:color w:val="000000"/>
          <w:sz w:val="28"/>
        </w:rPr>
        <w:t>2026</w:t>
      </w:r>
    </w:p>
    <w:p>
      <w:pPr>
        <w:sectPr>
          <w:pgSz w:w="12240" w:h="15840"/>
          <w:pgMar w:top="1060" w:right="425" w:bottom="278" w:left="1134" w:header="720" w:footer="720" w:gutter="0"/>
          <w:cols w:space="720"/>
          <w:docGrid w:linePitch="360"/>
        </w:sectPr>
      </w:pP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Аннотация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Пояснительная записка содержит 62 страницы, 6 таблиц, 5 рисунков, 9 источников, 2 приложения.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Выпускная квалификационная работа посвящена разработке полнофункционального веб-приложения «Кузница Кальрадия» для мастерской средневекового снаряжения. Система включает публичный онлайн-каталог изделий с фильтрацией и поиском, детальные карточки товаров с галереей и исторической справкой, а также закрытую панель управления мастерской.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панели управления реализованы: канбан-доска заказов, система производственных задач с распределением по специализациям мастеров через матрицу допусков, клиентская база, управление каталогом комплектов.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Реализованы интеграции с платформами ВКонтакте и Telegram: автоматический репост публикаций группы ВКонтакте в Telegram-канал посредством Callback API. Обеспечена защита от основных веб-угроз: CSRF, несанкционированный доступ, утечка конфигурационных данных.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Бэкенд реализован на Django 5 и Django REST Framework, фронтенд — на React 19 с TypeScript. Написано 39 автоматических тестов для API и бизнес-логики. Приложение развёрнуто на VPS-сервере под управлением Debian 11.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Ключевые слова: веб-приложение, SPA, Django, React, REST API, TypeScript, каталог товаров, система управления заказами, Telegram, ВКонтакте.</w:t>
      </w:r>
    </w:p>
    <w:p>
      <w:pPr>
        <w:spacing w:before="0" w:after="0"/>
      </w:pP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Annotation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The explanatory note contains 62 pages, 6 tables, 5 figures, 9 references, 2 appendices.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The graduation qualification work is dedicated to the development of a full-featured web application "Calradia Forge" for a medieval armour workshop. The system includes a public online catalogue with filtering and search, detailed product cards with gallery and historical background, and a closed workshop management panel.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The management panel implements: an order kanban board, a production task system with distribution by master specialisations through an approval matrix, a client database, and set catalogue management.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Integrations with VKontakte and Telegram platforms are implemented: automatic reposting of VK group publications to a Telegram channel via the Callback API. Protection against common web threats is ensured: CSRF, unauthorised access, configuration data leakage.</w:t>
      </w:r>
    </w:p>
    <w:p>
      <w:pPr>
        <w:spacing w:before="0" w:after="0" w:line="360" w:lineRule="auto"/>
        <w:ind w:firstLine="0"/>
        <w:jc w:val="both"/>
      </w:pPr>
      <w:r>
        <w:rPr>
          <w:rFonts w:ascii="Times New Roman" w:hAnsi="Times New Roman"/>
          <w:b w:val="0"/>
          <w:color w:val="000000"/>
          <w:sz w:val="28"/>
        </w:rPr>
        <w:t>Keywords: web application, SPA, Django, React, REST API, TypeScript, product catalogue, order management system, Telegram, VKontakte.</w:t>
      </w:r>
    </w:p>
    <w:p>
      <w:r>
        <w:br w:type="page"/>
      </w:r>
    </w:p>
    <w:p>
      <w:pPr>
        <w:spacing w:after="1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Содержание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Термины и сокращения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Введение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Раздел 1 Теоретическая составляющая работы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1.1 Анализ предметной области, выявление аналогов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1.2 Задачи проектирования и техническое задание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1.3 Проектирование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    1.3.1 Архитектура системы и алгоритмы функционирования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    1.3.2 Взаимодействие программы с другими программами и пользователем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    1.3.3 Описание структуры входных и выходных данных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Раздел 2 Практическая составляющая работы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2.1 Реализация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    2.1.1 Обоснование выбора технических и программных средств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    2.1.2 Практическая реализация алгоритмов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    2.1.3 Реализация интерфейса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 xml:space="preserve">    2.2 Тестирование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Заключение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Список литературы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Приложение А</w:t>
      </w:r>
    </w:p>
    <w:p>
      <w:pPr>
        <w:spacing w:before="0" w:after="0" w:line="360" w:lineRule="auto"/>
        <w:ind w:firstLine="0"/>
      </w:pPr>
      <w:r>
        <w:rPr>
          <w:rFonts w:ascii="Times New Roman" w:hAnsi="Times New Roman"/>
          <w:b w:val="0"/>
          <w:color w:val="000000"/>
          <w:sz w:val="28"/>
        </w:rPr>
        <w:t>Приложение Б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Термины и сокращения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API </w:t>
      </w:r>
      <w:r>
        <w:rPr>
          <w:rFonts w:ascii="Times New Roman" w:hAnsi="Times New Roman"/>
          <w:b w:val="0"/>
          <w:color w:val="000000"/>
          <w:sz w:val="28"/>
        </w:rPr>
        <w:t>— Application Programming Interface — программный интерфейс приложения, определяющий правила взаимодействия программных компонентов.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CRUD </w:t>
      </w:r>
      <w:r>
        <w:rPr>
          <w:rFonts w:ascii="Times New Roman" w:hAnsi="Times New Roman"/>
          <w:b w:val="0"/>
          <w:color w:val="000000"/>
          <w:sz w:val="28"/>
        </w:rPr>
        <w:t>— Create, Read, Update, Delete — четыре базовые операции с постоянным хранилищем данных.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CSRF </w:t>
      </w:r>
      <w:r>
        <w:rPr>
          <w:rFonts w:ascii="Times New Roman" w:hAnsi="Times New Roman"/>
          <w:b w:val="0"/>
          <w:color w:val="000000"/>
          <w:sz w:val="28"/>
        </w:rPr>
        <w:t>— Cross-Site Request Forgery — атака, при которой вредоносный сайт заставляет браузер пользователя выполнять нежелательные запросы.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DRF </w:t>
      </w:r>
      <w:r>
        <w:rPr>
          <w:rFonts w:ascii="Times New Roman" w:hAnsi="Times New Roman"/>
          <w:b w:val="0"/>
          <w:color w:val="000000"/>
          <w:sz w:val="28"/>
        </w:rPr>
        <w:t>— Django REST Framework — расширение Django для разработки REST API.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JSON </w:t>
      </w:r>
      <w:r>
        <w:rPr>
          <w:rFonts w:ascii="Times New Roman" w:hAnsi="Times New Roman"/>
          <w:b w:val="0"/>
          <w:color w:val="000000"/>
          <w:sz w:val="28"/>
        </w:rPr>
        <w:t>— JavaScript Object Notation — текстовый формат обмена данными.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ORM </w:t>
      </w:r>
      <w:r>
        <w:rPr>
          <w:rFonts w:ascii="Times New Roman" w:hAnsi="Times New Roman"/>
          <w:b w:val="0"/>
          <w:color w:val="000000"/>
          <w:sz w:val="28"/>
        </w:rPr>
        <w:t>— Object-Relational Mapping — технология преобразования данных между реляционной СУБД и объектно-ориентированным кодом.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REST </w:t>
      </w:r>
      <w:r>
        <w:rPr>
          <w:rFonts w:ascii="Times New Roman" w:hAnsi="Times New Roman"/>
          <w:b w:val="0"/>
          <w:color w:val="000000"/>
          <w:sz w:val="28"/>
        </w:rPr>
        <w:t>— Representational State Transfer — архитектурный стиль построения распределённых гипермедиа-систем.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SPA </w:t>
      </w:r>
      <w:r>
        <w:rPr>
          <w:rFonts w:ascii="Times New Roman" w:hAnsi="Times New Roman"/>
          <w:b w:val="0"/>
          <w:color w:val="000000"/>
          <w:sz w:val="28"/>
        </w:rPr>
        <w:t>— Single Page Application — одностраничное приложение, в котором все взаимодействие с сервером осуществляется без полной перезагрузки страницы.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БД </w:t>
      </w:r>
      <w:r>
        <w:rPr>
          <w:rFonts w:ascii="Times New Roman" w:hAnsi="Times New Roman"/>
          <w:b w:val="0"/>
          <w:color w:val="000000"/>
          <w:sz w:val="28"/>
        </w:rPr>
        <w:t>— База данных.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ВКР </w:t>
      </w:r>
      <w:r>
        <w:rPr>
          <w:rFonts w:ascii="Times New Roman" w:hAnsi="Times New Roman"/>
          <w:b w:val="0"/>
          <w:color w:val="000000"/>
          <w:sz w:val="28"/>
        </w:rPr>
        <w:t>— Выпускная квалификационная работа.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ПЗ </w:t>
      </w:r>
      <w:r>
        <w:rPr>
          <w:rFonts w:ascii="Times New Roman" w:hAnsi="Times New Roman"/>
          <w:b w:val="0"/>
          <w:color w:val="000000"/>
          <w:sz w:val="28"/>
        </w:rPr>
        <w:t>— Пояснительная записка.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ПО </w:t>
      </w:r>
      <w:r>
        <w:rPr>
          <w:rFonts w:ascii="Times New Roman" w:hAnsi="Times New Roman"/>
          <w:b w:val="0"/>
          <w:color w:val="000000"/>
          <w:sz w:val="28"/>
        </w:rPr>
        <w:t>— Программное обеспечение.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СУБД </w:t>
      </w:r>
      <w:r>
        <w:rPr>
          <w:rFonts w:ascii="Times New Roman" w:hAnsi="Times New Roman"/>
          <w:b w:val="0"/>
          <w:color w:val="000000"/>
          <w:sz w:val="28"/>
        </w:rPr>
        <w:t>— Система управления базами данных.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VK / ВК </w:t>
      </w:r>
      <w:r>
        <w:rPr>
          <w:rFonts w:ascii="Times New Roman" w:hAnsi="Times New Roman"/>
          <w:b w:val="0"/>
          <w:color w:val="000000"/>
          <w:sz w:val="28"/>
        </w:rPr>
        <w:t>— ВКонтакте — российская социальная сеть.</w:t>
      </w:r>
    </w:p>
    <w:p>
      <w:pPr>
        <w:spacing w:line="360" w:lineRule="auto"/>
        <w:ind w:firstLine="0"/>
        <w:jc w:val="both"/>
      </w:pPr>
      <w:r>
        <w:rPr>
          <w:rFonts w:ascii="Times New Roman" w:hAnsi="Times New Roman"/>
          <w:b/>
          <w:color w:val="000000"/>
          <w:sz w:val="28"/>
        </w:rPr>
        <w:t xml:space="preserve">VPS </w:t>
      </w:r>
      <w:r>
        <w:rPr>
          <w:rFonts w:ascii="Times New Roman" w:hAnsi="Times New Roman"/>
          <w:b w:val="0"/>
          <w:color w:val="000000"/>
          <w:sz w:val="28"/>
        </w:rPr>
        <w:t>— Virtual Private Server — виртуальный выделенный сервер.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Введение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Современный рынок ремесленных изделий и исторической реконструкции активно развивается: растёт интерес к средневековой культуре, живым историческим фестивалям и ролевым играм. Мастерские, изготавливающие доспехи, оружие и элементы исторического костюма, нуждаются в инструментах для представления своих изделий потенциальным клиентам и организации производственных процессов.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Ручное ведение заказов с помощью записных книжек, таблиц Excel и переписки в мессенджерах не обеспечивает прозрачности, приводит к потере информации и ошибкам при распределении работы между мастерами. Отсутствие публичного каталога с фотографиями, характеристиками и историческими сведениями снижает конкурентоспособность мастерской.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Данная работа посвящена проектированию и реализации веб-приложения «Кузница Кальрадия» — системы, совмещающей публичный онлайн-каталог изделий с внутренней панелью управления мастерской, включающей модули заказов, задач, клиентской базы и распределения работ между мастерами.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Актуальность работы обусловлена отсутствием на рынке готовых решений, ориентированных на малые ремесленные производства с системой специализации мастеров и тематическим публичным каталогом.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 работы — разработать полнофункциональное веб-приложение, сочетающее публичный каталог товаров и закрытую систему управления мастерской.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Задачи работы: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проанализировать предметную область и существующие аналоги систем;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спроектировать архитектуру клиент-серверного SPA с REST API;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реализовать модели данных, охватывающие производственный процесс мастерской;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разработать публичный каталог с фильтрацией, поиском и детальными карточками товаров;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5) разработать панель управления: заказы, задачи, клиентская база, допуски мастеров;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6) обеспечить интеграцию с ВКонтакте и Telegram для автопубликации новостей;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7) обеспечить безопасность: аутентификация, CSRF-защита, контроль доступа;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8) провести функциональное тестирование системы и устранить обнаруженные дефекты.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Раздел 1 Теоретическая составляющая работы</w:t>
      </w:r>
    </w:p>
    <w:p>
      <w:pPr>
        <w:pStyle w:val="Heading2"/>
      </w:pPr>
      <w:r>
        <w:rPr>
          <w:rFonts w:ascii="Times New Roman" w:hAnsi="Times New Roman"/>
          <w:b w:val="0"/>
          <w:color w:val="000000"/>
          <w:sz w:val="28"/>
        </w:rPr>
        <w:t>1.1 Анализ предметной области, выявление аналогов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Предметной областью настоящей работы является деятельность малой ремесленной мастерской по изготовлению средневековых доспехов и снаряжения на заказ. Ключевые процессы мастерской: приём заказов от клиентов, распределение производственных задач между мастерами, учёт материалов, публичная демонстрация портфолио.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ходе анализа предметной области были выявлены следующие проблемы, характерные для малых ремесленных производств: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отсутствие специализированного публичного каталога с тематическим дизайном, историческими справками и детальными фотографиями изделий;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ручное ведение заказов, приводящее к потере данных и конфликтам при распределении работ;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невозможность управления специализациями мастеров — кузнец не должен видеть задачи кожевника и наоборот;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отсутствие автоматической синхронизации новостей между социальной сетью и мессенджером.</w:t>
      </w:r>
    </w:p>
    <w:p>
      <w:pPr>
        <w:spacing w:before="16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выявления аналогов проведён анализ существующих решений на рынке.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WooCommerce (плагин WordPress) и Shopify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Данные платформы предоставляют готовые решения для интернет-торговли. Однако они ориентированы на стандартный товарный каталог с корзиной и оплатой онлайн, тогда как для мастерской критична возможность обсуждения и настройки каждого изделия под клиента. Кроме того, обе платформы не имеют встроенных инструментов для управления производственными задачами и распределения работ между мастерами по специализациям.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Битрикс24 и amoCRM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Системы управления взаимоотношениями с клиентами охватывают управление клиентами и сделками, но избыточны для малой мастерской: сложны в настройке, требуют значительных расходов на подписку, не имеют публичного каталога с историческими сведениями об изделиях.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Trello и Jira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Системы управления задачами решают задачу визуализации работ, но не интегрированы с каталогом товаров и клиентской базой, что требует дублирования данных.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Таблица 1 — Сравнительный анализ аналогов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Система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Публичный каталог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Управление заказами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Задачи мастеров</w:t>
            </w:r>
          </w:p>
        </w:tc>
        <w:tc>
          <w:tcPr>
            <w:tcW w:type="dxa" w:w="1938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Тематический дизайн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WooCommerce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Ограниченно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Shopify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Ограниченно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Битрикс24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 (общие)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Trello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Нет</w:t>
            </w:r>
          </w:p>
        </w:tc>
      </w:tr>
      <w:tr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Кузница Кальрадия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 (с допусками)</w:t>
            </w:r>
          </w:p>
        </w:tc>
        <w:tc>
          <w:tcPr>
            <w:tcW w:type="dxa" w:w="1938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Есть</w:t>
            </w:r>
          </w:p>
        </w:tc>
      </w:tr>
    </w:tbl>
    <w:p>
      <w:pPr>
        <w:spacing w:before="0"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Таким образом, ни одно из рассмотренных решений не объединяет в одной системе тематический публичный каталог с историческими справками, управление производственными заказами и систему специализации мастеров. Разработка собственного приложения является обоснованной.</w:t>
      </w:r>
    </w:p>
    <w:p>
      <w:pPr>
        <w:pStyle w:val="Heading2"/>
      </w:pPr>
      <w:r>
        <w:rPr>
          <w:rFonts w:ascii="Times New Roman" w:hAnsi="Times New Roman"/>
          <w:b w:val="0"/>
          <w:color w:val="000000"/>
          <w:sz w:val="28"/>
        </w:rPr>
        <w:t>1.2 Задачи проектирования и техническое задание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 основании анализа предметной области сформулировано техническое задание на разработку веб-приложения «Кузница Кальрадия».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Назначение системы и целевые пользователи: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Разрабатываемая система предназначена для двух категорий пользователей. Посетители сайта — потенциальные клиенты мастерской — получают доступ к каталогу изделий с фильтрацией и поиском, детальным карточкам с галереей и историческими справками, новостям из группы ВКонтакте. Сотрудники мастерской — руководитель и мастера — после авторизации получают доступ к закрытой панели управления с разграничением прав.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Требования к публичному каталогу: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отображение товаров в адаптивной сетке с поддержкой экранов от 375 px;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фильтрация по категории, материалу, исторической эпохе, размеру, статусу;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полнотекстовый поиск по названию и подзаголовку изделия;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сортировка: по умолчанию, по дате добавления, по популярности, по сроку изготовления;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детальная карточка с фотогалереей и лайтбоксом, историческими сведениями;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каталог комплектов со скидочной ценой относительно суммы отдельных позиций;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возможность оставить отзыв без авторизации.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Требования к панели мастерской: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сводная страница: счётчики заказов по статусам, список горящих дедлайнов;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канбан-доска заказов: статусы Новый / В работе / Выполнен / Отменён;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создание заказа с автоматическим расчётом суммы и созданием задач;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управление клиентской базой: поиск, создание, редактирование;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система задач: стек доступных задач, взятие в работу, закрытие;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управление допусками мастеров к конкретным изделиям;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CRUD-операции с каталогом товаров.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Требования к интеграциям и безопасности: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автоматический репост новых записей ВКонтакте в Telegram-канал через Callback API;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email-уведомления о приближающихся дедлайнах (за 14, 7, 3 дня);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сессионная аутентификация на основе httpOnly cookie;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CSRF-защита для всех небезопасных HTTP-методов;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разграничение прав: публичный доступ / is_staff / is_superuser;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хранение конфигурационных секретов в переменных окружения.</w:t>
      </w:r>
    </w:p>
    <w:p>
      <w:pPr>
        <w:pStyle w:val="Heading2"/>
      </w:pPr>
      <w:r>
        <w:rPr>
          <w:rFonts w:ascii="Times New Roman" w:hAnsi="Times New Roman"/>
          <w:b w:val="0"/>
          <w:color w:val="000000"/>
          <w:sz w:val="28"/>
        </w:rPr>
        <w:t>1.3 Проектирование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  <w:sz w:val="28"/>
        </w:rPr>
        <w:t>1.3.1 Архитектура системы и алгоритмы функционирования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Приложение построено по клиент-серверной архитектуре с паттерном SPA (Single Page Application). Данная архитектура выбрана по следующим соображениям: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разделение зон ответственности: бэкенд предоставляет REST API, фронтенд — отображение данных;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возможность независимого масштабирования клиента и сервера;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высокая отзывчивость интерфейса за счёт асинхронного обмена данными;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единый API позволит в будущем подключить мобильное приложение.</w:t>
      </w:r>
    </w:p>
    <w:p>
      <w:pPr>
        <w:spacing w:before="16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Схема архитектуры системы приведена на рисунке 1. Браузер клиента загружает одностраничное React-приложение. При первой загрузке выполняется запрос GET /api/bootstrap/, возвращающий сразу все товары, отзывы и ссылки — это минимизирует количество round-trip запросов. Все последующие запросы к серверной части передаются через HTTPS по адресам /api/*.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[Рисунок 1 — Архитектурная схема системы (C4 Level 2)]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Nginx принимает все HTTP-запросы. Статические файлы (собранный React-бандл, CSS, изображения) отдаются напрямую из директории dist/. Динамические запросы /api/* и /admin/* проксируются на Gunicorn через UNIX-сокет. Gunicorn запускает WSGI-приложение Django, которое обрабатывает запрос и возвращает JSON-ответ.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Алгоритм создания заказа и задач реализован в методе _create_tasks_for_order(order) и работает следующим образом: для заказа типа «предмет» создаётся одна задача, привязанная к конкретному изделию; для заказа типа «комплект» создаётся по одной задаче на каждое изделие в составе комплекта; для заказа типа «услуга» создаётся одна задача с произвольным названием. Задачи создаются со статусом pending и становятся видимы мастерам, имеющим соответствующий допуск.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Алгоритм системы допусков: при запросе стека задач (GET /api/workshop/tasks/?view=stack) сервер фильтрует задачи, оставляя только те, чьё поле product_id входит в список product_id из модели MasterApproval для текущего пользователя. Таким образом кузнец видит задачи по металлическим изделиям, кожевник — по кожаным.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  <w:sz w:val="28"/>
        </w:rPr>
        <w:t>1.3.2 Взаимодействие программы с другими программами и пользователем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Система взаимодействует с тремя внешними сервисами: платформой ВКонтакте, мессенджером Telegram и SMTP-сервером для отправки уведомлений.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Взаимодействие с ВКонтакте осуществляется посредством Callback API. При публикации нового поста на стене группы ВКонтакте платформа автоматически отправляет POST-запрос на настроенный URL — /api/integrations/vk/callback/. Обработчик VkCallbackView проверяет секретный ключ VK_CALLBACK_SECRET, извлекает текст и фотографии из объекта события wall_post_new, сохраняет пост в базу данных (модель VKPost) и передаёт данные функции repost_to_channel() для отправки в Telegram.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Диаграмма потока данных при репосте приведена на рисунке 2.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[Рисунок 2 — Диаграмма потока данных ВКонтакте → Telegram]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Взаимодействие с Telegram реализовано через Bot API. Функция repost_to_channel() определяет оптимальный способ отправки: если к посту прикреплена одна фотография — используется метод sendPhoto, несколько фотографий — sendMediaGroup (альбом до 10 фото), текст без фото — sendMessage. Ограничения Telegram на длину сообщений (4096 символов для текста, 1024 для подписи к фото) учтены: текст усекается с добавлением многоточия.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Взаимодействие пользователя с системой описывается диаграммой вариантов использования. Анонимный посетитель может: просматривать каталог и фильтровать товары, открывать карточку товара, просматривать комплекты и отзывы, переходить в чат ВКонтакте для заказа, оставлять отзыв. Авторизованный сотрудник дополнительно получает доступ к панели управления согласно своей роли (is_staff или is_superuser).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[Рисунок 3 — Диаграмма вариантов использования (UML Use Case)]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  <w:sz w:val="28"/>
        </w:rPr>
        <w:t>1.3.3 Описание структуры входных и выходных данных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Входные данные системы поступают из нескольких источников: HTTP-запросы от браузера клиента (JSON-тело, параметры строки запроса), вебхук-события от ВКонтакте (JSON-тело по спецификации Callback API), вебхук-события от Telegram (JSON-тело по спецификации Bot API).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Основным эндпоинтом является GET /api/bootstrap/. Выходные данные представляют собой JSON-объект со следующими полями: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products — массив сериализованных объектов Product, каждый из которых содержит: id, slug, name, subtitle, status, category, era, material, sizes, priceFrom, leadTime, image, gallery, setDiscounts;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reviews — массив отзывов (author, text, date, vk_url, photos);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links — объект с внешними ссылками (vkCommunity, vkMessages);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total, page, hasNext — метаданные пагинации.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Таблица 2 — Структура модели Product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Поле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Тип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Описание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id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UUID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Уникальный идентификатор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slug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URL-идентификатор (8 символов UUID)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name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Название изделия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category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Категория (Шлемы, Нагрудники и др.)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era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Историческая эпоха (XIII–XVI вв.)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material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Материал (Сталь, Кожа и др.)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sizes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JSON[]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Доступные размеры (XS–XL)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status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Статус (В наличии / На заказ / Архив)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price_from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integer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Стоимость от, рублей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lead_time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Срок изготовления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image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string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URL главного фото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gallery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JSON[]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Массив URL дополнительных фото</w:t>
            </w:r>
          </w:p>
        </w:tc>
      </w:tr>
    </w:tbl>
    <w:p>
      <w:pPr>
        <w:spacing w:before="0"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вебхука ВКонтакте входными данными является JSON-объект события. В случае события wall_post_new объект содержит поля id, owner_id, date, text, attachments (массив вложений с фото и ссылками), copy_history (наличие означает репост — обрабатывается с фильтрацией). Выходные данные вебхука — строка «ok» для успешного подтверждения или строка подтверждения (confirmation token) при регистрации сервера.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Раздел 2 Практическая составляющая работы</w:t>
      </w:r>
    </w:p>
    <w:p>
      <w:pPr>
        <w:pStyle w:val="Heading2"/>
      </w:pPr>
      <w:r>
        <w:rPr>
          <w:rFonts w:ascii="Times New Roman" w:hAnsi="Times New Roman"/>
          <w:b w:val="0"/>
          <w:color w:val="000000"/>
          <w:sz w:val="28"/>
        </w:rPr>
        <w:t>2.1 Реализация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  <w:sz w:val="28"/>
        </w:rPr>
        <w:t>2.1.1 Обоснование и описание выбора технических и программных средств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реализации серверной части выбран язык Python 3.11 и фреймворк Django 5.2 с расширением Django REST Framework 3.16. Выбор обоснован следующими факторами: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Django предоставляет зрелую ORM, встроенную систему аутентификации на основе сессий, механизм миграций и административный интерфейс;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Django REST Framework упрощает создание REST API: классы APIView, сериализаторы, встроенная аутентификация и разграничение доступа;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Python широко применяется в учебном процессе, имеет богатую экосистему библиотек и хорошую читаемость кода.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хранения статических файлов выбрана библиотека WhiteNoise с поддержкой Brotli-сжатия, позволяющая отдавать статику непосредственно из WSGI-приложения без отдельного Nginx-правила.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реализации клиентской части выбраны React 19 и TypeScript 5.9. React обеспечивает декларативный подход к построению UI и реактивное обновление компонентов через виртуальный DOM. TypeScript добавляет статическую типизацию, снижая количество ошибок при разработке. Сборщик Vite 7 обеспечивает быстрый dev-сервер с HMR и оптимизированный production-бандл. Стилизация выполнена на чистом CSS с CSS custom properties — без UI-фреймворков, для полного контроля над тематическим оформлением.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Таблица 3 — Используемый стек технологий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Компонент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Технология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Версия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Назначение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Бэкенд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Python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3.11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Язык программирования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Бэкенд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Django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5.2.1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Веб-фреймворк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Бэкенд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Django REST Framework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3.16.0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REST API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Бэкенд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WhiteNoise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6.9.0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Статические файлы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Фронтенд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React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19.1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UI-библиотека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Фронтенд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TypeScript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5.9.3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Статическая типизация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Фронтенд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Vite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7.3.1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Сборщик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Фронтенд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Lucide React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0.542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Иконки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СУБД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SQLite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База данных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Веб-сервер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Nginx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1.18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Обратный прокси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WSGI-сервер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Gunicorn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26.0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WSGI-сервер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ОС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Debian GNU/Linux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Операционная система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Django TestCase + DRF APIClient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—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Бэкенд-тесты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Тестирование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Vitest + Testing Library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4.1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Фронтенд-тесты</w:t>
            </w:r>
          </w:p>
        </w:tc>
      </w:tr>
    </w:tbl>
    <w:p>
      <w:pPr>
        <w:spacing w:before="0" w:after="0"/>
      </w:pPr>
    </w:p>
    <w:p>
      <w:pPr>
        <w:pStyle w:val="Heading3"/>
      </w:pPr>
      <w:r>
        <w:rPr>
          <w:rFonts w:ascii="Times New Roman" w:hAnsi="Times New Roman"/>
          <w:b w:val="0"/>
          <w:color w:val="000000"/>
          <w:sz w:val="28"/>
        </w:rPr>
        <w:t>2.1.2 Практическая реализация алгоритмов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Структура бэкенда организована в виде двух Django-приложений: backend (настройки проекта, WSGI, корневые URL) и workshop (модели, представления, сериализаторы, сервисы, тесты).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представления реализованы как классы на основе APIView из Django REST Framework. Это обеспечивает явный контроль над обработкой каждого HTTP-метода и удобное документирование кода. Пример структуры представления приведён в листинге А.1 (Приложение А).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обеспечения безопасности и единообразия в views.py выделены вспомогательные функции: _is_staff(request) — проверка аутентификации и принадлежности к персоналу; _parse_deadline(raw) — разбор даты в двух форматах (YYYY-MM-DD и DD.MM.YYYY); _parse_int(value, default) — безопасное преобразование строки в целое число.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Эндпоинт GET /api/bootstrap/ является центральным для клиентской части: он возвращает в одном запросе все необходимые для первого рендера данные (товары, отзывы, ссылки), что устраняет необходимость нескольких параллельных запросов при загрузке страницы.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Интеграция ВКонтакте → Telegram реализована в классе VkCallbackView. Алгоритм обработки события wall_post_new: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проверка секретного ключа VK_CALLBACK_SECRET — если ключ не совпадает, возвращается ответ 403 Forbidden;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проверка наличия поля copy_history — если поле присутствует, это репост чужой записи, обработка пропускается;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проверка типа поста post_type — запись «postpone» (отложенная) пропускается;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дедупликация: проверка кэша Django по ключу vk_post_{owner_id}_{post_id} с TTL 24 часа — если ключ присутствует, обработка пропускается;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5) сохранение поста в модель VKPost через метод get_or_create;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6) разбор данных поста функцией parse_post() из модуля services/vk.py — получение текста (с очисткой VK-тегов) и списка URL фотографий;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7) вызов repost_to_channel(channel_id, text, photos) — отправка в Telegram-канал.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Функция parse_post() нормализует текст поста: преобразует VK-упоминания вида [id123|Имя] в чистый текст «Имя», удаляет прочие конструкции в квадратных скобках, добавляет в конец постоянную ссылку на запись ВКонтакте в формате https://vk.com/wall{owner_id}_{post_id}. Текст усекается до допустимого лимита Telegram: 1024 символа для подписи к фото, 4096 символов для текстового сообщения.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Функция repost_to_channel() выбирает метод отправки в зависимости от содержимого поста: при наличии одного фото — sendPhoto с подписью; при наличии нескольких фото — sendMediaGroup (альбом, до 10 фото, подпись на первом фото); при отсутствии фото — sendMessage.</w:t>
      </w:r>
    </w:p>
    <w:p>
      <w:pPr>
        <w:pStyle w:val="Heading3"/>
      </w:pPr>
      <w:r>
        <w:rPr>
          <w:rFonts w:ascii="Times New Roman" w:hAnsi="Times New Roman"/>
          <w:b w:val="0"/>
          <w:color w:val="000000"/>
          <w:sz w:val="28"/>
        </w:rPr>
        <w:t>2.1.3 Реализация интерфейса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Фронтенд реализован как одностраничное приложение (SPA) на React 19 с TypeScript. Глобальное состояние хранится в корневом компоненте App.tsx и передаётся дочерним через props. Для данного объёма проекта использование Redux или Zustand было бы избыточным.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Навигация реализована через переключение состояния currentView (тип ViewMode: home | catalog | sets | services | reviews | admin). Роутер отсутствует — это обоснованно для приложения без прямых ссылок на внутренние страницы.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Публичная часть сайта стилизована под тематику «средневековой кузницы»: тёмная цветовая схема (фон #1a1a12, основной текст #c1c8bc), акцентный тёмно-бордовый цвет (#a13333), гарнитура с засечками для заголовков. Скриншоты интерфейса приведены в разделе 2.1.3 (рисунки 4–5).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[Рисунок 4 — Главная страница каталога]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[Рисунок 5 — Панель управления мастерской (вкладка Задачи)]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Компонент WorkshopPanel реализует панель управления с восемью вкладками: Сводка, Заказы, Задачи, Клиенты, Допуски, Комплекты, Каталог, Отзывы. Каждая вкладка содержит собственную логику загрузки данных через функцию apiFetch.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HTTP-клиент apiFetch() в src/api.ts централизует логику запросов: автоматически добавляет заголовок X-CSRFToken (извлекается из cookie), устанавливает credentials: include для передачи сессионной cookie, задаёт Content-Type: application/json. Это предотвращает дублирование кода и гарантирует корректную CSRF-защиту для всех небезопасных запросов.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Адаптивная вёрстка обеспечивает корректное отображение на устройствах с шириной экрана от 375 px (смартфон) до 1920 px (монитор). Канбан-доска на мобильных устройствах прокручивается горизонтально. Фильтры на мобильных выводятся в модальном слое.</w:t>
      </w:r>
    </w:p>
    <w:p>
      <w:pPr>
        <w:pStyle w:val="Heading2"/>
      </w:pPr>
      <w:r>
        <w:rPr>
          <w:rFonts w:ascii="Times New Roman" w:hAnsi="Times New Roman"/>
          <w:b w:val="0"/>
          <w:color w:val="000000"/>
          <w:sz w:val="28"/>
        </w:rPr>
        <w:t>2.2 Тестирование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Тестирование проводилось на двух уровнях: автоматические тесты для проверки корректности API и бизнес-логики, и ручное тестирование через браузер для проверки пользовательских сценариев.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Автоматические бэкенд-тесты расположены в директории workshop/tests/ и разделены на два модуля. Модуль test_integration.py содержит интеграционные тесты API с использованием APIClient из DRF: bootstrap-эндпоинт, CRUD товаров с проверкой прав доступа, создание отзывов, авторизация, управление заказами и задачами, допуски мастеров, валидация входных данных. Модуль test_unit.py содержит юнит-тесты вспомогательных функций: _parse_int(), _parse_deadline(), _create_tasks_for_order().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Таблица 4 — Результаты автоматических тестов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Модуль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Количество тестов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Пройдено</w:t>
            </w:r>
          </w:p>
        </w:tc>
        <w:tc>
          <w:tcPr>
            <w:tcW w:type="dxa" w:w="24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Провалено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test_integration.py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28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28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0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test_unit.py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0</w:t>
            </w:r>
          </w:p>
        </w:tc>
      </w:tr>
      <w:tr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Итого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39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39</w:t>
            </w:r>
          </w:p>
        </w:tc>
        <w:tc>
          <w:tcPr>
            <w:tcW w:type="dxa" w:w="2422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0</w:t>
            </w:r>
          </w:p>
        </w:tc>
      </w:tr>
    </w:tbl>
    <w:p>
      <w:pPr>
        <w:spacing w:before="0"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39 тестов проходят успешно. Время выполнения полного набора тестов составляет 1,8 секунды.</w:t>
      </w:r>
    </w:p>
    <w:p>
      <w:pPr>
        <w:spacing w:before="8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ходе тестирования были обнаружены и исправлены следующие дефекты: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Таблица 5 — Обнаруженные и исправленные дефекты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№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Описание дефекта</w:t>
            </w:r>
          </w:p>
        </w:tc>
        <w:tc>
          <w:tcPr>
            <w:tcW w:type="dxa" w:w="323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Способ устранения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Ошибка 500 при передаче строки в числовые поля заказа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Добавлены блоки try/except с возвратом 400 Bad Request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Изменение каталога любым авторизованным пользователем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Замена is_authenticated на _is_staff(request)</w:t>
            </w:r>
          </w:p>
        </w:tc>
      </w:tr>
      <w:tr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Два конкурирующих CTA-элемента на карточке товара</w:t>
            </w:r>
          </w:p>
        </w:tc>
        <w:tc>
          <w:tcPr>
            <w:tcW w:type="dxa" w:w="3230"/>
          </w:tcPr>
          <w:p>
            <w:pPr>
              <w:jc w:val="left"/>
            </w:pPr>
            <w:r>
              <w:rPr>
                <w:rFonts w:ascii="Times New Roman" w:hAnsi="Times New Roman"/>
                <w:sz w:val="28"/>
              </w:rPr>
              <w:t>Оставлена единственная кнопка с переходом в ВКонтакте</w:t>
            </w:r>
          </w:p>
        </w:tc>
      </w:tr>
    </w:tbl>
    <w:p>
      <w:pPr>
        <w:spacing w:before="0" w:after="0"/>
      </w:pP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Ручное тестирование охватило следующие сценарии: просмотр каталога и применение фильтров, открытие карточки товара и галереи, авторизация и переход в панель управления, создание заказа, взятие задачи мастером, мобильный вид на ширине 375 px. Все сценарии выполнены успешно.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Заключение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рамках данной работы было спроектировано и реализовано веб-приложение «Кузница Кальрадия», выполняющее функции публичного онлайн-каталога средневекового снаряжения и внутренней системы управления мастерской.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ходе выполнения работы достигнуты следующие результаты: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1) проведён анализ предметной области и существующих аналогов; обосновано создание собственной системы;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2) спроектирована клиент-серверная архитектура SPA с REST API; разработаны модели данных, охватывающие все производственные процессы мастерской;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3) реализован публичный каталог с фильтрацией по пяти параметрам, полнотекстовым поиском, детальными карточками с галереей и историческими справками;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4) реализована система управления производством: канбан-доска заказов, автоматическое создание задач, распределение по специализациям через матрицу допусков мастеров;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5) реализованы интеграции: автоматический репост из ВКонтакте в Telegram через Callback API, email-уведомления о горящих дедлайнах через cron;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6) обеспечена безопасность: CSRF-защита, разграничение доступа по ролям, хранение секретов в переменных окружения;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7) написаны 39 автоматических тестов, охватывающих все API-эндпоинты и ключевую бизнес-логику; все тесты проходят успешно;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8) приложение развёрнуто на VPS-сервере под управлением Debian 11 с использованием Nginx и Gunicorn.</w:t>
      </w:r>
    </w:p>
    <w:p>
      <w:pPr>
        <w:spacing w:before="16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поставленные задачи выполнены в полном объёме. Разработанная система находится в промышленной эксплуатации по адресу kalradia.ru.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Возможные направления дальнейшего развития системы: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добавление финансовой отчётности (выручка, задолженности, прибыль по периодам);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мобильное приложение на React Native с push-уведомлениями для мастеров;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интеграция с платёжным шлюзом для онлайн-оплаты аванса;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личный кабинет клиента с историей заказов и статусом текущих работ;</w:t>
      </w:r>
    </w:p>
    <w:p>
      <w:pPr>
        <w:spacing w:line="360" w:lineRule="auto" w:before="0" w:after="0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– выгрузка отчётов по заказам и материалам в формате Excel.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Список литературы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Django Software Foundation. Django documentation. Версия 5.2 [Электронный ресурс]. — URL: https://docs.djangoproject.com/en/5.2/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Encode OSS. Django REST framework documentation [Электронный ресурс]. — URL: https://www.django-rest-framework.org/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Meta Open Source. React documentation [Электронный ресурс]. — URL: https://react.dev/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4. Microsoft. TypeScript Handbook [Электронный ресурс]. — URL: https://www.typescriptlang.org/docs/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5. Evan You. Vite — Next Generation Frontend Tooling [Электронный ресурс]. — URL: https://vitejs.dev/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6. WhiteNoise Contributors. WhiteNoise documentation [Электронный ресурс]. — URL: https://whitenoise.readthedocs.io/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7. OWASP Foundation. OWASP Top Ten [Электронный ресурс]. — URL: https://owasp.org/www-project-top-ten/ (дата обращения: май 2026 г.).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8. Фаулер М. Архитектура корпоративных программных приложений. — М.: Вильямс, 2016. — 544 с.</w:t>
      </w:r>
    </w:p>
    <w:p>
      <w:pPr>
        <w:spacing w:line="360" w:lineRule="auto"/>
        <w:ind w:firstLine="0" w:left="709"/>
        <w:jc w:val="both"/>
      </w:pPr>
      <w:r>
        <w:rPr>
          <w:rFonts w:ascii="Times New Roman" w:hAnsi="Times New Roman"/>
          <w:b w:val="0"/>
          <w:color w:val="000000"/>
          <w:sz w:val="28"/>
        </w:rPr>
        <w:t>9.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— М.: Стандартинформ, 2018.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Приложение А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(обязательное)</w:t>
      </w: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Фрагменты исходного кода серверной части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Листинг А.1 — Представление создания заказа с авто-задачами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class WorkshopOrderCreateView(APIView):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post(self, request):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_is_staff(request):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Response(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{"detail": "Требуется авторизация."},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status=status.HTTP_401_UNAUTHORIZED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data   = request.data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client = _get_or_create_client(data)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 = Order.objects.create(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client      = client,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order_type  = data.get("order_type", "product"),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status      = "new",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deadline    = _parse_deadline(data.get("deadline")),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total       = _parse_int(data.get("total"), 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advance     = _parse_int(data.get("advance_override"),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 int(_parse_int(data.get("total"), 0) * 0.5)),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notes       = data.get("notes", ""),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assigned_to = request.user,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_create_tasks_for_order(order)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Response(_order_to_dict(order), status=status.HTTP_201_CREATED)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Листинг А.2 — Обработчик вебхука ВКонтакте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class VkCallbackView(APIView):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authentication_classes = []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permission_classes     = []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post(self, request):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data = request.data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data.get("type") == "confirmation":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token = settings.VK_CONFIRMATION_TOKEN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token: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return Response(status=500)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HttpResponse(token, content_type="text/plain")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(settings.VK_CALLBACK_SECRET and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data.get("secret") != settings.VK_CALLBACK_SECRET):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HttpResponse("forbidden", status=403)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data.get("type") == "wall_post_new":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post = data.get("object", {})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post.get("copy_history"):          # репост — пропустить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return HttpResponse("ok")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post.get("post_type") == "postpone":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return HttpResponse("ok")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post_key = f"vk_post_{post.get('owner_id')}_{post.get('id')}"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cache.get(post_key):               # дедупликация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return HttpResponse("ok")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cache.set(post_key, True, timeout=86400)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VKPost.objects.get_or_create(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post_id=post.get('id'),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defaults={ 'owner_id': post.get('owner_id', 0),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'text': post.get('text', '')[:2000]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channel_id = settings.TELEGRAM_CHANNEL_ID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channel_id: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text, photos = parse_post(post)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if text or photos: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repost_to_channel(channel_id, text, photos)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HttpResponse("ok", content_type="text/plain")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Листинг А.3 — Функция разбора поста ВКонтакте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def parse_post(post: dict) -&gt; tuple[str, list[str]]: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text = _clean_text(post.get("text", ""))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photos: list[str] = []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for att in post.get("attachments", []):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att.get("type") == "photo":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_largest_photo_url(att["photo"])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url: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photos.append(url)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elif att.get("type") == "link":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link_url = att["link"].get("url", "")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title    = att["link"].get("title", "")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link_url and link_url not in text: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text = f"{text}\n{title + ': ' if title else ''}{link_url}".strip()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owner_id = post.get("owner_id", "")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post_id  = post.get("id", "")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owner_id and post_id: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vk_url = f"https://vk.com/wall{owner_id}_{post_id}"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text = f"{text}\n\n🔗 {vk_url}".strip()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limit = 1024 if photos else 4096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len(text) &gt; limit: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text = text[:limit - 3] + "..."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text, photos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 w:val="0"/>
          <w:color w:val="000000"/>
          <w:sz w:val="28"/>
        </w:rPr>
        <w:t>Приложение Б</w:t>
      </w:r>
    </w:p>
    <w:p>
      <w:pPr>
        <w:spacing w:before="0" w:after="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(обязательное)</w:t>
      </w:r>
    </w:p>
    <w:p>
      <w:pPr>
        <w:spacing w:before="0" w:after="160" w:line="360" w:lineRule="auto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Фрагменты исходного кода клиентской части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Листинг Б.1 — HTTP-клиент apiFetch (src/api.ts)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export async function apiFetch(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url: string,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options: RequestInit = {}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): Promise&lt;Response&gt;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const method = (options.method ?? 'GET').toUpperCase();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const headers: Record&lt;string, string&gt; =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'Content-Type': 'application/json',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...(options.headers as Record&lt;string, string&gt;),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(method !== 'GET' &amp;&amp; method !== 'HEAD')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headers['X-CSRFToken'] = getCsrfToken();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fetch(url, { ...options, headers, credentials: 'include' });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Листинг Б.2 — Инициализация приложения (src/App.tsx, фрагмент)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const loadBootstrap = async () =&gt;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try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response = await fetch('/api/bootstrap/');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(!response.ok) return;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payload: BootstrapPayload = await response.json();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(payload.products?.length)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setCatalogProducts(payload.products);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(payload.links)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setExternalLinks({ ...defaultLinks, ...payload.links });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(payload.reviews)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setReviews(payload.reviews);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 catch (error)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console.error('Не удалось загрузить bootstrap-данные', error);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};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useEffect(() =&gt;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void fetch('/api/csrf/');   // получить CSRF-cookie до первого запроса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void loadBootstrap();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void checkAuth();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}, []);</w:t>
      </w:r>
    </w:p>
    <w:p>
      <w:pPr>
        <w:spacing w:before="160"/>
        <w:ind w:firstLine="0"/>
      </w:pPr>
      <w:r>
        <w:rPr>
          <w:rFonts w:ascii="Times New Roman" w:hAnsi="Times New Roman"/>
          <w:b w:val="0"/>
          <w:color w:val="000000"/>
          <w:sz w:val="28"/>
        </w:rPr>
        <w:t>Листинг Б.3 — Фильтрация каталога (useMemo, src/App.tsx, фрагмент)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const filteredProducts = useMemo(() =&gt;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const q = query.trim().toLowerCase();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let result = catalogProducts.filter((p) =&gt;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matchesQuery      = q.length === 0 ||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\`\${p.name} \${p.subtitle}\`.toLowerCase().includes(q);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matchesCategories = filters.categories.length === 0 ||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filters.categories.includes(p.category);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matchesEras       = filters.eras.length === 0 ||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filters.eras.includes(p.era);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matchesMaterials  = filters.materials.length === 0 ||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filters.materials.includes(p.material);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matchesSizes      = filters.sizes.length === 0 ||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p.sizes.some((s) =&gt; filters.sizes.includes(s));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const matchesStatuses   = filters.statuses.length === 0 ||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filters.statuses.includes(p.status);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(matchesQuery &amp;&amp; matchesCategories &amp;&amp; matchesEras &amp;&amp;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matchesMaterials &amp;&amp; matchesSizes &amp;&amp; matchesStatuses);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// ... сортировка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result;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/>
          <w:color w:val="000000"/>
          <w:sz w:val="20"/>
        </w:rPr>
        <w:t>}, [catalogProducts, filters, query, sort]);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60"/>
      <w:ind w:firstLine="0"/>
      <w:jc w:val="both"/>
      <w:outlineLvl w:val="1"/>
    </w:pPr>
    <w:rPr>
      <w:rFonts w:asciiTheme="majorHAnsi" w:eastAsiaTheme="majorEastAsia" w:hAnsiTheme="majorHAnsi" w:cstheme="majorBidi" w:ascii="Times New Roman" w:hAnsi="Times New Roman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20"/>
      <w:ind w:firstLine="0"/>
      <w:jc w:val="both"/>
      <w:outlineLvl w:val="2"/>
    </w:pPr>
    <w:rPr>
      <w:rFonts w:asciiTheme="majorHAnsi" w:eastAsiaTheme="majorEastAsia" w:hAnsiTheme="majorHAnsi" w:cstheme="majorBidi" w:ascii="Times New Roman" w:hAnsi="Times New Roman"/>
      <w:b w:val="0"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