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Documentation-Hub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Documentation Hub</w:t>
      </w:r>
    </w:p>
    <w:p>
      <w:pPr>
        <w:pStyle w:val="Heading1"/>
      </w:pPr>
    </w:p>
    <w:p>
      <w:r>
        <w:t>Navigation, onboarding, and deep-dive references</w:t>
      </w:r>
    </w:p>
    <w:p>
      <w:r>
        <w:t>PSScript Manager Docs</w:t>
      </w:r>
    </w:p>
    <w:p>
      <w:pPr>
        <w:pStyle w:val="Heading1"/>
      </w:pPr>
      <w:r>
        <w:t>PSScript Documentation Hub</w:t>
      </w:r>
    </w:p>
    <w:p>
      <w:r>
        <w:t>Last updated: April 29, 2026.</w:t>
      </w:r>
    </w:p>
    <w:p>
      <w:r>
        <w:t>This index points to active documentation for the current Netlify + hosted Supabase production state. Archive folders are historical and preserved, but they are not the current runbook.</w:t>
      </w:r>
    </w:p>
    <w:p>
      <w:pPr>
        <w:pStyle w:val="Heading2"/>
      </w:pPr>
      <w:r>
        <w:t>Start Here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Document</w:t>
            </w:r>
          </w:p>
        </w:tc>
        <w:tc>
          <w:tcPr>
            <w:tcW w:type="dxa" w:w="0"/>
          </w:tcPr>
          <w:p>
            <w:r>
              <w:t>Purpose</w:t>
            </w:r>
          </w:p>
        </w:tc>
      </w:tr>
      <w:tr>
        <w:tc>
          <w:tcPr>
            <w:tcW w:type="dxa" w:w="0"/>
          </w:tcPr>
          <w:p>
            <w:r>
              <w:t>../README.md ../README.md</w:t>
            </w:r>
          </w:p>
        </w:tc>
        <w:tc>
          <w:tcPr>
            <w:tcW w:type="dxa" w:w="0"/>
          </w:tcPr>
          <w:p>
            <w:r>
              <w:t>Product overview, architecture, screenshots, validation</w:t>
            </w:r>
          </w:p>
        </w:tc>
      </w:tr>
      <w:tr>
        <w:tc>
          <w:tcPr>
            <w:tcW w:type="dxa" w:w="0"/>
          </w:tcPr>
          <w:p>
            <w:r>
              <w:t>CURRENT-STATUS-2026-04-24.md ./CURRENT-STATUS-2026-04-24.md</w:t>
            </w:r>
          </w:p>
        </w:tc>
        <w:tc>
          <w:tcPr>
            <w:tcW w:type="dxa" w:w="0"/>
          </w:tcPr>
          <w:p>
            <w:r>
              <w:t>Current production status, caveats, and verification</w:t>
            </w:r>
          </w:p>
        </w:tc>
      </w:tr>
      <w:tr>
        <w:tc>
          <w:tcPr>
            <w:tcW w:type="dxa" w:w="0"/>
          </w:tcPr>
          <w:p>
            <w:r>
              <w:t>GETTING-STARTED.md ./GETTING-STARTED.md</w:t>
            </w:r>
          </w:p>
        </w:tc>
        <w:tc>
          <w:tcPr>
            <w:tcW w:type="dxa" w:w="0"/>
          </w:tcPr>
          <w:p>
            <w:r>
              <w:t>Short local/deploy bootstrap</w:t>
            </w:r>
          </w:p>
        </w:tc>
      </w:tr>
      <w:tr>
        <w:tc>
          <w:tcPr>
            <w:tcW w:type="dxa" w:w="0"/>
          </w:tcPr>
          <w:p>
            <w:r>
              <w:t>NETLIFY-SUPABASE-DEPLOYMENT.md ./NETLIFY-SUPABASE-DEPLOYMENT.md</w:t>
            </w:r>
          </w:p>
        </w:tc>
        <w:tc>
          <w:tcPr>
            <w:tcW w:type="dxa" w:w="0"/>
          </w:tcPr>
          <w:p>
            <w:r>
              <w:t>Hosted deployment, env vars, redirects, Supabase Auth</w:t>
            </w:r>
          </w:p>
        </w:tc>
      </w:tr>
      <w:tr>
        <w:tc>
          <w:tcPr>
            <w:tcW w:type="dxa" w:w="0"/>
          </w:tcPr>
          <w:p>
            <w:r>
              <w:t>SETUP-WITH-SCREENSHOTS.md ./SETUP-WITH-SCREENSHOTS.md</w:t>
            </w:r>
          </w:p>
        </w:tc>
        <w:tc>
          <w:tcPr>
            <w:tcW w:type="dxa" w:w="0"/>
          </w:tcPr>
          <w:p>
            <w:r>
              <w:t>Full setup guide and screenshots</w:t>
            </w:r>
          </w:p>
        </w:tc>
      </w:tr>
      <w:tr>
        <w:tc>
          <w:tcPr>
            <w:tcW w:type="dxa" w:w="0"/>
          </w:tcPr>
          <w:p>
            <w:r>
              <w:t>DATA-MAINTENANCE.md ./DATA-MAINTENANCE.md</w:t>
            </w:r>
          </w:p>
        </w:tc>
        <w:tc>
          <w:tcPr>
            <w:tcW w:type="dxa" w:w="0"/>
          </w:tcPr>
          <w:p>
            <w:r>
              <w:t>Admin backup, restore, and clear-test-data workflow</w:t>
            </w:r>
          </w:p>
        </w:tc>
      </w:tr>
      <w:tr>
        <w:tc>
          <w:tcPr>
            <w:tcW w:type="dxa" w:w="0"/>
          </w:tcPr>
          <w:p>
            <w:r>
              <w:t>SUPPORT.md ./SUPPORT.md</w:t>
            </w:r>
          </w:p>
        </w:tc>
        <w:tc>
          <w:tcPr>
            <w:tcW w:type="dxa" w:w="0"/>
          </w:tcPr>
          <w:p>
            <w:r>
              <w:t>Production support and escalation</w:t>
            </w:r>
          </w:p>
        </w:tc>
      </w:tr>
      <w:tr>
        <w:tc>
          <w:tcPr>
            <w:tcW w:type="dxa" w:w="0"/>
          </w:tcPr>
          <w:p>
            <w:r>
              <w:t>PROJECT-TEST-RESULTS-2026-04-28.md ./PROJECT-TEST-RESULTS-2026-04-28.md</w:t>
            </w:r>
          </w:p>
        </w:tc>
        <w:tc>
          <w:tcPr>
            <w:tcW w:type="dxa" w:w="0"/>
          </w:tcPr>
          <w:p>
            <w:r>
              <w:t>Latest test and deploy evidence</w:t>
            </w:r>
          </w:p>
        </w:tc>
      </w:tr>
      <w:tr>
        <w:tc>
          <w:tcPr>
            <w:tcW w:type="dxa" w:w="0"/>
          </w:tcPr>
          <w:p>
            <w:r>
              <w:t>DOCUMENTATION-REFRESH-2026-04-28.md ./DOCUMENTATION-REFRESH-2026-04-28.md</w:t>
            </w:r>
          </w:p>
        </w:tc>
        <w:tc>
          <w:tcPr>
            <w:tcW w:type="dxa" w:w="0"/>
          </w:tcPr>
          <w:p>
            <w:r>
              <w:t>Documentation refresh scope, screenshot inventory, and validation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Training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Document</w:t>
            </w:r>
          </w:p>
        </w:tc>
        <w:tc>
          <w:tcPr>
            <w:tcW w:type="dxa" w:w="0"/>
          </w:tcPr>
          <w:p>
            <w:r>
              <w:t>Purpose</w:t>
            </w:r>
          </w:p>
        </w:tc>
      </w:tr>
      <w:tr>
        <w:tc>
          <w:tcPr>
            <w:tcW w:type="dxa" w:w="0"/>
          </w:tcPr>
          <w:p>
            <w:r>
              <w:t>training-suite/README.md ./training-suite/README.md</w:t>
            </w:r>
          </w:p>
        </w:tc>
        <w:tc>
          <w:tcPr>
            <w:tcW w:type="dxa" w:w="0"/>
          </w:tcPr>
          <w:p>
            <w:r>
              <w:t>Training suite overview</w:t>
            </w:r>
          </w:p>
        </w:tc>
      </w:tr>
      <w:tr>
        <w:tc>
          <w:tcPr>
            <w:tcW w:type="dxa" w:w="0"/>
          </w:tcPr>
          <w:p>
            <w:r>
              <w:t>training-suite/TRAINING-GUIDE.md ./training-suite/TRAINING-GUIDE.md</w:t>
            </w:r>
          </w:p>
        </w:tc>
        <w:tc>
          <w:tcPr>
            <w:tcW w:type="dxa" w:w="0"/>
          </w:tcPr>
          <w:p>
            <w:r>
              <w:t>End-to-end guided curriculum</w:t>
            </w:r>
          </w:p>
        </w:tc>
      </w:tr>
      <w:tr>
        <w:tc>
          <w:tcPr>
            <w:tcW w:type="dxa" w:w="0"/>
          </w:tcPr>
          <w:p>
            <w:r>
              <w:t>training-suite/modules/module-01-foundations.md ./training-suite/modules/module-01-foundations.md</w:t>
            </w:r>
          </w:p>
        </w:tc>
        <w:tc>
          <w:tcPr>
            <w:tcW w:type="dxa" w:w="0"/>
          </w:tcPr>
          <w:p>
            <w:r>
              <w:t>Platform foundations</w:t>
            </w:r>
          </w:p>
        </w:tc>
      </w:tr>
      <w:tr>
        <w:tc>
          <w:tcPr>
            <w:tcW w:type="dxa" w:w="0"/>
          </w:tcPr>
          <w:p>
            <w:r>
              <w:t>training-suite/modules/module-02-lifecycle.md ./training-suite/modules/module-02-lifecycle.md</w:t>
            </w:r>
          </w:p>
        </w:tc>
        <w:tc>
          <w:tcPr>
            <w:tcW w:type="dxa" w:w="0"/>
          </w:tcPr>
          <w:p>
            <w:r>
              <w:t>Script lifecycle</w:t>
            </w:r>
          </w:p>
        </w:tc>
      </w:tr>
      <w:tr>
        <w:tc>
          <w:tcPr>
            <w:tcW w:type="dxa" w:w="0"/>
          </w:tcPr>
          <w:p>
            <w:r>
              <w:t>training-suite/modules/module-03-analysis.md ./training-suite/modules/module-03-analysis.md</w:t>
            </w:r>
          </w:p>
        </w:tc>
        <w:tc>
          <w:tcPr>
            <w:tcW w:type="dxa" w:w="0"/>
          </w:tcPr>
          <w:p>
            <w:r>
              <w:t>AI analysis and PDF export</w:t>
            </w:r>
          </w:p>
        </w:tc>
      </w:tr>
      <w:tr>
        <w:tc>
          <w:tcPr>
            <w:tcW w:type="dxa" w:w="0"/>
          </w:tcPr>
          <w:p>
            <w:r>
              <w:t>training-suite/modules/module-04-search.md ./training-suite/modules/module-04-search.md</w:t>
            </w:r>
          </w:p>
        </w:tc>
        <w:tc>
          <w:tcPr>
            <w:tcW w:type="dxa" w:w="0"/>
          </w:tcPr>
          <w:p>
            <w:r>
              <w:t>Search and discovery</w:t>
            </w:r>
          </w:p>
        </w:tc>
      </w:tr>
      <w:tr>
        <w:tc>
          <w:tcPr>
            <w:tcW w:type="dxa" w:w="0"/>
          </w:tcPr>
          <w:p>
            <w:r>
              <w:t>training-suite/modules/module-05-operations.md ./training-suite/modules/module-05-operations.md</w:t>
            </w:r>
          </w:p>
        </w:tc>
        <w:tc>
          <w:tcPr>
            <w:tcW w:type="dxa" w:w="0"/>
          </w:tcPr>
          <w:p>
            <w:r>
              <w:t>Operations and governance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Reviews And Plans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Document</w:t>
            </w:r>
          </w:p>
        </w:tc>
        <w:tc>
          <w:tcPr>
            <w:tcW w:type="dxa" w:w="0"/>
          </w:tcPr>
          <w:p>
            <w:r>
              <w:t>Purpose</w:t>
            </w:r>
          </w:p>
        </w:tc>
      </w:tr>
      <w:tr>
        <w:tc>
          <w:tcPr>
            <w:tcW w:type="dxa" w:w="0"/>
          </w:tcPr>
          <w:p>
            <w:r>
              <w:t>CODEBASE-REVIEW-2026-04-28.md ./CODEBASE-REVIEW-2026-04-28.md</w:t>
            </w:r>
          </w:p>
        </w:tc>
        <w:tc>
          <w:tcPr>
            <w:tcW w:type="dxa" w:w="0"/>
          </w:tcPr>
          <w:p>
            <w:r>
              <w:t>Codebase review findings and risks</w:t>
            </w:r>
          </w:p>
        </w:tc>
      </w:tr>
      <w:tr>
        <w:tc>
          <w:tcPr>
            <w:tcW w:type="dxa" w:w="0"/>
          </w:tcPr>
          <w:p>
            <w:r>
              <w:t>REPAIR-EXECUTION-PLAN-2026-04-28.md ./REPAIR-EXECUTION-PLAN-2026-04-28.md</w:t>
            </w:r>
          </w:p>
        </w:tc>
        <w:tc>
          <w:tcPr>
            <w:tcW w:type="dxa" w:w="0"/>
          </w:tcPr>
          <w:p>
            <w:r>
              <w:t>Repair plan and strategy</w:t>
            </w:r>
          </w:p>
        </w:tc>
      </w:tr>
      <w:tr>
        <w:tc>
          <w:tcPr>
            <w:tcW w:type="dxa" w:w="0"/>
          </w:tcPr>
          <w:p>
            <w:r>
              <w:t>REPAIR-TEST-RESULTS-2026-04-28.md ./REPAIR-TEST-RESULTS-2026-04-28.md</w:t>
            </w:r>
          </w:p>
        </w:tc>
        <w:tc>
          <w:tcPr>
            <w:tcW w:type="dxa" w:w="0"/>
          </w:tcPr>
          <w:p>
            <w:r>
              <w:t>Post-repair validation results</w:t>
            </w:r>
          </w:p>
        </w:tc>
      </w:tr>
      <w:tr>
        <w:tc>
          <w:tcPr>
            <w:tcW w:type="dxa" w:w="0"/>
          </w:tcPr>
          <w:p>
            <w:r>
              <w:t>AI-ANALYSIS-CRITERIA-2026-04-26.md ./AI-ANALYSIS-CRITERIA-2026-04-26.md</w:t>
            </w:r>
          </w:p>
        </w:tc>
        <w:tc>
          <w:tcPr>
            <w:tcW w:type="dxa" w:w="0"/>
          </w:tcPr>
          <w:p>
            <w:r>
              <w:t>Current AI analysis criteria</w:t>
            </w:r>
          </w:p>
        </w:tc>
      </w:tr>
      <w:tr>
        <w:tc>
          <w:tcPr>
            <w:tcW w:type="dxa" w:w="0"/>
          </w:tcPr>
          <w:p>
            <w:r>
              <w:t>PROJECT-PERFORMANCE-TEST-DESIGN-2026-04-27.md ./PROJECT-PERFORMANCE-TEST-DESIGN-2026-04-27.md</w:t>
            </w:r>
          </w:p>
        </w:tc>
        <w:tc>
          <w:tcPr>
            <w:tcW w:type="dxa" w:w="0"/>
          </w:tcPr>
          <w:p>
            <w:r>
              <w:t>Performance test design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Operational References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Document</w:t>
            </w:r>
          </w:p>
        </w:tc>
        <w:tc>
          <w:tcPr>
            <w:tcW w:type="dxa" w:w="0"/>
          </w:tcPr>
          <w:p>
            <w:r>
              <w:t>Purpose</w:t>
            </w:r>
          </w:p>
        </w:tc>
      </w:tr>
      <w:tr>
        <w:tc>
          <w:tcPr>
            <w:tcW w:type="dxa" w:w="0"/>
          </w:tcPr>
          <w:p>
            <w:r>
              <w:t>AUTHENTICATION-IMPROVEMENTS.md ./AUTHENTICATION-IMPROVEMENTS.md</w:t>
            </w:r>
          </w:p>
        </w:tc>
        <w:tc>
          <w:tcPr>
            <w:tcW w:type="dxa" w:w="0"/>
          </w:tcPr>
          <w:p>
            <w:r>
              <w:t>Auth behavior and approval gate notes</w:t>
            </w:r>
          </w:p>
        </w:tc>
      </w:tr>
      <w:tr>
        <w:tc>
          <w:tcPr>
            <w:tcW w:type="dxa" w:w="0"/>
          </w:tcPr>
          <w:p>
            <w:r>
              <w:t>DATABASE_DOCUMENTATION.md ./DATABASE_DOCUMENTATION.md</w:t>
            </w:r>
          </w:p>
        </w:tc>
        <w:tc>
          <w:tcPr>
            <w:tcW w:type="dxa" w:w="0"/>
          </w:tcPr>
          <w:p>
            <w:r>
              <w:t>Schema reference; hosted Supabase is authoritative</w:t>
            </w:r>
          </w:p>
        </w:tc>
      </w:tr>
      <w:tr>
        <w:tc>
          <w:tcPr>
            <w:tcW w:type="dxa" w:w="0"/>
          </w:tcPr>
          <w:p>
            <w:r>
              <w:t>LOGIN-CREDENTIALS.md ./LOGIN-CREDENTIALS.md</w:t>
            </w:r>
          </w:p>
        </w:tc>
        <w:tc>
          <w:tcPr>
            <w:tcW w:type="dxa" w:w="0"/>
          </w:tcPr>
          <w:p>
            <w:r>
              <w:t>Local/demo credential guidance</w:t>
            </w:r>
          </w:p>
        </w:tc>
      </w:tr>
      <w:tr>
        <w:tc>
          <w:tcPr>
            <w:tcW w:type="dxa" w:w="0"/>
          </w:tcPr>
          <w:p>
            <w:r>
              <w:t>MANAGEMENT-PLAYBOOK.md ./MANAGEMENT-PLAYBOOK.md</w:t>
            </w:r>
          </w:p>
        </w:tc>
        <w:tc>
          <w:tcPr>
            <w:tcW w:type="dxa" w:w="0"/>
          </w:tcPr>
          <w:p>
            <w:r>
              <w:t>Operator playbook</w:t>
            </w:r>
          </w:p>
        </w:tc>
      </w:tr>
      <w:tr>
        <w:tc>
          <w:tcPr>
            <w:tcW w:type="dxa" w:w="0"/>
          </w:tcPr>
          <w:p>
            <w:r>
              <w:t>REPOSITORY-ORGANIZATION.md ./REPOSITORY-ORGANIZATION.md</w:t>
            </w:r>
          </w:p>
        </w:tc>
        <w:tc>
          <w:tcPr>
            <w:tcW w:type="dxa" w:w="0"/>
          </w:tcPr>
          <w:p>
            <w:r>
              <w:t>Repo layout and cleanup notes</w:t>
            </w:r>
          </w:p>
        </w:tc>
      </w:tr>
      <w:tr>
        <w:tc>
          <w:tcPr>
            <w:tcW w:type="dxa" w:w="0"/>
          </w:tcPr>
          <w:p>
            <w:r>
              <w:t>SECURITY_INCIDENT_RESPONSE.md ./SECURITY_INCIDENT_RESPONSE.md</w:t>
            </w:r>
          </w:p>
        </w:tc>
        <w:tc>
          <w:tcPr>
            <w:tcW w:type="dxa" w:w="0"/>
          </w:tcPr>
          <w:p>
            <w:r>
              <w:t>Security response process</w:t>
            </w:r>
          </w:p>
        </w:tc>
      </w:tr>
      <w:tr>
        <w:tc>
          <w:tcPr>
            <w:tcW w:type="dxa" w:w="0"/>
          </w:tcPr>
          <w:p>
            <w:r>
              <w:t>UPDATES.md ./UPDATES.md</w:t>
            </w:r>
          </w:p>
        </w:tc>
        <w:tc>
          <w:tcPr>
            <w:tcW w:type="dxa" w:w="0"/>
          </w:tcPr>
          <w:p>
            <w:r>
              <w:t>Engineering change log</w:t>
            </w:r>
          </w:p>
        </w:tc>
      </w:tr>
      <w:tr>
        <w:tc>
          <w:tcPr>
            <w:tcW w:type="dxa" w:w="0"/>
          </w:tcPr>
          <w:p>
            <w:r>
              <w:t>UPLOAD-WORKFLOW.md ./UPLOAD-WORKFLOW.md</w:t>
            </w:r>
          </w:p>
        </w:tc>
        <w:tc>
          <w:tcPr>
            <w:tcW w:type="dxa" w:w="0"/>
          </w:tcPr>
          <w:p>
            <w:r>
              <w:t>Upload behavior and data model notes</w:t>
            </w:r>
          </w:p>
        </w:tc>
      </w:tr>
      <w:tr>
        <w:tc>
          <w:tcPr>
            <w:tcW w:type="dxa" w:w="0"/>
          </w:tcPr>
          <w:p>
            <w:r>
              <w:t>VOICE-TESTS-1-8-LATEST.md ./VOICE-TESTS-1-8-LATEST.md</w:t>
            </w:r>
          </w:p>
        </w:tc>
        <w:tc>
          <w:tcPr>
            <w:tcW w:type="dxa" w:w="0"/>
          </w:tcPr>
          <w:p>
            <w:r>
              <w:t>Latest voice test artifact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Screenshot Sets</w:t>
      </w:r>
    </w:p>
    <w:p>
      <w:pPr>
        <w:pStyle w:val="Heading2"/>
      </w:pPr>
    </w:p>
    <w:p>
      <w:pPr>
        <w:pStyle w:val="ListBullet"/>
      </w:pPr>
      <w:r>
        <w:t xml:space="preserve">Current dated captures: </w:t>
      </w:r>
      <w:r>
        <w:rPr>
          <w:rFonts w:ascii="Mono" w:hAnsi="Mono"/>
        </w:rPr>
        <w:t>docs/screenshots/current-2026-04-29/</w:t>
      </w:r>
    </w:p>
    <w:p>
      <w:pPr>
        <w:pStyle w:val="ListBullet"/>
      </w:pPr>
      <w:r>
        <w:t xml:space="preserve">README framed captures: </w:t>
      </w:r>
      <w:r>
        <w:rPr>
          <w:rFonts w:ascii="Mono" w:hAnsi="Mono"/>
        </w:rPr>
        <w:t>docs/screenshots/readme/</w:t>
      </w:r>
    </w:p>
    <w:p>
      <w:pPr>
        <w:pStyle w:val="ListBullet"/>
      </w:pPr>
      <w:r>
        <w:t>New April 29 feature captures: script editor VS Code export, analysis runtime requirements, and Settings -&gt; Appearance.</w:t>
      </w:r>
    </w:p>
    <w:p>
      <w:pPr>
        <w:pStyle w:val="ListBullet"/>
      </w:pPr>
      <w:r>
        <w:t>Older screenshot files are preserved for history unless a current doc links to them.</w:t>
      </w:r>
    </w:p>
    <w:p>
      <w:pPr>
        <w:pStyle w:val="Heading2"/>
      </w:pPr>
      <w:r>
        <w:t>Archives</w:t>
      </w:r>
    </w:p>
    <w:p>
      <w:r>
        <w:t>Previous-run and superseded reports live under:</w:t>
      </w:r>
    </w:p>
    <w:p>
      <w:pPr>
        <w:pStyle w:val="ListBullet"/>
      </w:pPr>
      <w:r>
        <w:rPr>
          <w:rFonts w:ascii="Mono" w:hAnsi="Mono"/>
        </w:rPr>
        <w:t>docs/archive/previous-run-reports-2026-04-28/</w:t>
      </w:r>
    </w:p>
    <w:p>
      <w:pPr>
        <w:pStyle w:val="ListBullet"/>
      </w:pPr>
      <w:r>
        <w:rPr>
          <w:rFonts w:ascii="Mono" w:hAnsi="Mono"/>
        </w:rPr>
        <w:t>docs/archive/superseded-reports-2026-04-28/</w:t>
      </w:r>
    </w:p>
    <w:p>
      <w:pPr>
        <w:pStyle w:val="ListBullet"/>
      </w:pPr>
      <w:r>
        <w:rPr>
          <w:rFonts w:ascii="Mono" w:hAnsi="Mono"/>
        </w:rPr>
        <w:t>archive/unused-files-2026-04-26/</w:t>
      </w:r>
    </w:p>
    <w:p>
      <w:r>
        <w:t>Do not delete these files. Move newly retired docs into an archive folder with a date.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Documentation-Hub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