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docs-AUTHENTICATION-IMPROVEMENTS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Authentication Improvements</w:t>
      </w:r>
    </w:p>
    <w:p>
      <w:pPr>
        <w:pStyle w:val="Heading1"/>
      </w:pPr>
    </w:p>
    <w:p>
      <w:r>
        <w:rPr>
          <w:i/>
        </w:rPr>
        <w:t>Last updated: April 28, 2026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Current auth model</w:t>
      </w:r>
    </w:p>
    <w:p>
      <w:pPr>
        <w:pStyle w:val="ListBullet"/>
      </w:pPr>
      <w:r>
        <w:t>Supabase Auth for hosted identity</w:t>
      </w:r>
    </w:p>
    <w:p>
      <w:pPr>
        <w:pStyle w:val="ListBullet"/>
      </w:pPr>
      <w:r>
        <w:t xml:space="preserve">enabled-profile gate through </w:t>
      </w:r>
      <w:r>
        <w:rPr>
          <w:rFonts w:ascii="Mono" w:hAnsi="Mono"/>
        </w:rPr>
        <w:t>app_profiles.is_enabled</w:t>
      </w:r>
    </w:p>
    <w:p>
      <w:pPr>
        <w:pStyle w:val="ListBullet"/>
      </w:pPr>
      <w:r>
        <w:t>JWT validation for protected Netlify Function APIs</w:t>
      </w:r>
    </w:p>
    <w:p>
      <w:pPr>
        <w:pStyle w:val="ListBullet"/>
      </w:pPr>
      <w:r>
        <w:t>Shared auth middleware across normal protected routes and admin DB maintenance routes</w:t>
      </w:r>
    </w:p>
    <w:p>
      <w:pPr>
        <w:pStyle w:val="ListBullet"/>
      </w:pPr>
      <w:r>
        <w:t>Optional auth uses the same auth configuration path as primary auth</w:t>
      </w:r>
    </w:p>
    <w:p>
      <w:pPr>
        <w:pStyle w:val="ListBullet"/>
      </w:pPr>
      <w:r>
        <w:t xml:space="preserve">Local frontend development commonly runs with </w:t>
      </w:r>
      <w:r>
        <w:rPr>
          <w:rFonts w:ascii="Mono" w:hAnsi="Mono"/>
        </w:rPr>
        <w:t>VITE_DISABLE_AUTH=true</w:t>
      </w:r>
      <w:r>
        <w:t xml:space="preserve">, which creates a </w:t>
      </w:r>
      <w:r>
        <w:rPr>
          <w:rFonts w:ascii="Mono" w:hAnsi="Mono"/>
        </w:rPr>
        <w:t>dev-admin</w:t>
      </w:r>
      <w:r>
        <w:t xml:space="preserve"> session automatically</w:t>
      </w:r>
    </w:p>
    <w:p>
      <w:pPr>
        <w:pStyle w:val="Heading2"/>
      </w:pPr>
      <w:r>
        <w:t>Improvements reflected in code</w:t>
      </w:r>
    </w:p>
    <w:p>
      <w:pPr>
        <w:pStyle w:val="Heading3"/>
      </w:pPr>
      <w:r>
        <w:t>Unified protected-route behavior</w:t>
      </w:r>
    </w:p>
    <w:p>
      <w:r>
        <w:t>The backend no longer maintains a separate legacy JWT middleware for admin maintenance routes. That removes request-shape drift and secret-source drift between login-issued tokens and admin-only APIs.</w:t>
      </w:r>
    </w:p>
    <w:p>
      <w:pPr>
        <w:pStyle w:val="Heading3"/>
      </w:pPr>
      <w:r>
        <w:t>Clear auth error semantics</w:t>
      </w:r>
    </w:p>
    <w:p>
      <w:r>
        <w:t xml:space="preserve">Authentication-related APIs return structured error payloads with stable error codes, including: - </w:t>
      </w:r>
      <w:r>
        <w:rPr>
          <w:rFonts w:ascii="Mono" w:hAnsi="Mono"/>
        </w:rPr>
        <w:t>validation_error</w:t>
      </w:r>
      <w:r>
        <w:t xml:space="preserve"> - </w:t>
      </w:r>
      <w:r>
        <w:rPr>
          <w:rFonts w:ascii="Mono" w:hAnsi="Mono"/>
        </w:rPr>
        <w:t>invalid_credentials</w:t>
      </w:r>
      <w:r>
        <w:t xml:space="preserve"> - </w:t>
      </w:r>
      <w:r>
        <w:rPr>
          <w:rFonts w:ascii="Mono" w:hAnsi="Mono"/>
        </w:rPr>
        <w:t>missing_token</w:t>
      </w:r>
      <w:r>
        <w:t xml:space="preserve"> - </w:t>
      </w:r>
      <w:r>
        <w:rPr>
          <w:rFonts w:ascii="Mono" w:hAnsi="Mono"/>
        </w:rPr>
        <w:t>invalid_token_format</w:t>
      </w:r>
      <w:r>
        <w:t xml:space="preserve"> - </w:t>
      </w:r>
      <w:r>
        <w:rPr>
          <w:rFonts w:ascii="Mono" w:hAnsi="Mono"/>
        </w:rPr>
        <w:t>token_expired</w:t>
      </w:r>
      <w:r>
        <w:t xml:space="preserve"> - </w:t>
      </w:r>
      <w:r>
        <w:rPr>
          <w:rFonts w:ascii="Mono" w:hAnsi="Mono"/>
        </w:rPr>
        <w:t>email_already_exists</w:t>
      </w:r>
      <w:r>
        <w:t xml:space="preserve"> - </w:t>
      </w:r>
      <w:r>
        <w:rPr>
          <w:rFonts w:ascii="Mono" w:hAnsi="Mono"/>
        </w:rPr>
        <w:t>username_already_exists</w:t>
      </w:r>
    </w:p>
    <w:p>
      <w:pPr>
        <w:pStyle w:val="Heading3"/>
      </w:pPr>
      <w:r>
        <w:t xml:space="preserve">DB uniqueness conflicts return </w:t>
      </w:r>
      <w:r>
        <w:rPr>
          <w:rFonts w:ascii="Mono" w:hAnsi="Mono"/>
        </w:rPr>
        <w:t>409</w:t>
      </w:r>
    </w:p>
    <w:p>
      <w:r>
        <w:t xml:space="preserve">Registration and profile updates translate uniqueness races into explicit </w:t>
      </w:r>
      <w:r>
        <w:rPr>
          <w:rFonts w:ascii="Mono" w:hAnsi="Mono"/>
        </w:rPr>
        <w:t>409 Conflict</w:t>
      </w:r>
      <w:r>
        <w:t xml:space="preserve"> responses instead of generic </w:t>
      </w:r>
      <w:r>
        <w:rPr>
          <w:rFonts w:ascii="Mono" w:hAnsi="Mono"/>
        </w:rPr>
        <w:t>500</w:t>
      </w:r>
      <w:r>
        <w:t xml:space="preserve"> failures.</w:t>
      </w:r>
    </w:p>
    <w:p>
      <w:pPr>
        <w:pStyle w:val="Heading3"/>
      </w:pPr>
      <w:r>
        <w:t>Demo-token bypass removed</w:t>
      </w:r>
    </w:p>
    <w:p>
      <w:r>
        <w:t xml:space="preserve">Backend auth rejects </w:t>
      </w:r>
      <w:r>
        <w:rPr>
          <w:rFonts w:ascii="Mono" w:hAnsi="Mono"/>
        </w:rPr>
        <w:t>demo-token-*</w:t>
      </w:r>
      <w:r>
        <w:t xml:space="preserve"> shortcuts. That keeps local and deployed environments aligned on real JWT validation.</w:t>
      </w:r>
    </w:p>
    <w:p>
      <w:pPr>
        <w:pStyle w:val="Heading2"/>
      </w:pPr>
      <w:r>
        <w:t>Local development behavior</w:t>
      </w:r>
    </w:p>
    <w:p>
      <w:r>
        <w:t>The common checked-in frontend mode uses:</w:t>
      </w:r>
    </w:p>
    <w:p>
      <w:r>
        <w:rPr>
          <w:rFonts w:ascii="Mono" w:hAnsi="Mono"/>
        </w:rPr>
        <w:t xml:space="preserve">VITE_DISABLE_AUTH=true
</w:t>
      </w:r>
    </w:p>
    <w:p>
      <w:r>
        <w:t xml:space="preserve">That means: - </w:t>
      </w:r>
      <w:r>
        <w:rPr>
          <w:rFonts w:ascii="Mono" w:hAnsi="Mono"/>
        </w:rPr>
        <w:t>/login</w:t>
      </w:r>
      <w:r>
        <w:t xml:space="preserve"> redirects into the authenticated app shell - frontend screenshots taken in the default local environment show the </w:t>
      </w:r>
      <w:r>
        <w:rPr>
          <w:rFonts w:ascii="Mono" w:hAnsi="Mono"/>
        </w:rPr>
        <w:t>dev-admin</w:t>
      </w:r>
      <w:r>
        <w:t xml:space="preserve"> session - real login testing requires turning auth back on before starting the frontend</w:t>
      </w:r>
    </w:p>
    <w:p>
      <w:r>
        <w:t xml:space="preserve">Canonical URLs: - production app: </w:t>
      </w:r>
      <w:r>
        <w:rPr>
          <w:rFonts w:ascii="Mono" w:hAnsi="Mono"/>
        </w:rPr>
        <w:t>https://pstest.morloksmaze.com</w:t>
      </w:r>
      <w:r>
        <w:t xml:space="preserve"> - production API health: </w:t>
      </w:r>
      <w:r>
        <w:rPr>
          <w:rFonts w:ascii="Mono" w:hAnsi="Mono"/>
        </w:rPr>
        <w:t>https://pstest.morloksmaze.com/api/health</w:t>
      </w:r>
      <w:r>
        <w:t xml:space="preserve"> - local mock UI: </w:t>
      </w:r>
      <w:r>
        <w:rPr>
          <w:rFonts w:ascii="Mono" w:hAnsi="Mono"/>
        </w:rPr>
        <w:t>http://127.0.0.1:5173</w:t>
      </w:r>
    </w:p>
    <w:p>
      <w:pPr>
        <w:pStyle w:val="Heading2"/>
      </w:pPr>
      <w:r>
        <w:t>Credential guidance</w:t>
      </w:r>
    </w:p>
    <w:p>
      <w:r>
        <w:t xml:space="preserve">Do not treat historical references to </w:t>
      </w:r>
      <w:r>
        <w:rPr>
          <w:rFonts w:ascii="Mono" w:hAnsi="Mono"/>
        </w:rPr>
        <w:t>admin@psscript.com / ChangeMe1!</w:t>
      </w:r>
      <w:r>
        <w:t xml:space="preserve"> as current credentials. Real login testing requires your actual seeded or managed credentials.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docs-AUTHENTICATION-IMPROVEMENTS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