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docs-SUPABASE-DB-FIX-IMPLEMENTATION-2026-04-27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Supabase DB Fix Implementation - 2026-04-27</w:t>
      </w:r>
    </w:p>
    <w:p>
      <w:pPr>
        <w:pStyle w:val="Heading1"/>
      </w:pPr>
    </w:p>
    <w:p>
      <w:pPr>
        <w:pStyle w:val="Heading2"/>
      </w:pPr>
      <w:r>
        <w:t>Scope</w:t>
      </w:r>
    </w:p>
    <w:p>
      <w:r>
        <w:t xml:space="preserve">This implements the fix package from </w:t>
      </w:r>
      <w:r>
        <w:rPr>
          <w:rFonts w:ascii="Mono" w:hAnsi="Mono"/>
        </w:rPr>
        <w:t>docs/SUPABASE-DB-REVIEW-2026-04-27.md</w:t>
      </w:r>
      <w:r>
        <w:t xml:space="preserve"> as local repo changes. It does not apply the migration to hosted Supabase by itself.</w:t>
      </w:r>
    </w:p>
    <w:p>
      <w:r>
        <w:t>Target production stack:</w:t>
      </w:r>
    </w:p>
    <w:p>
      <w:pPr>
        <w:pStyle w:val="ListBullet"/>
      </w:pPr>
      <w:r>
        <w:t xml:space="preserve">Netlify project: </w:t>
      </w:r>
      <w:r>
        <w:rPr>
          <w:rFonts w:ascii="Mono" w:hAnsi="Mono"/>
        </w:rPr>
        <w:t>psscript</w:t>
      </w:r>
    </w:p>
    <w:p>
      <w:pPr>
        <w:pStyle w:val="ListBullet"/>
      </w:pPr>
      <w:r>
        <w:t xml:space="preserve">Netlify site ID: </w:t>
      </w:r>
      <w:r>
        <w:rPr>
          <w:rFonts w:ascii="Mono" w:hAnsi="Mono"/>
        </w:rPr>
        <w:t>a6cb54b5-b3f7-4f01-a756-70b127f07e19</w:t>
      </w:r>
    </w:p>
    <w:p>
      <w:pPr>
        <w:pStyle w:val="ListBullet"/>
      </w:pPr>
      <w:r>
        <w:t xml:space="preserve">Production URL: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 xml:space="preserve">Supabase project: </w:t>
      </w:r>
      <w:r>
        <w:rPr>
          <w:rFonts w:ascii="Mono" w:hAnsi="Mono"/>
        </w:rPr>
        <w:t>picxiqcekyfgjlrknfds</w:t>
      </w:r>
    </w:p>
    <w:p>
      <w:pPr>
        <w:pStyle w:val="Heading2"/>
      </w:pPr>
      <w:r>
        <w:t>Changes Made</w:t>
      </w:r>
    </w:p>
    <w:p>
      <w:pPr>
        <w:pStyle w:val="ListBullet"/>
      </w:pPr>
      <w:r>
        <w:t xml:space="preserve">Added </w:t>
      </w:r>
      <w:r>
        <w:rPr>
          <w:rFonts w:ascii="Mono" w:hAnsi="Mono"/>
        </w:rPr>
        <w:t>supabase/migrations/20260427_hosted_search_similarity_rls_fixes.sql</w:t>
      </w:r>
      <w:r>
        <w:t>.</w:t>
      </w:r>
    </w:p>
    <w:p>
      <w:pPr>
        <w:pStyle w:val="ListBullet"/>
      </w:pPr>
      <w:r>
        <w:t xml:space="preserve">Added matching local parity migration at </w:t>
      </w:r>
      <w:r>
        <w:rPr>
          <w:rFonts w:ascii="Mono" w:hAnsi="Mono"/>
        </w:rPr>
        <w:t>src/db/migrations/20260427_hosted_search_similarity_rls_fixes.sql</w:t>
      </w:r>
      <w:r>
        <w:t>.</w:t>
      </w:r>
    </w:p>
    <w:p>
      <w:pPr>
        <w:pStyle w:val="ListBullet"/>
      </w:pPr>
      <w:r>
        <w:t xml:space="preserve">Reworked hosted script search to use </w:t>
      </w:r>
      <w:r>
        <w:rPr>
          <w:rFonts w:ascii="Mono" w:hAnsi="Mono"/>
        </w:rPr>
        <w:t>websearch_to_tsquery</w:t>
      </w:r>
      <w:r>
        <w:t xml:space="preserve">, generated </w:t>
      </w:r>
      <w:r>
        <w:rPr>
          <w:rFonts w:ascii="Mono" w:hAnsi="Mono"/>
        </w:rPr>
        <w:t>search_vector</w:t>
      </w:r>
      <w:r>
        <w:t xml:space="preserve">, rank ordering, and an </w:t>
      </w:r>
      <w:r>
        <w:rPr>
          <w:rFonts w:ascii="Mono" w:hAnsi="Mono"/>
        </w:rPr>
        <w:t>ILIKE</w:t>
      </w:r>
      <w:r>
        <w:t xml:space="preserve"> fallback.</w:t>
      </w:r>
    </w:p>
    <w:p>
      <w:pPr>
        <w:pStyle w:val="ListBullet"/>
      </w:pPr>
      <w:r>
        <w:t>Reworked hosted documentation search to use the same indexed full-text path.</w:t>
      </w:r>
    </w:p>
    <w:p>
      <w:pPr>
        <w:pStyle w:val="ListBullet"/>
      </w:pPr>
      <w:r>
        <w:t xml:space="preserve">Replaced the hosted </w:t>
      </w:r>
      <w:r>
        <w:rPr>
          <w:rFonts w:ascii="Mono" w:hAnsi="Mono"/>
        </w:rPr>
        <w:t>/api/scripts/:id/similar</w:t>
      </w:r>
      <w:r>
        <w:t xml:space="preserve"> placeholder with pgvector cosine similarity over </w:t>
      </w:r>
      <w:r>
        <w:rPr>
          <w:rFonts w:ascii="Mono" w:hAnsi="Mono"/>
        </w:rPr>
        <w:t>script_embeddings</w:t>
      </w:r>
      <w:r>
        <w:t>.</w:t>
      </w:r>
    </w:p>
    <w:p>
      <w:pPr>
        <w:pStyle w:val="ListBullet"/>
      </w:pPr>
      <w:r>
        <w:t xml:space="preserve">Changed script embedding writes to </w:t>
      </w:r>
      <w:r>
        <w:rPr>
          <w:rFonts w:ascii="Mono" w:hAnsi="Mono"/>
        </w:rPr>
        <w:t>ON CONFLICT (script_id) DO UPDATE</w:t>
      </w:r>
      <w:r>
        <w:t>, so re-analysis refreshes embeddings instead of failing on duplicates.</w:t>
      </w:r>
    </w:p>
    <w:p>
      <w:pPr>
        <w:pStyle w:val="ListBullet"/>
      </w:pPr>
      <w:r>
        <w:t xml:space="preserve">Added static regression coverage in </w:t>
      </w:r>
      <w:r>
        <w:rPr>
          <w:rFonts w:ascii="Mono" w:hAnsi="Mono"/>
        </w:rPr>
        <w:t>src/frontend/src/api/__tests__/hostedAiClient.test.ts</w:t>
      </w:r>
      <w:r>
        <w:t>.</w:t>
      </w:r>
    </w:p>
    <w:p>
      <w:pPr>
        <w:pStyle w:val="Heading2"/>
      </w:pPr>
      <w:r>
        <w:t>Migration Contents</w:t>
      </w:r>
    </w:p>
    <w:p>
      <w:r>
        <w:t>The new migration:</w:t>
      </w:r>
    </w:p>
    <w:p>
      <w:pPr>
        <w:pStyle w:val="ListBullet"/>
      </w:pPr>
      <w:r>
        <w:t xml:space="preserve">Enables </w:t>
      </w:r>
      <w:r>
        <w:rPr>
          <w:rFonts w:ascii="Mono" w:hAnsi="Mono"/>
        </w:rPr>
        <w:t>pg_trgm</w:t>
      </w:r>
      <w:r>
        <w:t xml:space="preserve"> and keeps </w:t>
      </w:r>
      <w:r>
        <w:rPr>
          <w:rFonts w:ascii="Mono" w:hAnsi="Mono"/>
        </w:rPr>
        <w:t>vector</w:t>
      </w:r>
      <w:r>
        <w:t xml:space="preserve"> in the </w:t>
      </w:r>
      <w:r>
        <w:rPr>
          <w:rFonts w:ascii="Mono" w:hAnsi="Mono"/>
        </w:rPr>
        <w:t>extensions</w:t>
      </w:r>
      <w:r>
        <w:t xml:space="preserve"> schema.</w:t>
      </w:r>
    </w:p>
    <w:p>
      <w:pPr>
        <w:pStyle w:val="ListBullet"/>
      </w:pPr>
      <w:r>
        <w:t xml:space="preserve">Adds generated full-text </w:t>
      </w:r>
      <w:r>
        <w:rPr>
          <w:rFonts w:ascii="Mono" w:hAnsi="Mono"/>
        </w:rPr>
        <w:t>search_vector</w:t>
      </w:r>
      <w:r>
        <w:t xml:space="preserve"> columns and GIN indexes for </w:t>
      </w:r>
      <w:r>
        <w:rPr>
          <w:rFonts w:ascii="Mono" w:hAnsi="Mono"/>
        </w:rPr>
        <w:t>scripts</w:t>
      </w:r>
      <w:r>
        <w:t xml:space="preserve"> and </w:t>
      </w:r>
      <w:r>
        <w:rPr>
          <w:rFonts w:ascii="Mono" w:hAnsi="Mono"/>
        </w:rPr>
        <w:t>documentation_items</w:t>
      </w:r>
      <w:r>
        <w:t>.</w:t>
      </w:r>
    </w:p>
    <w:p>
      <w:pPr>
        <w:pStyle w:val="ListBullet"/>
      </w:pPr>
      <w:r>
        <w:t>Adds trigram indexes for script/document titles and script descriptions.</w:t>
      </w:r>
    </w:p>
    <w:p>
      <w:pPr>
        <w:pStyle w:val="ListBullet"/>
      </w:pPr>
      <w:r>
        <w:t xml:space="preserve">Adds dashboard/search indexes for </w:t>
      </w:r>
      <w:r>
        <w:rPr>
          <w:rFonts w:ascii="Mono" w:hAnsi="Mono"/>
        </w:rPr>
        <w:t>ai_metrics</w:t>
      </w:r>
      <w:r>
        <w:t xml:space="preserve">, scripts by owner/update time, public scripts, category/update time, and </w:t>
      </w:r>
      <w:r>
        <w:rPr>
          <w:rFonts w:ascii="Mono" w:hAnsi="Mono"/>
        </w:rPr>
        <w:t>app_profiles.approved_by</w:t>
      </w:r>
      <w:r>
        <w:t>.</w:t>
      </w:r>
    </w:p>
    <w:p>
      <w:pPr>
        <w:pStyle w:val="ListBullet"/>
      </w:pPr>
      <w:r>
        <w:t xml:space="preserve">Standardizes </w:t>
      </w:r>
      <w:r>
        <w:rPr>
          <w:rFonts w:ascii="Mono" w:hAnsi="Mono"/>
        </w:rPr>
        <w:t>script_embeddings.embedding_model</w:t>
      </w:r>
      <w:r>
        <w:t xml:space="preserve"> while preserving legacy </w:t>
      </w:r>
      <w:r>
        <w:rPr>
          <w:rFonts w:ascii="Mono" w:hAnsi="Mono"/>
        </w:rPr>
        <w:t>model_version</w:t>
      </w:r>
      <w:r>
        <w:t xml:space="preserve"> data if present.</w:t>
      </w:r>
    </w:p>
    <w:p>
      <w:pPr>
        <w:pStyle w:val="ListBullet"/>
      </w:pPr>
      <w:r>
        <w:t xml:space="preserve">Adds an HNSW vector index for </w:t>
      </w:r>
      <w:r>
        <w:rPr>
          <w:rFonts w:ascii="Mono" w:hAnsi="Mono"/>
        </w:rPr>
        <w:t>script_embeddings.embedding</w:t>
      </w:r>
      <w:r>
        <w:t>.</w:t>
      </w:r>
    </w:p>
    <w:p>
      <w:pPr>
        <w:pStyle w:val="ListBullet"/>
      </w:pPr>
      <w:r>
        <w:t xml:space="preserve">Adds </w:t>
      </w:r>
      <w:r>
        <w:rPr>
          <w:rFonts w:ascii="Mono" w:hAnsi="Mono"/>
        </w:rPr>
        <w:t>current_app_profile_is_admin()</w:t>
      </w:r>
      <w:r>
        <w:t>.</w:t>
      </w:r>
    </w:p>
    <w:p>
      <w:pPr>
        <w:pStyle w:val="ListBullet"/>
      </w:pPr>
      <w:r>
        <w:t xml:space="preserve">Rewrites direct Supabase RLS policies to use </w:t>
      </w:r>
      <w:r>
        <w:rPr>
          <w:rFonts w:ascii="Mono" w:hAnsi="Mono"/>
        </w:rPr>
        <w:t>TO authenticated</w:t>
      </w:r>
      <w:r>
        <w:t xml:space="preserve"> and </w:t>
      </w:r>
      <w:r>
        <w:rPr>
          <w:rFonts w:ascii="Mono" w:hAnsi="Mono"/>
        </w:rPr>
        <w:t>(SELECT public.current_app_profile_is_enabled())</w:t>
      </w:r>
      <w:r>
        <w:t xml:space="preserve"> so Supabase can init-plan the stable helper once per statement.</w:t>
      </w:r>
    </w:p>
    <w:p>
      <w:pPr>
        <w:pStyle w:val="ListBullet"/>
      </w:pPr>
      <w:r>
        <w:t xml:space="preserve">Limits direct reads of </w:t>
      </w:r>
      <w:r>
        <w:rPr>
          <w:rFonts w:ascii="Mono" w:hAnsi="Mono"/>
        </w:rPr>
        <w:t>schema_migrations</w:t>
      </w:r>
      <w:r>
        <w:t xml:space="preserve"> and </w:t>
      </w:r>
      <w:r>
        <w:rPr>
          <w:rFonts w:ascii="Mono" w:hAnsi="Mono"/>
        </w:rPr>
        <w:t>script_file_hash_duplicate_audit</w:t>
      </w:r>
      <w:r>
        <w:t xml:space="preserve"> to enabled admins.</w:t>
      </w:r>
    </w:p>
    <w:p>
      <w:pPr>
        <w:pStyle w:val="ListBullet"/>
      </w:pPr>
      <w:r>
        <w:t>Changes categories, tags, and documentation direct reads from anonymous public access to authenticated enabled users.</w:t>
      </w:r>
    </w:p>
    <w:p>
      <w:pPr>
        <w:pStyle w:val="Heading2"/>
      </w:pPr>
      <w:r>
        <w:t>Deployment Order</w:t>
      </w:r>
    </w:p>
    <w:p>
      <w:pPr>
        <w:pStyle w:val="ListNumber"/>
      </w:pPr>
      <w:r>
        <w:t xml:space="preserve">Apply the Supabase migration to project </w:t>
      </w:r>
      <w:r>
        <w:rPr>
          <w:rFonts w:ascii="Mono" w:hAnsi="Mono"/>
        </w:rPr>
        <w:t>picxiqcekyfgjlrknfds</w:t>
      </w:r>
      <w:r>
        <w:t>.</w:t>
      </w:r>
    </w:p>
    <w:p>
      <w:pPr>
        <w:pStyle w:val="ListNumber"/>
      </w:pPr>
      <w:r>
        <w:t>Confirm the migration created:</w:t>
      </w:r>
    </w:p>
    <w:p>
      <w:pPr>
        <w:pStyle w:val="ListNumber"/>
      </w:pPr>
      <w:r>
        <w:rPr>
          <w:rFonts w:ascii="Mono" w:hAnsi="Mono"/>
        </w:rPr>
        <w:t>idx_scripts_search_vector</w:t>
      </w:r>
    </w:p>
    <w:p>
      <w:pPr>
        <w:pStyle w:val="ListNumber"/>
      </w:pPr>
      <w:r>
        <w:rPr>
          <w:rFonts w:ascii="Mono" w:hAnsi="Mono"/>
        </w:rPr>
        <w:t>idx_documentation_items_search_vector</w:t>
      </w:r>
    </w:p>
    <w:p>
      <w:pPr>
        <w:pStyle w:val="ListNumber"/>
      </w:pPr>
      <w:r>
        <w:rPr>
          <w:rFonts w:ascii="Mono" w:hAnsi="Mono"/>
        </w:rPr>
        <w:t>idx_script_embeddings_hnsw</w:t>
      </w:r>
    </w:p>
    <w:p>
      <w:pPr>
        <w:pStyle w:val="ListNumber"/>
      </w:pPr>
      <w:r>
        <w:rPr>
          <w:rFonts w:ascii="Mono" w:hAnsi="Mono"/>
        </w:rPr>
        <w:t>current_app_profile_is_admin()</w:t>
      </w:r>
    </w:p>
    <w:p>
      <w:pPr>
        <w:pStyle w:val="ListNumber"/>
      </w:pPr>
      <w:r>
        <w:t xml:space="preserve">Deploy Netlify site </w:t>
      </w:r>
      <w:r>
        <w:rPr>
          <w:rFonts w:ascii="Mono" w:hAnsi="Mono"/>
        </w:rPr>
        <w:t>a6cb54b5-b3f7-4f01-a756-70b127f07e19</w:t>
      </w:r>
      <w:r>
        <w:t>.</w:t>
      </w:r>
    </w:p>
    <w:p>
      <w:pPr>
        <w:pStyle w:val="ListNumber"/>
      </w:pPr>
      <w:r>
        <w:t>Verify hosted API and UI.</w:t>
      </w:r>
    </w:p>
    <w:p>
      <w:r>
        <w:t xml:space="preserve">The code has a fallback for missing </w:t>
      </w:r>
      <w:r>
        <w:rPr>
          <w:rFonts w:ascii="Mono" w:hAnsi="Mono"/>
        </w:rPr>
        <w:t>search_vector</w:t>
      </w:r>
      <w:r>
        <w:t>, but the intended production path is migration first, deploy second.</w:t>
      </w:r>
    </w:p>
    <w:p>
      <w:pPr>
        <w:pStyle w:val="Heading2"/>
      </w:pPr>
      <w:r>
        <w:t>Verification Checklist</w:t>
      </w:r>
    </w:p>
    <w:p>
      <w:pPr>
        <w:pStyle w:val="ListBullet"/>
      </w:pPr>
      <w:r>
        <w:rPr>
          <w:rFonts w:ascii="Mono" w:hAnsi="Mono"/>
        </w:rPr>
        <w:t>curl https://pstest.morloksmaze.com/api/health</w:t>
      </w:r>
      <w:r>
        <w:t xml:space="preserve"> returns healthy.</w:t>
      </w:r>
    </w:p>
    <w:p>
      <w:pPr>
        <w:pStyle w:val="ListBullet"/>
      </w:pPr>
      <w:r>
        <w:t xml:space="preserve">Authenticated </w:t>
      </w:r>
      <w:r>
        <w:rPr>
          <w:rFonts w:ascii="Mono" w:hAnsi="Mono"/>
        </w:rPr>
        <w:t>GET /api/scripts/search?q=service</w:t>
      </w:r>
      <w:r>
        <w:t xml:space="preserve"> returns 200.</w:t>
      </w:r>
    </w:p>
    <w:p>
      <w:pPr>
        <w:pStyle w:val="ListBullet"/>
      </w:pPr>
      <w:r>
        <w:t xml:space="preserve">Authenticated </w:t>
      </w:r>
      <w:r>
        <w:rPr>
          <w:rFonts w:ascii="Mono" w:hAnsi="Mono"/>
        </w:rPr>
        <w:t>GET /api/documentation/search?q=powershell</w:t>
      </w:r>
      <w:r>
        <w:t xml:space="preserve"> returns 200.</w:t>
      </w:r>
    </w:p>
    <w:p>
      <w:pPr>
        <w:pStyle w:val="ListBullet"/>
      </w:pPr>
      <w:r>
        <w:t xml:space="preserve">Authenticated </w:t>
      </w:r>
      <w:r>
        <w:rPr>
          <w:rFonts w:ascii="Mono" w:hAnsi="Mono"/>
        </w:rPr>
        <w:t>GET /api/scripts/:id/similar</w:t>
      </w:r>
      <w:r>
        <w:t xml:space="preserve"> returns 200 with </w:t>
      </w:r>
      <w:r>
        <w:rPr>
          <w:rFonts w:ascii="Mono" w:hAnsi="Mono"/>
        </w:rPr>
        <w:t>similar_scripts</w:t>
      </w:r>
      <w:r>
        <w:t xml:space="preserve"> and no placeholder.</w:t>
      </w:r>
    </w:p>
    <w:p>
      <w:pPr>
        <w:pStyle w:val="ListBullet"/>
      </w:pPr>
      <w:r>
        <w:rPr>
          <w:rFonts w:ascii="Mono" w:hAnsi="Mono"/>
        </w:rPr>
        <w:t>GET /api/analytics/ai/summary</w:t>
      </w:r>
      <w:r>
        <w:t xml:space="preserve"> returns 200 for an authenticated user.</w:t>
      </w:r>
    </w:p>
    <w:p>
      <w:pPr>
        <w:pStyle w:val="ListBullet"/>
      </w:pPr>
      <w:r>
        <w:t>Dashboard, Chat Assistant, Agentic Assistant, AI Agents template chat, voice settings, script analysis, script generation, and explanation still load through Netlify Functions.</w:t>
      </w:r>
    </w:p>
    <w:p>
      <w:pPr>
        <w:pStyle w:val="Heading2"/>
      </w:pPr>
      <w:r>
        <w:t>Production Application Log</w:t>
      </w:r>
    </w:p>
    <w:p>
      <w:pPr>
        <w:pStyle w:val="ListBullet"/>
      </w:pPr>
      <w:r>
        <w:t xml:space="preserve">Applied the Supabase migration to project </w:t>
      </w:r>
      <w:r>
        <w:rPr>
          <w:rFonts w:ascii="Mono" w:hAnsi="Mono"/>
        </w:rPr>
        <w:t>picxiqcekyfgjlrknfds</w:t>
      </w:r>
      <w:r>
        <w:t>.</w:t>
      </w:r>
    </w:p>
    <w:p>
      <w:pPr>
        <w:pStyle w:val="ListBullet"/>
      </w:pPr>
      <w:r>
        <w:t xml:space="preserve">Verified </w:t>
      </w:r>
      <w:r>
        <w:rPr>
          <w:rFonts w:ascii="Mono" w:hAnsi="Mono"/>
        </w:rPr>
        <w:t>idx_scripts_search_vector</w:t>
      </w:r>
      <w:r>
        <w:t xml:space="preserve">, </w:t>
      </w:r>
      <w:r>
        <w:rPr>
          <w:rFonts w:ascii="Mono" w:hAnsi="Mono"/>
        </w:rPr>
        <w:t>idx_documentation_items_search_vector</w:t>
      </w:r>
      <w:r>
        <w:t xml:space="preserve">, </w:t>
      </w:r>
      <w:r>
        <w:rPr>
          <w:rFonts w:ascii="Mono" w:hAnsi="Mono"/>
        </w:rPr>
        <w:t>idx_script_embeddings_hnsw</w:t>
      </w:r>
      <w:r>
        <w:t xml:space="preserve">, </w:t>
      </w:r>
      <w:r>
        <w:rPr>
          <w:rFonts w:ascii="Mono" w:hAnsi="Mono"/>
        </w:rPr>
        <w:t>current_app_profile_is_admin()</w:t>
      </w:r>
      <w:r>
        <w:t xml:space="preserve">, and both generated </w:t>
      </w:r>
      <w:r>
        <w:rPr>
          <w:rFonts w:ascii="Mono" w:hAnsi="Mono"/>
        </w:rPr>
        <w:t>search_vector</w:t>
      </w:r>
      <w:r>
        <w:t xml:space="preserve"> columns.</w:t>
      </w:r>
    </w:p>
    <w:p>
      <w:pPr>
        <w:pStyle w:val="ListBullet"/>
      </w:pPr>
      <w:r>
        <w:t xml:space="preserve">Deployed Netlify production deploy </w:t>
      </w:r>
      <w:r>
        <w:rPr>
          <w:rFonts w:ascii="Mono" w:hAnsi="Mono"/>
        </w:rPr>
        <w:t>69eff953e9bcfc82c43b3cad</w:t>
      </w:r>
      <w:r>
        <w:t>.</w:t>
      </w:r>
    </w:p>
    <w:p>
      <w:pPr>
        <w:pStyle w:val="ListBullet"/>
      </w:pPr>
      <w:r>
        <w:t xml:space="preserve">Verified production URL </w:t>
      </w:r>
      <w:r>
        <w:rPr>
          <w:rFonts w:ascii="Mono" w:hAnsi="Mono"/>
        </w:rPr>
        <w:t>https://pstest.morloksmaze.com</w:t>
      </w:r>
      <w:r>
        <w:t>.</w:t>
      </w:r>
    </w:p>
    <w:p>
      <w:pPr>
        <w:pStyle w:val="ListBullet"/>
      </w:pPr>
      <w:r>
        <w:t>Backfilled script embeddings for 7 hosted scripts.</w:t>
      </w:r>
    </w:p>
    <w:p>
      <w:pPr>
        <w:pStyle w:val="ListBullet"/>
      </w:pPr>
      <w:r>
        <w:t>Verified vector similarity returns results for embedded scripts.</w:t>
      </w:r>
    </w:p>
    <w:p>
      <w:pPr>
        <w:pStyle w:val="ListBullet"/>
      </w:pPr>
      <w:r>
        <w:t>Confirmed AI Agents chat sends and receives a hosted AI response.</w:t>
      </w:r>
    </w:p>
    <w:p>
      <w:pPr>
        <w:pStyle w:val="ListBullet"/>
      </w:pPr>
      <w:r>
        <w:t xml:space="preserve">Confirmed AI metrics captured the hosted chat request at </w:t>
      </w:r>
      <w:r>
        <w:rPr>
          <w:rFonts w:ascii="Mono" w:hAnsi="Mono"/>
        </w:rPr>
        <w:t>2026-04-28T00:11:40.356Z</w:t>
      </w:r>
      <w:r>
        <w:t>.</w:t>
      </w:r>
    </w:p>
    <w:p>
      <w:pPr>
        <w:pStyle w:val="Heading2"/>
      </w:pPr>
      <w:r>
        <w:t>Sources Used</w:t>
      </w:r>
    </w:p>
    <w:p>
      <w:pPr>
        <w:pStyle w:val="ListBullet"/>
      </w:pPr>
      <w:r>
        <w:t>Supabase RLS guidance: https://supabase.com/docs/guides/database/postgres/row-level-security</w:t>
      </w:r>
    </w:p>
    <w:p>
      <w:pPr>
        <w:pStyle w:val="ListBullet"/>
      </w:pPr>
      <w:r>
        <w:t>Supabase query optimization guidance: https://supabase.com/docs/guides/database/query-optimization</w:t>
      </w:r>
    </w:p>
    <w:p>
      <w:pPr>
        <w:pStyle w:val="ListBullet"/>
      </w:pPr>
      <w:r>
        <w:t>Supabase pgvector/HNSW guidance: https://supabase.com/docs/guides/troubleshooting/increase-vector-lookup-speeds-by-applying-an-hsnw-index-ohLHUM</w:t>
      </w:r>
    </w:p>
    <w:p>
      <w:pPr>
        <w:pStyle w:val="ListBullet"/>
      </w:pPr>
      <w:r>
        <w:t>PostgreSQL full-text search controls: https://www.postgresql.org/docs/current/textsearch-controls.html</w:t>
      </w:r>
    </w:p>
    <w:p>
      <w:pPr>
        <w:pStyle w:val="ListBullet"/>
      </w:pPr>
      <w:r>
        <w:t xml:space="preserve">PostgreSQL </w:t>
      </w:r>
      <w:r>
        <w:rPr>
          <w:rFonts w:ascii="Mono" w:hAnsi="Mono"/>
        </w:rPr>
        <w:t>pg_trgm</w:t>
      </w:r>
      <w:r>
        <w:t>: https://www.postgresql.org/docs/current/pgtrgm.html</w:t>
      </w:r>
    </w:p>
    <w:p>
      <w:pPr>
        <w:pStyle w:val="ListBullet"/>
      </w:pPr>
      <w:r>
        <w:t>Netlify Functions guidance: https://docs.netlify.com/build/functions/overview/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docs-SUPABASE-DB-FIX-IMPLEMENTATION-2026-04-27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