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docs-archive-superseded-reports-2026-04-28-VOICE-API-IMPLEMENTATION-STEPS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Voice API Implementation Steps</w:t>
      </w:r>
    </w:p>
    <w:p>
      <w:pPr>
        <w:pStyle w:val="Heading1"/>
      </w:pPr>
    </w:p>
    <w:p>
      <w:pPr>
        <w:pStyle w:val="Heading2"/>
      </w:pPr>
      <w:r>
        <w:t>Note</w:t>
      </w:r>
    </w:p>
    <w:p>
      <w:r>
        <w:t>The original step-by-step implementation checklist in this file is historical. The voice system has already been implemented and validated.</w:t>
      </w:r>
    </w:p>
    <w:p>
      <w:pPr>
        <w:pStyle w:val="Heading2"/>
      </w:pPr>
      <w:r>
        <w:t>Use Instead</w:t>
      </w:r>
    </w:p>
    <w:p>
      <w:pPr>
        <w:pStyle w:val="ListBullet"/>
      </w:pPr>
      <w:r>
        <w:rPr>
          <w:rFonts w:ascii="Mono" w:hAnsi="Mono"/>
        </w:rPr>
        <w:t>docs/README-VOICE-API.md</w:t>
      </w:r>
      <w:r>
        <w:t xml:space="preserve"> for setup and API behavior</w:t>
      </w:r>
    </w:p>
    <w:p>
      <w:pPr>
        <w:pStyle w:val="ListBullet"/>
      </w:pPr>
      <w:r>
        <w:rPr>
          <w:rFonts w:ascii="Mono" w:hAnsi="Mono"/>
        </w:rPr>
        <w:t>docs/VOICE-API-ARCHITECTURE.md</w:t>
      </w:r>
      <w:r>
        <w:t xml:space="preserve"> for component and data flow</w:t>
      </w:r>
    </w:p>
    <w:p>
      <w:pPr>
        <w:pStyle w:val="ListBullet"/>
      </w:pPr>
      <w:r>
        <w:rPr>
          <w:rFonts w:ascii="Mono" w:hAnsi="Mono"/>
        </w:rPr>
        <w:t>docs/VOICE-API-NEXT-STEPS.md</w:t>
      </w:r>
      <w:r>
        <w:t xml:space="preserve"> for active roadmap</w:t>
      </w:r>
    </w:p>
    <w:p>
      <w:pPr>
        <w:pStyle w:val="ListBullet"/>
      </w:pPr>
      <w:r>
        <w:rPr>
          <w:rFonts w:ascii="Mono" w:hAnsi="Mono"/>
        </w:rPr>
        <w:t>docs/VOICE-TESTS-1-8-LATEST.md</w:t>
      </w:r>
      <w:r>
        <w:t xml:space="preserve"> for latest validation evidence</w:t>
      </w:r>
    </w:p>
    <w:p>
      <w:pPr>
        <w:pStyle w:val="Heading2"/>
      </w:pPr>
      <w:r>
        <w:t>Canonical Execution Path</w:t>
      </w:r>
    </w:p>
    <w:p>
      <w:pPr>
        <w:pStyle w:val="ListNumber"/>
      </w:pPr>
      <w:r>
        <w:t xml:space="preserve">Configure </w:t>
      </w:r>
      <w:r>
        <w:rPr>
          <w:rFonts w:ascii="Mono" w:hAnsi="Mono"/>
        </w:rPr>
        <w:t>OPENAI_API_KEY</w:t>
      </w:r>
      <w:r>
        <w:t xml:space="preserve"> for AI service.</w:t>
      </w:r>
    </w:p>
    <w:p>
      <w:pPr>
        <w:pStyle w:val="ListNumber"/>
      </w:pPr>
      <w:r>
        <w:t xml:space="preserve">Start the hosted/local backend and AI services with </w:t>
      </w:r>
      <w:r>
        <w:rPr>
          <w:rFonts w:ascii="Mono" w:hAnsi="Mono"/>
        </w:rPr>
        <w:t>DATABASE_URL</w:t>
      </w:r>
      <w:r>
        <w:t xml:space="preserve"> pointing at Supabase.</w:t>
      </w:r>
    </w:p>
    <w:p>
      <w:pPr>
        <w:pStyle w:val="ListNumber"/>
      </w:pPr>
      <w:r>
        <w:t>Run validation (</w:t>
      </w:r>
      <w:r>
        <w:rPr>
          <w:rFonts w:ascii="Mono" w:hAnsi="Mono"/>
        </w:rPr>
        <w:t>npm run test:voice:1-8:report</w:t>
      </w:r>
      <w:r>
        <w:t>).</w:t>
      </w:r>
    </w:p>
    <w:p>
      <w:pPr>
        <w:pStyle w:val="ListNumber"/>
      </w:pPr>
      <w:r>
        <w:t>Review artifacts and support runbook (</w:t>
      </w:r>
      <w:r>
        <w:rPr>
          <w:rFonts w:ascii="Mono" w:hAnsi="Mono"/>
        </w:rPr>
        <w:t>docs/SUPPORT.md</w:t>
      </w:r>
      <w:r>
        <w:t>).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docs-archive-superseded-reports-2026-04-28-VOICE-API-IMPLEMENTATION-STEPS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