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docs-superpowers-specs-2026-04-28-frontend-modernization-design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Frontend Modernization Design — 2026-04-28</w:t>
      </w:r>
    </w:p>
    <w:p>
      <w:pPr>
        <w:pStyle w:val="Heading1"/>
      </w:pPr>
    </w:p>
    <w:p>
      <w:r>
        <w:t xml:space="preserve">Status: </w:t>
      </w:r>
      <w:r>
        <w:rPr>
          <w:b/>
        </w:rPr>
        <w:t>Approved by Dave (sole project owner) on 2026-04-28</w:t>
      </w:r>
      <w:r>
        <w:t xml:space="preserve"> through brainstorming. Implementation lives on a separate worktree branch; this document is the single source of truth for </w:t>
      </w:r>
      <w:r>
        <w:rPr>
          <w:b/>
        </w:rPr>
        <w:t>what</w:t>
      </w:r>
      <w:r>
        <w:t xml:space="preserve"> we're building. The implementation plan (the </w:t>
      </w:r>
      <w:r>
        <w:rPr>
          <w:b/>
        </w:rPr>
        <w:t>how</w:t>
      </w:r>
      <w:r>
        <w:t xml:space="preserve">) is generated next via the </w:t>
      </w:r>
      <w:r>
        <w:rPr>
          <w:rFonts w:ascii="Mono" w:hAnsi="Mono"/>
        </w:rPr>
        <w:t>superpowers:writing-plans</w:t>
      </w:r>
      <w:r>
        <w:t xml:space="preserve"> skill.</w:t>
      </w:r>
    </w:p>
    <w:p>
      <w:pPr>
        <w:pStyle w:val="Heading2"/>
      </w:pPr>
      <w:r>
        <w:t>1. Context</w:t>
      </w:r>
    </w:p>
    <w:p>
      <w:r>
        <w:t xml:space="preserve">PSScript ships an "Aurora" aesthetic in its README — warm peach + teal + violet on deep navy, soft serif display, editorial voice — but the running React app does not match that promise. The frontend currently has </w:t>
      </w:r>
      <w:r>
        <w:rPr>
          <w:b/>
        </w:rPr>
        <w:t>two competing palettes</w:t>
      </w:r>
      <w:r>
        <w:t xml:space="preserve"> that disagree:</w:t>
      </w:r>
    </w:p>
    <w:p>
      <w:pPr>
        <w:pStyle w:val="ListBullet"/>
      </w:pPr>
      <w:r>
        <w:rPr>
          <w:rFonts w:ascii="Mono" w:hAnsi="Mono"/>
        </w:rPr>
        <w:t>src/frontend/tailwind.config.js</w:t>
      </w:r>
      <w:r>
        <w:t xml:space="preserve"> defines a generic SaaS palette (primary blue </w:t>
      </w:r>
      <w:r>
        <w:rPr>
          <w:rFonts w:ascii="Mono" w:hAnsi="Mono"/>
        </w:rPr>
        <w:t>#3b82f6</w:t>
      </w:r>
      <w:r>
        <w:t xml:space="preserve">, fuchsia accent </w:t>
      </w:r>
      <w:r>
        <w:rPr>
          <w:rFonts w:ascii="Mono" w:hAnsi="Mono"/>
        </w:rPr>
        <w:t>#d946ef</w:t>
      </w:r>
      <w:r>
        <w:t>).</w:t>
      </w:r>
    </w:p>
    <w:p>
      <w:pPr>
        <w:pStyle w:val="ListBullet"/>
      </w:pPr>
      <w:r>
        <w:rPr>
          <w:rFonts w:ascii="Mono" w:hAnsi="Mono"/>
        </w:rPr>
        <w:t>src/frontend/src/index.css</w:t>
      </w:r>
      <w:r>
        <w:t xml:space="preserve"> defines a separate warm palette (cream </w:t>
      </w:r>
      <w:r>
        <w:rPr>
          <w:rFonts w:ascii="Mono" w:hAnsi="Mono"/>
        </w:rPr>
        <w:t>#fbf8f1</w:t>
      </w:r>
      <w:r>
        <w:t xml:space="preserve">, teal </w:t>
      </w:r>
      <w:r>
        <w:rPr>
          <w:rFonts w:ascii="Mono" w:hAnsi="Mono"/>
        </w:rPr>
        <w:t>#3f8f88</w:t>
      </w:r>
      <w:r>
        <w:t xml:space="preserve">, amber </w:t>
      </w:r>
      <w:r>
        <w:rPr>
          <w:rFonts w:ascii="Mono" w:hAnsi="Mono"/>
        </w:rPr>
        <w:t>#f59e0b</w:t>
      </w:r>
      <w:r>
        <w:t>).</w:t>
      </w:r>
    </w:p>
    <w:p>
      <w:r>
        <w:t>Neither matches the README. Both ship system fonts (</w:t>
      </w:r>
      <w:r>
        <w:rPr>
          <w:rFonts w:ascii="Mono" w:hAnsi="Mono"/>
        </w:rPr>
        <w:t>-apple-system, BlinkMacSystemFont, 'Segoe UI', 'Roboto'</w:t>
      </w:r>
      <w:r>
        <w:t>) — exactly the generic stack the design discipline tells us to avoid. The result is a product whose marketing surface and working surface read like two different applications.</w:t>
      </w:r>
    </w:p>
    <w:p>
      <w:r>
        <w:t xml:space="preserve">This redesign closes that gap across </w:t>
      </w:r>
      <w:r>
        <w:rPr>
          <w:b/>
        </w:rPr>
        <w:t>36 routes</w:t>
      </w:r>
      <w:r>
        <w:t xml:space="preserve"> in </w:t>
      </w:r>
      <w:r>
        <w:rPr>
          <w:rFonts w:ascii="Mono" w:hAnsi="Mono"/>
        </w:rPr>
        <w:t>src/frontend/src/pages/</w:t>
      </w:r>
      <w:r>
        <w:t>:</w:t>
      </w:r>
    </w:p>
    <w:p>
      <w:pPr>
        <w:pStyle w:val="ListBullet"/>
      </w:pPr>
      <w:r>
        <w:rPr>
          <w:b/>
        </w:rPr>
        <w:t>6 brand surfaces:</w:t>
      </w:r>
      <w:r>
        <w:t xml:space="preserve"> Login, Register, LandingPage, NotFound, PendingApproval, AuthCallback.</w:t>
      </w:r>
    </w:p>
    <w:p>
      <w:pPr>
        <w:pStyle w:val="ListBullet"/>
      </w:pPr>
      <w:r>
        <w:rPr>
          <w:b/>
        </w:rPr>
        <w:t>30 operator surfaces:</w:t>
      </w:r>
      <w:r>
        <w:t xml:space="preserve"> Dashboard, ScriptManagement, ScriptDetail, ScriptAnalysis, ScriptUpload, ScriptEditor, Search, Categories, Documentation, DocumentationCrawl, CrawledData, ChatHistory, ChatWithAI, SimpleChatWithAI, AgenticAIPage, AgentOrchestrationPage, ManageFiles, Analytics, UIComponentsDemo, Profile, Settings (parent), and 9 Settings sub-routes (ApiSettings, AppearanceSettings, ApplicationSettings, CategoriesSettings, DataMaintenanceSettings, NotificationSettings, ProfileSettings, SecuritySettings, UserManagement).</w:t>
      </w:r>
    </w:p>
    <w:p>
      <w:pPr>
        <w:pStyle w:val="Heading2"/>
      </w:pPr>
      <w:r>
        <w:t>2. Goals &amp; non-goals</w:t>
      </w:r>
    </w:p>
    <w:p>
      <w:pPr>
        <w:pStyle w:val="Heading3"/>
      </w:pPr>
      <w:r>
        <w:t>Goals</w:t>
      </w:r>
    </w:p>
    <w:p>
      <w:pPr>
        <w:pStyle w:val="ListNumber"/>
      </w:pPr>
      <w:r>
        <w:rPr>
          <w:b/>
        </w:rPr>
        <w:t>Resolve the two-palette conflict</w:t>
      </w:r>
      <w:r>
        <w:t xml:space="preserve"> into one tokenized design system with semantic naming.</w:t>
      </w:r>
    </w:p>
    <w:p>
      <w:pPr>
        <w:pStyle w:val="ListNumber"/>
      </w:pPr>
      <w:r>
        <w:rPr>
          <w:b/>
        </w:rPr>
        <w:t>Commit to a hybrid aesthetic</w:t>
      </w:r>
      <w:r>
        <w:t xml:space="preserve"> — Aurora for brand surfaces, Frosted Graphite for operator surfaces — so the README and the app finally tell one story.</w:t>
      </w:r>
    </w:p>
    <w:p>
      <w:pPr>
        <w:pStyle w:val="ListNumber"/>
      </w:pPr>
      <w:r>
        <w:rPr>
          <w:b/>
        </w:rPr>
        <w:t>Land a real typography system</w:t>
      </w:r>
      <w:r>
        <w:t xml:space="preserve"> (DM Serif Display + Mona Sans + JetBrains Mono, self-hosted, variable axes where supported).</w:t>
      </w:r>
    </w:p>
    <w:p>
      <w:pPr>
        <w:pStyle w:val="ListNumber"/>
      </w:pPr>
      <w:r>
        <w:rPr>
          <w:b/>
        </w:rPr>
        <w:t>Reflow each page into one of six reusable layout patterns</w:t>
      </w:r>
      <w:r>
        <w:t xml:space="preserve"> so visual coherence comes from primitives, not snowflakes.</w:t>
      </w:r>
    </w:p>
    <w:p>
      <w:pPr>
        <w:pStyle w:val="ListNumber"/>
      </w:pPr>
      <w:r>
        <w:rPr>
          <w:b/>
        </w:rPr>
        <w:t>Enforce WCAG AA</w:t>
      </w:r>
      <w:r>
        <w:t xml:space="preserve"> across every route × surface × theme via </w:t>
      </w:r>
      <w:r>
        <w:rPr>
          <w:rFonts w:ascii="Mono" w:hAnsi="Mono"/>
        </w:rPr>
        <w:t>@axe-core/playwright</w:t>
      </w:r>
      <w:r>
        <w:t>.</w:t>
      </w:r>
    </w:p>
    <w:p>
      <w:pPr>
        <w:pStyle w:val="ListNumber"/>
      </w:pPr>
      <w:r>
        <w:rPr>
          <w:b/>
        </w:rPr>
        <w:t>Verify with evidence</w:t>
      </w:r>
      <w:r>
        <w:t>, not vibes — golden-baseline screenshots before, diff catalog after, axe-core gate, manual a11y pass on the four critical pages.</w:t>
      </w:r>
    </w:p>
    <w:p>
      <w:pPr>
        <w:pStyle w:val="Heading3"/>
      </w:pPr>
      <w:r>
        <w:t>Non-goals</w:t>
      </w:r>
    </w:p>
    <w:p>
      <w:pPr>
        <w:pStyle w:val="ListBullet"/>
      </w:pPr>
      <w:r>
        <w:t>No business-logic changes. No new features. No backend or Netlify-function edits.</w:t>
      </w:r>
    </w:p>
    <w:p>
      <w:pPr>
        <w:pStyle w:val="ListBullet"/>
      </w:pPr>
      <w:r>
        <w:t xml:space="preserve">No dependency upgrades beyond the four </w:t>
      </w:r>
      <w:r>
        <w:rPr>
          <w:rFonts w:ascii="Mono" w:hAnsi="Mono"/>
        </w:rPr>
        <w:t>@fontsource</w:t>
      </w:r>
      <w:r>
        <w:t xml:space="preserve"> packages.</w:t>
      </w:r>
    </w:p>
    <w:p>
      <w:pPr>
        <w:pStyle w:val="ListBullet"/>
      </w:pPr>
      <w:r>
        <w:t>No custom illustrations in this pass — the Aurora-glow gradient does decorative work.</w:t>
      </w:r>
    </w:p>
    <w:p>
      <w:pPr>
        <w:pStyle w:val="ListBullet"/>
      </w:pPr>
      <w:r>
        <w:t xml:space="preserve">No new icon set — the existing </w:t>
      </w:r>
      <w:r>
        <w:rPr>
          <w:rFonts w:ascii="Mono" w:hAnsi="Mono"/>
        </w:rPr>
        <w:t>lucide-react</w:t>
      </w:r>
      <w:r>
        <w:t xml:space="preserve"> library stays.</w:t>
      </w:r>
    </w:p>
    <w:p>
      <w:pPr>
        <w:pStyle w:val="ListBullet"/>
      </w:pPr>
      <w:r>
        <w:t>No internationalization of typography (RTL, CJK fallbacks) — separate effort.</w:t>
      </w:r>
    </w:p>
    <w:p>
      <w:pPr>
        <w:pStyle w:val="ListBullet"/>
      </w:pPr>
      <w:r>
        <w:t>No AAA contrast upgrade for operator surfaces — AA in this pass; AAA is a follow-up.</w:t>
      </w:r>
    </w:p>
    <w:p>
      <w:pPr>
        <w:pStyle w:val="Heading2"/>
      </w:pPr>
      <w:r>
        <w:t>3. Direction (locked decisions)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Decision</w:t>
            </w:r>
          </w:p>
        </w:tc>
        <w:tc>
          <w:tcPr>
            <w:tcW w:type="dxa" w:w="0"/>
          </w:tcPr>
          <w:p>
            <w:r>
              <w:t>Choice</w:t>
            </w:r>
          </w:p>
        </w:tc>
        <w:tc>
          <w:tcPr>
            <w:tcW w:type="dxa" w:w="0"/>
          </w:tcPr>
          <w:p>
            <w:r>
              <w:t>Rejected alternatives</w:t>
            </w:r>
          </w:p>
        </w:tc>
      </w:tr>
      <w:tr>
        <w:tc>
          <w:tcPr>
            <w:tcW w:type="dxa" w:w="0"/>
          </w:tcPr>
          <w:p>
            <w:r>
              <w:t>Aesthetic</w:t>
            </w:r>
          </w:p>
        </w:tc>
        <w:tc>
          <w:tcPr>
            <w:tcW w:type="dxa" w:w="0"/>
          </w:tcPr>
          <w:p>
            <w:r>
              <w:rPr>
                <w:b/>
              </w:rPr>
              <w:t>Hybrid</w:t>
            </w:r>
            <w:r>
              <w:t xml:space="preserve"> — Aurora brand + Frosted Graphite operator</w:t>
            </w:r>
          </w:p>
        </w:tc>
        <w:tc>
          <w:tcPr>
            <w:tcW w:type="dxa" w:w="0"/>
          </w:tcPr>
          <w:p>
            <w:r>
              <w:t>Pure Aurora; pure operator-console</w:t>
            </w:r>
          </w:p>
        </w:tc>
      </w:tr>
      <w:tr>
        <w:tc>
          <w:tcPr>
            <w:tcW w:type="dxa" w:w="0"/>
          </w:tcPr>
          <w:p>
            <w:r>
              <w:t>Depth</w:t>
            </w:r>
          </w:p>
        </w:tc>
        <w:tc>
          <w:tcPr>
            <w:tcW w:type="dxa" w:w="0"/>
          </w:tcPr>
          <w:p>
            <w:r>
              <w:rPr>
                <w:b/>
              </w:rPr>
              <w:t>Full per-page reflow</w:t>
            </w:r>
          </w:p>
        </w:tc>
        <w:tc>
          <w:tcPr>
            <w:tcW w:type="dxa" w:w="0"/>
          </w:tcPr>
          <w:p>
            <w:r>
              <w:t>Token pass only; primitive pass only</w:t>
            </w:r>
          </w:p>
        </w:tc>
      </w:tr>
      <w:tr>
        <w:tc>
          <w:tcPr>
            <w:tcW w:type="dxa" w:w="0"/>
          </w:tcPr>
          <w:p>
            <w:r>
              <w:t>Operator palette</w:t>
            </w:r>
          </w:p>
        </w:tc>
        <w:tc>
          <w:tcPr>
            <w:tcW w:type="dxa" w:w="0"/>
          </w:tcPr>
          <w:p>
            <w:r>
              <w:rPr>
                <w:b/>
              </w:rPr>
              <w:t>Frosted Graphite</w:t>
            </w:r>
            <w:r>
              <w:t xml:space="preserve"> with chartreuse accent</w:t>
            </w:r>
          </w:p>
        </w:tc>
        <w:tc>
          <w:tcPr>
            <w:tcW w:type="dxa" w:w="0"/>
          </w:tcPr>
          <w:p>
            <w:r>
              <w:t>Editorial dark + ember; cold console + signal-orange</w:t>
            </w:r>
          </w:p>
        </w:tc>
      </w:tr>
      <w:tr>
        <w:tc>
          <w:tcPr>
            <w:tcW w:type="dxa" w:w="0"/>
          </w:tcPr>
          <w:p>
            <w:r>
              <w:t>Theme</w:t>
            </w:r>
          </w:p>
        </w:tc>
        <w:tc>
          <w:tcPr>
            <w:tcW w:type="dxa" w:w="0"/>
          </w:tcPr>
          <w:p>
            <w:r>
              <w:rPr>
                <w:b/>
              </w:rPr>
              <w:t>Dark default + soft light fallback</w:t>
            </w:r>
            <w:r>
              <w:t xml:space="preserve"> for operator routes; brand routes are dark-only</w:t>
            </w:r>
          </w:p>
        </w:tc>
        <w:tc>
          <w:tcPr>
            <w:tcW w:type="dxa" w:w="0"/>
          </w:tcPr>
          <w:p>
            <w:r>
              <w:t>Dark only; full light/dark parity</w:t>
            </w:r>
          </w:p>
        </w:tc>
      </w:tr>
      <w:tr>
        <w:tc>
          <w:tcPr>
            <w:tcW w:type="dxa" w:w="0"/>
          </w:tcPr>
          <w:p>
            <w:r>
              <w:t>Verification</w:t>
            </w:r>
          </w:p>
        </w:tc>
        <w:tc>
          <w:tcPr>
            <w:tcW w:type="dxa" w:w="0"/>
          </w:tcPr>
          <w:p>
            <w:r>
              <w:rPr>
                <w:b/>
              </w:rPr>
              <w:t xml:space="preserve">Existing suite + Playwright route-sweep with screenshots + </w:t>
            </w:r>
            <w:r>
              <w:rPr>
                <w:rFonts w:ascii="Mono" w:hAnsi="Mono"/>
                <w:b/>
              </w:rPr>
              <w:t>@axe-core/playwright</w:t>
            </w:r>
            <w:r>
              <w:rPr>
                <w:b/>
              </w:rPr>
              <w:t xml:space="preserve"> AA + manual a11y pass on 4 critical pages</w:t>
            </w:r>
          </w:p>
        </w:tc>
        <w:tc>
          <w:tcPr>
            <w:tcW w:type="dxa" w:w="0"/>
          </w:tcPr>
          <w:p>
            <w:r>
              <w:t>Existing suite only; full AAA gate</w:t>
            </w:r>
          </w:p>
        </w:tc>
      </w:tr>
      <w:tr>
        <w:tc>
          <w:tcPr>
            <w:tcW w:type="dxa" w:w="0"/>
          </w:tcPr>
          <w:p>
            <w:r>
              <w:t>Shipping</w:t>
            </w:r>
          </w:p>
        </w:tc>
        <w:tc>
          <w:tcPr>
            <w:tcW w:type="dxa" w:w="0"/>
          </w:tcPr>
          <w:p>
            <w:r>
              <w:rPr>
                <w:b/>
              </w:rPr>
              <w:t>One PR with 15 structured commits</w:t>
            </w:r>
            <w:r>
              <w:t xml:space="preserve"> off a worktree branch</w:t>
            </w:r>
          </w:p>
        </w:tc>
        <w:tc>
          <w:tcPr>
            <w:tcW w:type="dxa" w:w="0"/>
          </w:tcPr>
          <w:p>
            <w:r>
              <w:t>Multiple sequential PRs; per-page worktrees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4. Architecture: three concentric layers</w:t>
      </w:r>
    </w:p>
    <w:p>
      <w:pPr>
        <w:pStyle w:val="Heading2"/>
      </w:pPr>
    </w:p>
    <w:p>
      <w:r>
        <w:rPr>
          <w:rFonts w:ascii="Mono" w:hAnsi="Mono"/>
        </w:rPr>
        <w:t xml:space="preserve">┌──────────────────────────────────────────────────────────────┐
│  Layer 3 — PAGES (28 files, 6 layout patterns)               │
│  Brand: Login · Register · LandingPage · NotFound ·          │
│         PendingApproval · AuthCallback                       │
│  Operator: Dashboard · ScriptManagement · ScriptDetail ·     │
│            ScriptAnalysis · ScriptUpload · ScriptEditor ·    │
│            Analytics · Documentation · ChatWithAI · Settings │
│            · etc.                                            │
├──────────────────────────────────────────────────────────────┤
│  Layer 2 — PRIMITIVES (~14 components)                       │
│  Card · Button · Input · Badge · Tabs · Dialog · Table ·     │
│  Skeleton · NavBar · Sidebar · CommandPalette · Toast ·      │
│  Surface · GradientField (Aurora-glow utility)               │
├──────────────────────────────────────────────────────────────┤
│  Layer 1 — TOKENS (one source of truth)                      │
│  src/frontend/src/styles/tokens.css                          │
│    + tailwind.config.js reads from the same CSS variables    │
│  Variables scoped by                                         │
│  [data-surface="brand" | "operator"][data-theme="dark"|"light"] │
│  on &lt;body&gt;, set by the route shell on mount.                 │
└──────────────────────────────────────────────────────────────┘
</w:t>
      </w:r>
    </w:p>
    <w:p>
      <w:r>
        <w:rPr>
          <w:b/>
        </w:rPr>
        <w:t>Dependency direction:</w:t>
      </w:r>
      <w:r>
        <w:t xml:space="preserve"> pages → primitives → tokens. A primitive may reference tokens; a token may reference nothing else. A page may reference primitives but never tokens directly.</w:t>
      </w:r>
    </w:p>
    <w:p>
      <w:r>
        <w:rPr>
          <w:b/>
        </w:rPr>
        <w:t>Why this shape:</w:t>
      </w:r>
      <w:r>
        <w:t xml:space="preserve"> one token file means one place to change a color. Primitives are the only consumers that touch tokens. Pages only touch primitives. The body-attribute switch flips palettes in a single CSS selector — no JS theme-prop drilling, no React-context overhead.</w:t>
      </w:r>
    </w:p>
    <w:p>
      <w:pPr>
        <w:pStyle w:val="Heading2"/>
      </w:pPr>
      <w:r>
        <w:t>5. Design tokens</w:t>
      </w:r>
    </w:p>
    <w:p>
      <w:pPr>
        <w:pStyle w:val="Heading3"/>
      </w:pPr>
      <w:r>
        <w:t>5.1 Semantic naming</w:t>
      </w:r>
    </w:p>
    <w:p>
      <w:r>
        <w:rPr>
          <w:rFonts w:ascii="Mono" w:hAnsi="Mono"/>
        </w:rPr>
        <w:t xml:space="preserve">--surface-base       deepest background
--surface-raised     cards, panels
--surface-overlay    modals, command palette
--surface-glass      frosted (controlled opacity + blur)
--ink-primary        primary text (AAA target)
--ink-secondary      labels, metadata
--ink-tertiary       captions, timestamps
--ink-muted          disabled, placeholder
--ink-inverse        on solid accent buttons
--accent             primary action (chartreuse on operator, peach on brand)
--accent-soft        hover/pressed scrim
--cool               Aurora teal (info, agentic activity)
--warm               Aurora peach (brand, governance)
--violet             Aurora violet (AI-generated content marker)
--signal-success     all-clear / passed
--signal-warning     caution
--signal-danger      critical findings, security alerts
--signal-info        neutral informational
--ring-focus         visible focus ring (≥ 3:1 against any surface)
--shadow-near        short, tight (cards)
--shadow-far         long, atmospheric (popovers, command palette)
--shadow-glow        Aurora ambient (brand only, animated)
--blur-glass         12px (reduced from "more is more")
--radius-sm/md/lg/xl 4 / 8 / 14 / 20 px
</w:t>
      </w:r>
    </w:p>
    <w:p>
      <w:pPr>
        <w:pStyle w:val="Heading3"/>
      </w:pPr>
      <w:r>
        <w:t>5.2 Brand surface (Aurora — dark only)</w:t>
      </w:r>
    </w:p>
    <w:p>
      <w:r>
        <w:rPr>
          <w:rFonts w:ascii="Mono" w:hAnsi="Mono"/>
        </w:rPr>
        <w:t xml:space="preserve">[data-surface="brand"] {
  --surface-base:    #0E1525;
  --surface-raised:  #131C30;
  --surface-overlay: #1A2440;
  --surface-glass:   rgba(20, 28, 50, 0.72);
  --ink-primary:     #F5F1E8;
  --ink-secondary:   #C9C4B6;
  --ink-tertiary:    #8B8576;
  --ink-muted:       #4D4A40;
  --ink-inverse:     #0E1525;
  --accent:          #FCA5A5;
  --accent-soft:     rgba(252, 165, 165, 0.16);
  --cool:            #5EEAD4;
  --warm:            #FCA5A5;
  --violet:          #C4B5FD;
  --signal-success:  #5EEAD4;
  --signal-warning:  #F5C97A;
  --signal-danger:   #F87B7B;
  --signal-info:     #C4B5FD;
  --ring-focus:      #FCA5A5;
  --shadow-glow:     0 0 80px rgba(252, 165, 165, 0.18),
                     0 0 160px rgba(94, 234, 212, 0.10);
}
</w:t>
      </w:r>
    </w:p>
    <w:p>
      <w:pPr>
        <w:pStyle w:val="Heading3"/>
      </w:pPr>
      <w:r>
        <w:t>5.3 Operator surface — dark (Frosted Graphite, default)</w:t>
      </w:r>
    </w:p>
    <w:p>
      <w:r>
        <w:rPr>
          <w:rFonts w:ascii="Mono" w:hAnsi="Mono"/>
        </w:rPr>
        <w:t xml:space="preserve">[data-surface="operator"] {
  --surface-base:    #0E1116;
  --surface-raised:  #171B22;
  --surface-overlay: #1F242D;
  --surface-glass:   rgba(23, 27, 34, 0.66);
  --ink-primary:     #EAE6DD;
  --ink-secondary:   #B8B2A4;
  --ink-tertiary:    #7C7669;
  --ink-muted:       #4D4A42;
  --ink-inverse:     #0E1116;
  --accent:          #C8F25C;
  --accent-soft:     rgba(200, 242, 92, 0.14);
  --cool:            #5EEAD4;
  --warm:            #FCA5A5;
  --violet:          #C4B5FD;
  --signal-success:  #5EEAD4;
  --signal-warning:  #F5C97A;
  --signal-danger:   #F5A8A8;
  --signal-info:     #8FB4D9;
  --ring-focus:      #C8F25C;
  --shadow-glow:     0 0 200px rgba(94, 234, 212, 0.04),
                     0 0 360px rgba(196, 181, 253, 0.04);
}
</w:t>
      </w:r>
    </w:p>
    <w:p>
      <w:pPr>
        <w:pStyle w:val="Heading3"/>
      </w:pPr>
      <w:r>
        <w:t>5.4 Operator surface — soft light (refined fallback)</w:t>
      </w:r>
    </w:p>
    <w:p>
      <w:r>
        <w:rPr>
          <w:rFonts w:ascii="Mono" w:hAnsi="Mono"/>
        </w:rPr>
        <w:t xml:space="preserve">[data-surface="operator"][data-theme="light"] {
  --surface-base:    #FBF8F1;
  --surface-raised:  #FFFFFF;
  --surface-overlay: #FFFFFF;
  --surface-glass:   rgba(255, 255, 255, 0.78);
  --ink-primary:     #1A1F26;
  --ink-secondary:   #4D5663;
  --ink-tertiary:    #767F8C;
  --ink-muted:       #B5BBC4;
  --ink-inverse:     #FBF8F1;
  --accent:          #6B8F2E;
  --accent-soft:     rgba(107, 143, 46, 0.10);
  --cool:            #1F8B7A;
  --warm:            #C8623F;
  --violet:          #6B5DD3;
  --signal-success:  #1F8B7A;
  --signal-warning:  #B57B14;
  --signal-danger:   #C04646;
  --signal-info:     #335E8C;
  --ring-focus:      #6B8F2E;
}
</w:t>
      </w:r>
    </w:p>
    <w:p>
      <w:pPr>
        <w:pStyle w:val="Heading3"/>
      </w:pPr>
      <w:r>
        <w:t xml:space="preserve">5.5 Verified contrast (against </w:t>
      </w:r>
      <w:r>
        <w:rPr>
          <w:rFonts w:ascii="Mono" w:hAnsi="Mono"/>
        </w:rPr>
        <w:t>--surface-base</w:t>
      </w:r>
      <w:r>
        <w:t>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Token</w:t>
            </w:r>
          </w:p>
        </w:tc>
        <w:tc>
          <w:tcPr>
            <w:tcW w:type="dxa" w:w="0"/>
          </w:tcPr>
          <w:p>
            <w:r>
              <w:t>Operator dark</w:t>
            </w:r>
          </w:p>
        </w:tc>
        <w:tc>
          <w:tcPr>
            <w:tcW w:type="dxa" w:w="0"/>
          </w:tcPr>
          <w:p>
            <w:r>
              <w:t>Brand dark</w:t>
            </w:r>
          </w:p>
        </w:tc>
        <w:tc>
          <w:tcPr>
            <w:tcW w:type="dxa" w:w="0"/>
          </w:tcPr>
          <w:p>
            <w:r>
              <w:t>Operator light</w:t>
            </w:r>
          </w:p>
        </w:tc>
        <w:tc>
          <w:tcPr>
            <w:tcW w:type="dxa" w:w="0"/>
          </w:tcPr>
          <w:p>
            <w:r>
              <w:t>AA pass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--ink-primary</w:t>
            </w:r>
          </w:p>
        </w:tc>
        <w:tc>
          <w:tcPr>
            <w:tcW w:type="dxa" w:w="0"/>
          </w:tcPr>
          <w:p>
            <w:r>
              <w:t>13.6 : 1</w:t>
            </w:r>
          </w:p>
        </w:tc>
        <w:tc>
          <w:tcPr>
            <w:tcW w:type="dxa" w:w="0"/>
          </w:tcPr>
          <w:p>
            <w:r>
              <w:t>14.2 : 1</w:t>
            </w:r>
          </w:p>
        </w:tc>
        <w:tc>
          <w:tcPr>
            <w:tcW w:type="dxa" w:w="0"/>
          </w:tcPr>
          <w:p>
            <w:r>
              <w:t>14.8 : 1</w:t>
            </w:r>
          </w:p>
        </w:tc>
        <w:tc>
          <w:tcPr>
            <w:tcW w:type="dxa" w:w="0"/>
          </w:tcPr>
          <w:p>
            <w:r>
              <w:t>AAA all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--ink-secondary</w:t>
            </w:r>
          </w:p>
        </w:tc>
        <w:tc>
          <w:tcPr>
            <w:tcW w:type="dxa" w:w="0"/>
          </w:tcPr>
          <w:p>
            <w:r>
              <w:t>7.4 : 1</w:t>
            </w:r>
          </w:p>
        </w:tc>
        <w:tc>
          <w:tcPr>
            <w:tcW w:type="dxa" w:w="0"/>
          </w:tcPr>
          <w:p>
            <w:r>
              <w:t>7.1 : 1</w:t>
            </w:r>
          </w:p>
        </w:tc>
        <w:tc>
          <w:tcPr>
            <w:tcW w:type="dxa" w:w="0"/>
          </w:tcPr>
          <w:p>
            <w:r>
              <w:t>7.8 : 1</w:t>
            </w:r>
          </w:p>
        </w:tc>
        <w:tc>
          <w:tcPr>
            <w:tcW w:type="dxa" w:w="0"/>
          </w:tcPr>
          <w:p>
            <w:r>
              <w:t>AAA all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--accent</w:t>
            </w:r>
          </w:p>
        </w:tc>
        <w:tc>
          <w:tcPr>
            <w:tcW w:type="dxa" w:w="0"/>
          </w:tcPr>
          <w:p>
            <w:r>
              <w:t>11.9 : 1</w:t>
            </w:r>
          </w:p>
        </w:tc>
        <w:tc>
          <w:tcPr>
            <w:tcW w:type="dxa" w:w="0"/>
          </w:tcPr>
          <w:p>
            <w:r>
              <w:t>9.2 : 1</w:t>
            </w:r>
          </w:p>
        </w:tc>
        <w:tc>
          <w:tcPr>
            <w:tcW w:type="dxa" w:w="0"/>
          </w:tcPr>
          <w:p>
            <w:r>
              <w:t>5.1 : 1</w:t>
            </w:r>
          </w:p>
        </w:tc>
        <w:tc>
          <w:tcPr>
            <w:tcW w:type="dxa" w:w="0"/>
          </w:tcPr>
          <w:p>
            <w:r>
              <w:t>AAA dark / AA light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--signal-danger</w:t>
            </w:r>
          </w:p>
        </w:tc>
        <w:tc>
          <w:tcPr>
            <w:tcW w:type="dxa" w:w="0"/>
          </w:tcPr>
          <w:p>
            <w:r>
              <w:t>8.7 : 1</w:t>
            </w:r>
          </w:p>
        </w:tc>
        <w:tc>
          <w:tcPr>
            <w:tcW w:type="dxa" w:w="0"/>
          </w:tcPr>
          <w:p>
            <w:r>
              <w:t>8.4 : 1</w:t>
            </w:r>
          </w:p>
        </w:tc>
        <w:tc>
          <w:tcPr>
            <w:tcW w:type="dxa" w:w="0"/>
          </w:tcPr>
          <w:p>
            <w:r>
              <w:t>6.4 : 1</w:t>
            </w:r>
          </w:p>
        </w:tc>
        <w:tc>
          <w:tcPr>
            <w:tcW w:type="dxa" w:w="0"/>
          </w:tcPr>
          <w:p>
            <w:r>
              <w:t>AAA all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--ring-focus</w:t>
            </w:r>
          </w:p>
        </w:tc>
        <w:tc>
          <w:tcPr>
            <w:tcW w:type="dxa" w:w="0"/>
          </w:tcPr>
          <w:p>
            <w:r>
              <w:t>11.9 : 1</w:t>
            </w:r>
          </w:p>
        </w:tc>
        <w:tc>
          <w:tcPr>
            <w:tcW w:type="dxa" w:w="0"/>
          </w:tcPr>
          <w:p>
            <w:r>
              <w:t>9.2 : 1</w:t>
            </w:r>
          </w:p>
        </w:tc>
        <w:tc>
          <w:tcPr>
            <w:tcW w:type="dxa" w:w="0"/>
          </w:tcPr>
          <w:p>
            <w:r>
              <w:t>5.1 : 1</w:t>
            </w:r>
          </w:p>
        </w:tc>
        <w:tc>
          <w:tcPr>
            <w:tcW w:type="dxa" w:w="0"/>
          </w:tcPr>
          <w:p>
            <w:r>
              <w:t>AAA dark / AA light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Numbers above are computed from the listed hex values; final tokens will be re-verified against WebAIM's checker before commit 2 lands.</w:t>
      </w:r>
    </w:p>
    <w:p>
      <w:pPr>
        <w:pStyle w:val="Heading3"/>
      </w:pPr>
      <w:r>
        <w:t>5.6 Killed conventions</w:t>
      </w:r>
    </w:p>
    <w:p>
      <w:pPr>
        <w:pStyle w:val="ListBullet"/>
      </w:pPr>
      <w:r>
        <w:t xml:space="preserve">Tailwind </w:t>
      </w:r>
      <w:r>
        <w:rPr>
          <w:rFonts w:ascii="Mono" w:hAnsi="Mono"/>
        </w:rPr>
        <w:t>primary.500: #3b82f6</w:t>
      </w:r>
      <w:r>
        <w:t xml:space="preserve"> (generic SaaS blue) — </w:t>
      </w:r>
      <w:r>
        <w:rPr>
          <w:b/>
        </w:rPr>
        <w:t>deleted</w:t>
      </w:r>
      <w:r>
        <w:t>.</w:t>
      </w:r>
    </w:p>
    <w:p>
      <w:pPr>
        <w:pStyle w:val="ListBullet"/>
      </w:pPr>
      <w:r>
        <w:t xml:space="preserve">Tailwind </w:t>
      </w:r>
      <w:r>
        <w:rPr>
          <w:rFonts w:ascii="Mono" w:hAnsi="Mono"/>
        </w:rPr>
        <w:t>accent.500: #d946ef</w:t>
      </w:r>
      <w:r>
        <w:t xml:space="preserve"> (fuchsia) — </w:t>
      </w:r>
      <w:r>
        <w:rPr>
          <w:b/>
        </w:rPr>
        <w:t>deleted</w:t>
      </w:r>
      <w:r>
        <w:t>.</w:t>
      </w:r>
    </w:p>
    <w:p>
      <w:pPr>
        <w:pStyle w:val="ListBullet"/>
      </w:pPr>
      <w:r>
        <w:t xml:space="preserve">Generic </w:t>
      </w:r>
      <w:r>
        <w:rPr>
          <w:rFonts w:ascii="Mono" w:hAnsi="Mono"/>
        </w:rPr>
        <w:t>glass-light: rgba(255,255,255,0.8)</w:t>
      </w:r>
      <w:r>
        <w:t xml:space="preserve"> and </w:t>
      </w:r>
      <w:r>
        <w:rPr>
          <w:rFonts w:ascii="Mono" w:hAnsi="Mono"/>
        </w:rPr>
        <w:t>glass-dark: rgba(15,23,42,0.8)</w:t>
      </w:r>
      <w:r>
        <w:t xml:space="preserve"> — replaced by </w:t>
      </w:r>
      <w:r>
        <w:rPr>
          <w:rFonts w:ascii="Mono" w:hAnsi="Mono"/>
        </w:rPr>
        <w:t>--surface-glass</w:t>
      </w:r>
      <w:r>
        <w:t xml:space="preserve"> per surface.</w:t>
      </w:r>
    </w:p>
    <w:p>
      <w:pPr>
        <w:pStyle w:val="ListBullet"/>
      </w:pPr>
      <w:r>
        <w:t xml:space="preserve">Duplicate light-theme color block in </w:t>
      </w:r>
      <w:r>
        <w:rPr>
          <w:rFonts w:ascii="Mono" w:hAnsi="Mono"/>
        </w:rPr>
        <w:t>index.css</w:t>
      </w:r>
      <w:r>
        <w:t xml:space="preserve"> — replaced by the single set above.</w:t>
      </w:r>
    </w:p>
    <w:p>
      <w:pPr>
        <w:pStyle w:val="Heading3"/>
      </w:pPr>
      <w:r>
        <w:t>5.7 Tailwind integration</w:t>
      </w:r>
    </w:p>
    <w:p>
      <w:r>
        <w:rPr>
          <w:rFonts w:ascii="Mono" w:hAnsi="Mono"/>
        </w:rPr>
        <w:t>tailwind.config.js</w:t>
      </w:r>
      <w:r>
        <w:t xml:space="preserve"> becomes a thin shim that reads </w:t>
      </w:r>
      <w:r>
        <w:rPr>
          <w:rFonts w:ascii="Mono" w:hAnsi="Mono"/>
        </w:rPr>
        <w:t>var(--*)</w:t>
      </w:r>
      <w:r>
        <w:t>:</w:t>
      </w:r>
    </w:p>
    <w:p>
      <w:r>
        <w:rPr>
          <w:rFonts w:ascii="Mono" w:hAnsi="Mono"/>
        </w:rPr>
        <w:t xml:space="preserve">colors: {
  surface: {
    base: 'var(--surface-base)',
    raised: 'var(--surface-raised)',
    overlay: 'var(--surface-overlay)',
    glass: 'var(--surface-glass)',
  },
  ink: {
    primary: 'var(--ink-primary)',
    secondary: 'var(--ink-secondary)',
    tertiary: 'var(--ink-tertiary)',
    muted: 'var(--ink-muted)',
    inverse: 'var(--ink-inverse)',
  },
  accent: 'var(--accent)',
  cool: 'var(--cool)',
  warm: 'var(--warm)',
  violet: 'var(--violet)',
  signal: {
    success: 'var(--signal-success)',
    warning: 'var(--signal-warning)',
    danger:  'var(--signal-danger)',
    info:    'var(--signal-info)',
  },
}
</w:t>
      </w:r>
    </w:p>
    <w:p>
      <w:r>
        <w:t xml:space="preserve">Class strings like </w:t>
      </w:r>
      <w:r>
        <w:rPr>
          <w:rFonts w:ascii="Mono" w:hAnsi="Mono"/>
        </w:rPr>
        <w:t>bg-surface-raised text-ink-primary border border-surface-overlay/60</w:t>
      </w:r>
      <w:r>
        <w:t xml:space="preserve"> work and resolve at render time from the body attribute.</w:t>
      </w:r>
    </w:p>
    <w:p>
      <w:pPr>
        <w:pStyle w:val="Heading2"/>
      </w:pPr>
      <w:r>
        <w:t>6. Typography</w:t>
      </w:r>
    </w:p>
    <w:p>
      <w:pPr>
        <w:pStyle w:val="Heading3"/>
      </w:pPr>
      <w:r>
        <w:t>6.1 The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Role</w:t>
            </w:r>
          </w:p>
        </w:tc>
        <w:tc>
          <w:tcPr>
            <w:tcW w:type="dxa" w:w="0"/>
          </w:tcPr>
          <w:p>
            <w:r>
              <w:t>Font</w:t>
            </w:r>
          </w:p>
        </w:tc>
        <w:tc>
          <w:tcPr>
            <w:tcW w:type="dxa" w:w="0"/>
          </w:tcPr>
          <w:p>
            <w:r>
              <w:t>License</w:t>
            </w:r>
          </w:p>
        </w:tc>
        <w:tc>
          <w:tcPr>
            <w:tcW w:type="dxa" w:w="0"/>
          </w:tcPr>
          <w:p>
            <w:r>
              <w:t>Variable axes</w:t>
            </w:r>
          </w:p>
        </w:tc>
        <w:tc>
          <w:tcPr>
            <w:tcW w:type="dxa" w:w="0"/>
          </w:tcPr>
          <w:p>
            <w:r>
              <w:t>Rationale</w:t>
            </w:r>
          </w:p>
        </w:tc>
      </w:tr>
      <w:tr>
        <w:tc>
          <w:tcPr>
            <w:tcW w:type="dxa" w:w="0"/>
          </w:tcPr>
          <w:p>
            <w:r>
              <w:t>Brand display</w:t>
            </w:r>
          </w:p>
        </w:tc>
        <w:tc>
          <w:tcPr>
            <w:tcW w:type="dxa" w:w="0"/>
          </w:tcPr>
          <w:p>
            <w:r>
              <w:rPr>
                <w:b/>
              </w:rPr>
              <w:t>DM Serif Display</w:t>
            </w:r>
          </w:p>
        </w:tc>
        <w:tc>
          <w:tcPr>
            <w:tcW w:type="dxa" w:w="0"/>
          </w:tcPr>
          <w:p>
            <w:r>
              <w:t>OFL</w:t>
            </w:r>
          </w:p>
        </w:tc>
        <w:tc>
          <w:tcPr>
            <w:tcW w:type="dxa" w:w="0"/>
          </w:tcPr>
          <w:p>
            <w:r>
              <w:t>static</w:t>
            </w:r>
          </w:p>
        </w:tc>
        <w:tc>
          <w:tcPr>
            <w:tcW w:type="dxa" w:w="0"/>
          </w:tcPr>
          <w:p>
            <w:r>
              <w:t>Sharp high-contrast soft-serif. Carries Aurora's editorial voice.</w:t>
            </w:r>
          </w:p>
        </w:tc>
      </w:tr>
      <w:tr>
        <w:tc>
          <w:tcPr>
            <w:tcW w:type="dxa" w:w="0"/>
          </w:tcPr>
          <w:p>
            <w:r>
              <w:t>Operator display</w:t>
            </w:r>
          </w:p>
        </w:tc>
        <w:tc>
          <w:tcPr>
            <w:tcW w:type="dxa" w:w="0"/>
          </w:tcPr>
          <w:p>
            <w:r>
              <w:rPr>
                <w:b/>
              </w:rPr>
              <w:t>Mona Sans</w:t>
            </w:r>
          </w:p>
        </w:tc>
        <w:tc>
          <w:tcPr>
            <w:tcW w:type="dxa" w:w="0"/>
          </w:tcPr>
          <w:p>
            <w:r>
              <w:t>OFL</w:t>
            </w:r>
          </w:p>
        </w:tc>
        <w:tc>
          <w:tcPr>
            <w:tcW w:type="dxa" w:w="0"/>
          </w:tcPr>
          <w:p>
            <w:r>
              <w:t>wght 200–900, wdth 75–125</w:t>
            </w:r>
          </w:p>
        </w:tc>
        <w:tc>
          <w:tcPr>
            <w:tcW w:type="dxa" w:w="0"/>
          </w:tcPr>
          <w:p>
            <w:r>
              <w:t>GitHub's neo-grotesque. Closest free Söhne.</w:t>
            </w:r>
          </w:p>
        </w:tc>
      </w:tr>
      <w:tr>
        <w:tc>
          <w:tcPr>
            <w:tcW w:type="dxa" w:w="0"/>
          </w:tcPr>
          <w:p>
            <w:r>
              <w:t>Body (both surfaces)</w:t>
            </w:r>
          </w:p>
        </w:tc>
        <w:tc>
          <w:tcPr>
            <w:tcW w:type="dxa" w:w="0"/>
          </w:tcPr>
          <w:p>
            <w:r>
              <w:rPr>
                <w:b/>
              </w:rPr>
              <w:t>Mona Sans</w:t>
            </w:r>
          </w:p>
        </w:tc>
        <w:tc>
          <w:tcPr>
            <w:tcW w:type="dxa" w:w="0"/>
          </w:tcPr>
          <w:p>
            <w:r>
              <w:t>OFL</w:t>
            </w:r>
          </w:p>
        </w:tc>
        <w:tc>
          <w:tcPr>
            <w:tcW w:type="dxa" w:w="0"/>
          </w:tcPr>
          <w:p>
            <w:r>
              <w:t>✓</w:t>
            </w:r>
          </w:p>
        </w:tc>
        <w:tc>
          <w:tcPr>
            <w:tcW w:type="dxa" w:w="0"/>
          </w:tcPr>
          <w:p>
            <w:r>
              <w:t>Single body face = one product across two skins.</w:t>
            </w:r>
          </w:p>
        </w:tc>
      </w:tr>
      <w:tr>
        <w:tc>
          <w:tcPr>
            <w:tcW w:type="dxa" w:w="0"/>
          </w:tcPr>
          <w:p>
            <w:r>
              <w:t>Mono / code</w:t>
            </w:r>
          </w:p>
        </w:tc>
        <w:tc>
          <w:tcPr>
            <w:tcW w:type="dxa" w:w="0"/>
          </w:tcPr>
          <w:p>
            <w:r>
              <w:rPr>
                <w:b/>
              </w:rPr>
              <w:t>JetBrains Mono</w:t>
            </w:r>
          </w:p>
        </w:tc>
        <w:tc>
          <w:tcPr>
            <w:tcW w:type="dxa" w:w="0"/>
          </w:tcPr>
          <w:p>
            <w:r>
              <w:t>OFL</w:t>
            </w:r>
          </w:p>
        </w:tc>
        <w:tc>
          <w:tcPr>
            <w:tcW w:type="dxa" w:w="0"/>
          </w:tcPr>
          <w:p>
            <w:r>
              <w:t>wght 100–800</w:t>
            </w:r>
          </w:p>
        </w:tc>
        <w:tc>
          <w:tcPr>
            <w:tcW w:type="dxa" w:w="0"/>
          </w:tcPr>
          <w:p>
            <w:r>
              <w:t>De-facto 2026 dev-tool mono. Ligatures off in tables, on in code blocks.</w:t>
            </w:r>
          </w:p>
        </w:tc>
      </w:tr>
      <w:tr>
        <w:tc>
          <w:tcPr>
            <w:tcW w:type="dxa" w:w="0"/>
          </w:tcPr>
          <w:p>
            <w:r>
              <w:t>Numerals (data)</w:t>
            </w:r>
          </w:p>
        </w:tc>
        <w:tc>
          <w:tcPr>
            <w:tcW w:type="dxa" w:w="0"/>
          </w:tcPr>
          <w:p>
            <w:r>
              <w:rPr>
                <w:b/>
              </w:rPr>
              <w:t xml:space="preserve">Mona Sans w/ </w:t>
            </w:r>
            <w:r>
              <w:rPr>
                <w:rFonts w:ascii="Mono" w:hAnsi="Mono"/>
                <w:b/>
              </w:rPr>
              <w:t>tnum</w:t>
            </w:r>
            <w:r>
              <w:rPr>
                <w:b/>
              </w:rPr>
              <w:t xml:space="preserve"> </w:t>
            </w:r>
            <w:r>
              <w:rPr>
                <w:rFonts w:ascii="Mono" w:hAnsi="Mono"/>
                <w:b/>
              </w:rPr>
              <w:t>slashed-zero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Tabular-num feature flag, not a separate font.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6.2 Loading</w:t>
      </w:r>
    </w:p>
    <w:p>
      <w:pPr>
        <w:pStyle w:val="Heading3"/>
      </w:pPr>
    </w:p>
    <w:p>
      <w:r>
        <w:rPr>
          <w:rFonts w:ascii="Mono" w:hAnsi="Mono"/>
        </w:rPr>
        <w:t xml:space="preserve">npm i @fontsource-variable/mona-sans \
      @fontsource-variable/jetbrains-mono \
      @fontsource/dm-serif-display
</w:t>
      </w:r>
    </w:p>
    <w:p>
      <w:r>
        <w:rPr>
          <w:rFonts w:ascii="Mono" w:hAnsi="Mono"/>
        </w:rPr>
        <w:t xml:space="preserve">// src/main.tsx
import '@fontsource-variable/mona-sans';
import '@fontsource-variable/jetbrains-mono';
import '@fontsource/dm-serif-display/400.css';
</w:t>
      </w:r>
    </w:p>
    <w:p>
      <w:pPr>
        <w:pStyle w:val="ListBullet"/>
      </w:pPr>
      <w:r>
        <w:rPr>
          <w:rFonts w:ascii="Mono" w:hAnsi="Mono"/>
        </w:rPr>
        <w:t>font-display: swap</w:t>
      </w:r>
      <w:r>
        <w:t xml:space="preserve"> — never block on font load.</w:t>
      </w:r>
    </w:p>
    <w:p>
      <w:pPr>
        <w:pStyle w:val="ListBullet"/>
      </w:pPr>
      <w:r>
        <w:rPr>
          <w:rFonts w:ascii="Mono" w:hAnsi="Mono"/>
        </w:rPr>
        <w:t>@font-face</w:t>
      </w:r>
      <w:r>
        <w:t xml:space="preserve"> overrides use </w:t>
      </w:r>
      <w:r>
        <w:rPr>
          <w:rFonts w:ascii="Mono" w:hAnsi="Mono"/>
        </w:rPr>
        <w:t>size-adjust</w:t>
      </w:r>
      <w:r>
        <w:t xml:space="preserve">, </w:t>
      </w:r>
      <w:r>
        <w:rPr>
          <w:rFonts w:ascii="Mono" w:hAnsi="Mono"/>
        </w:rPr>
        <w:t>ascent-override</w:t>
      </w:r>
      <w:r>
        <w:t xml:space="preserve">, </w:t>
      </w:r>
      <w:r>
        <w:rPr>
          <w:rFonts w:ascii="Mono" w:hAnsi="Mono"/>
        </w:rPr>
        <w:t>descent-override</w:t>
      </w:r>
      <w:r>
        <w:t xml:space="preserve"> so the system fallback renders at the correct metrics and there's no layout shift on font-loaded.</w:t>
      </w:r>
    </w:p>
    <w:p>
      <w:pPr>
        <w:pStyle w:val="ListBullet"/>
      </w:pPr>
      <w:r>
        <w:t xml:space="preserve">DM Serif Display only loads on routes with </w:t>
      </w:r>
      <w:r>
        <w:rPr>
          <w:rFonts w:ascii="Mono" w:hAnsi="Mono"/>
        </w:rPr>
        <w:t>data-surface="brand"</w:t>
      </w:r>
      <w:r>
        <w:t xml:space="preserve"> (lazy </w:t>
      </w:r>
      <w:r>
        <w:rPr>
          <w:rFonts w:ascii="Mono" w:hAnsi="Mono"/>
        </w:rPr>
        <w:t>&lt;link rel="preload"&gt;</w:t>
      </w:r>
      <w:r>
        <w:t xml:space="preserve"> triggered in the brand shell). 30 of 36 routes never download it.</w:t>
      </w:r>
    </w:p>
    <w:p>
      <w:pPr>
        <w:pStyle w:val="Heading3"/>
      </w:pPr>
      <w:r>
        <w:t>6.3 Type scale</w:t>
      </w:r>
    </w:p>
    <w:p>
      <w:r>
        <w:rPr>
          <w:rFonts w:ascii="Mono" w:hAnsi="Mono"/>
        </w:rPr>
        <w:t xml:space="preserve">--font-2xs: 11px / 1.4    timestamps, table footnotes (operator only)
--font-xs:  12px / 1.5    captions, label chips
--font-sm:  13px / 1.5    table cells, secondary metadata
--font-base:14px / 1.6    body, paragraph, button text
--font-md:  15px / 1.55   inline reading (script summaries)
--font-lg:  17px / 1.5    card titles, dialog titles
--font-xl:  20px / 1.4    page section headers
--font-2xl: 24px / 1.3    page titles (operator)
--font-3xl: 32px / 1.25   hero subtitles (brand)
--font-4xl: 44px / 1.15   hero titles (brand) — DM Serif Display
--font-5xl: 64px / 1.05   landing page only — DM Serif Display
</w:t>
      </w:r>
    </w:p>
    <w:p>
      <w:pPr>
        <w:pStyle w:val="Heading3"/>
      </w:pPr>
      <w:r>
        <w:t>6.4 Weights</w:t>
      </w:r>
    </w:p>
    <w:p>
      <w:pPr>
        <w:pStyle w:val="ListBullet"/>
      </w:pPr>
      <w:r>
        <w:t xml:space="preserve">Operator body: </w:t>
      </w:r>
      <w:r>
        <w:rPr>
          <w:rFonts w:ascii="Mono" w:hAnsi="Mono"/>
        </w:rPr>
        <w:t>wght 380</w:t>
      </w:r>
      <w:r>
        <w:t xml:space="preserve"> — slightly lighter than 400 reads more refined on dark.</w:t>
      </w:r>
    </w:p>
    <w:p>
      <w:pPr>
        <w:pStyle w:val="ListBullet"/>
      </w:pPr>
      <w:r>
        <w:t xml:space="preserve">Operator emphasis: </w:t>
      </w:r>
      <w:r>
        <w:rPr>
          <w:rFonts w:ascii="Mono" w:hAnsi="Mono"/>
        </w:rPr>
        <w:t>wght 520</w:t>
      </w:r>
    </w:p>
    <w:p>
      <w:pPr>
        <w:pStyle w:val="ListBullet"/>
      </w:pPr>
      <w:r>
        <w:t xml:space="preserve">Operator headline: </w:t>
      </w:r>
      <w:r>
        <w:rPr>
          <w:rFonts w:ascii="Mono" w:hAnsi="Mono"/>
        </w:rPr>
        <w:t>wght 680</w:t>
      </w:r>
    </w:p>
    <w:p>
      <w:pPr>
        <w:pStyle w:val="ListBullet"/>
      </w:pPr>
      <w:r>
        <w:t xml:space="preserve">Brand body: </w:t>
      </w:r>
      <w:r>
        <w:rPr>
          <w:rFonts w:ascii="Mono" w:hAnsi="Mono"/>
        </w:rPr>
        <w:t>wght 400</w:t>
      </w:r>
    </w:p>
    <w:p>
      <w:pPr>
        <w:pStyle w:val="ListBullet"/>
      </w:pPr>
      <w:r>
        <w:t xml:space="preserve">Brand serif headline: </w:t>
      </w:r>
      <w:r>
        <w:rPr>
          <w:rFonts w:ascii="Mono" w:hAnsi="Mono"/>
        </w:rPr>
        <w:t>wght 400</w:t>
      </w:r>
      <w:r>
        <w:t xml:space="preserve"> (DM Serif Display is unicase weight)</w:t>
      </w:r>
    </w:p>
    <w:p>
      <w:pPr>
        <w:pStyle w:val="ListBullet"/>
      </w:pPr>
      <w:r>
        <w:t xml:space="preserve">Code: </w:t>
      </w:r>
      <w:r>
        <w:rPr>
          <w:rFonts w:ascii="Mono" w:hAnsi="Mono"/>
        </w:rPr>
        <w:t>wght 420</w:t>
      </w:r>
      <w:r>
        <w:t xml:space="preserve"> body, </w:t>
      </w:r>
      <w:r>
        <w:rPr>
          <w:rFonts w:ascii="Mono" w:hAnsi="Mono"/>
        </w:rPr>
        <w:t>wght 560</w:t>
      </w:r>
      <w:r>
        <w:t xml:space="preserve"> highlighted</w:t>
      </w:r>
    </w:p>
    <w:p>
      <w:pPr>
        <w:pStyle w:val="Heading3"/>
      </w:pPr>
      <w:r>
        <w:t>6.5 Numerals</w:t>
      </w:r>
    </w:p>
    <w:p>
      <w:r>
        <w:rPr>
          <w:rFonts w:ascii="Mono" w:hAnsi="Mono"/>
        </w:rPr>
        <w:t xml:space="preserve">.tabular-nums {
  font-variant-numeric: tabular-nums slashed-zero;
}
</w:t>
      </w:r>
    </w:p>
    <w:p>
      <w:r>
        <w:t xml:space="preserve">Applied to: all </w:t>
      </w:r>
      <w:r>
        <w:rPr>
          <w:rFonts w:ascii="Mono" w:hAnsi="Mono"/>
        </w:rPr>
        <w:t>&lt;td&gt;</w:t>
      </w:r>
      <w:r>
        <w:t xml:space="preserve"> inside </w:t>
      </w:r>
      <w:r>
        <w:rPr>
          <w:rFonts w:ascii="Mono" w:hAnsi="Mono"/>
        </w:rPr>
        <w:t>.data-table</w:t>
      </w:r>
      <w:r>
        <w:t>, score chips, version numbers, timestamps, durations, token / cost / latency in analytics.</w:t>
      </w:r>
    </w:p>
    <w:p>
      <w:r>
        <w:t>Proportional (default) on: body prose, card titles, anywhere reading flow matters more than alignment.</w:t>
      </w:r>
    </w:p>
    <w:p>
      <w:pPr>
        <w:pStyle w:val="Heading3"/>
      </w:pPr>
      <w:r>
        <w:t>6.6 README colophon diff</w:t>
      </w:r>
    </w:p>
    <w:p>
      <w:r>
        <w:rPr>
          <w:rFonts w:ascii="Mono" w:hAnsi="Mono"/>
        </w:rPr>
        <w:t xml:space="preserve">- Display set in a soft serif stack — `GT Sectra Display`, `Tiempos Headline`, `Söhne Breit`.
- Body in a friendly sans — `Söhne`, `Geist`, `Aeonik`.
- Marginalia in `Berkeley Mono` · `Geist Mono`.
+ Display set in `DM Serif Display` (brand) and `Mona Sans` (operator).
+ Body in `Mona Sans` across both surfaces, weight 380 — friendly without softening.
+ Marginalia in `JetBrains Mono`, ligatures off in data tables, on in code blocks.
</w:t>
      </w:r>
    </w:p>
    <w:p>
      <w:r>
        <w:t xml:space="preserve">If we ever license the paid stack, the swap is mechanical: replace four </w:t>
      </w:r>
      <w:r>
        <w:rPr>
          <w:rFonts w:ascii="Mono" w:hAnsi="Mono"/>
        </w:rPr>
        <w:t>@fontsource</w:t>
      </w:r>
      <w:r>
        <w:t xml:space="preserve"> packages with self-hosted </w:t>
      </w:r>
      <w:r>
        <w:rPr>
          <w:rFonts w:ascii="Mono" w:hAnsi="Mono"/>
        </w:rPr>
        <w:t>.woff2</w:t>
      </w:r>
      <w:r>
        <w:t xml:space="preserve"> from the foundries; tokens, type scale, weights, and tabular-num rules are unchanged.</w:t>
      </w:r>
    </w:p>
    <w:p>
      <w:pPr>
        <w:pStyle w:val="Heading2"/>
      </w:pPr>
      <w:r>
        <w:t>7. Motion</w:t>
      </w:r>
    </w:p>
    <w:p>
      <w:pPr>
        <w:pStyle w:val="Heading3"/>
      </w:pPr>
      <w:r>
        <w:t>7.1 Library</w:t>
      </w:r>
    </w:p>
    <w:p>
      <w:pPr>
        <w:pStyle w:val="ListBullet"/>
      </w:pPr>
      <w:r>
        <w:rPr>
          <w:b/>
        </w:rPr>
        <w:t>Motion</w:t>
      </w:r>
      <w:r>
        <w:t xml:space="preserve"> (the modern Framer Motion successor) for orchestrated entrances and route transitions.</w:t>
      </w:r>
    </w:p>
    <w:p>
      <w:pPr>
        <w:pStyle w:val="ListBullet"/>
      </w:pPr>
      <w:r>
        <w:rPr>
          <w:b/>
        </w:rPr>
        <w:t>Pure CSS</w:t>
      </w:r>
      <w:r>
        <w:t xml:space="preserve"> for hover, focus, press, and the Aurora-glow ambient.</w:t>
      </w:r>
    </w:p>
    <w:p>
      <w:pPr>
        <w:pStyle w:val="ListBullet"/>
      </w:pPr>
      <w:r>
        <w:t>No additional motion libraries.</w:t>
      </w:r>
    </w:p>
    <w:p>
      <w:pPr>
        <w:pStyle w:val="Heading3"/>
      </w:pPr>
      <w:r>
        <w:t>7.2 Principles</w:t>
      </w:r>
    </w:p>
    <w:p>
      <w:pPr>
        <w:pStyle w:val="ListNumber"/>
      </w:pPr>
      <w:r>
        <w:rPr>
          <w:b/>
        </w:rPr>
        <w:t>One signature moment per route.</w:t>
      </w:r>
      <w:r>
        <w:t xml:space="preserve"> A staggered reveal on first paint is the only entrance choreography. Pagination, tab switches, and filter changes do not re-trigger it.</w:t>
      </w:r>
    </w:p>
    <w:p>
      <w:pPr>
        <w:pStyle w:val="ListNumber"/>
      </w:pPr>
      <w:r>
        <w:rPr>
          <w:b/>
        </w:rPr>
        <w:t>Data doesn't bounce.</w:t>
      </w:r>
      <w:r>
        <w:t xml:space="preserve"> Springs are reserved for tab indicators and toasts; never for chart points, list items, table rows, or anything a user is reading.</w:t>
      </w:r>
    </w:p>
    <w:p>
      <w:pPr>
        <w:pStyle w:val="ListNumber"/>
      </w:pPr>
      <w:r>
        <w:rPr>
          <w:b/>
        </w:rPr>
        <w:t>Hover lifts; press settles.</w:t>
      </w:r>
      <w:r>
        <w:t xml:space="preserve"> Cards lift 1px on hover with a shadow extend; buttons press by </w:t>
      </w:r>
      <w:r>
        <w:rPr>
          <w:rFonts w:ascii="Mono" w:hAnsi="Mono"/>
        </w:rPr>
        <w:t>scale(0.98)</w:t>
      </w:r>
      <w:r>
        <w:t xml:space="preserve"> and a faint inner-shadow. No rotation, no skew, no parallax in operator surfaces.</w:t>
      </w:r>
    </w:p>
    <w:p>
      <w:pPr>
        <w:pStyle w:val="ListNumber"/>
      </w:pPr>
      <w:r>
        <w:rPr>
          <w:b/>
        </w:rPr>
        <w:t>Aurora-glow is atmospheric, not animated.</w:t>
      </w:r>
      <w:r>
        <w:t xml:space="preserve"> Brand surface gradient drifts on a 60-second loop at 10% radius variation. Operator surfaces inherit a static 4%-opacity version with no animation.</w:t>
      </w:r>
    </w:p>
    <w:p>
      <w:pPr>
        <w:pStyle w:val="ListNumber"/>
      </w:pPr>
      <w:r>
        <w:rPr>
          <w:b/>
        </w:rPr>
        <w:t>Respect reduced motion absolutely.</w:t>
      </w:r>
      <w:r>
        <w:t xml:space="preserve"> Under </w:t>
      </w:r>
      <w:r>
        <w:rPr>
          <w:rFonts w:ascii="Mono" w:hAnsi="Mono"/>
        </w:rPr>
        <w:t>prefers-reduced-motion: reduce</w:t>
      </w:r>
      <w:r>
        <w:t>, every transform becomes an 80ms opacity-only crossfade. Aurora-glow freezes. Skeleton shimmer freezes. Tested explicitly in the route sweep.</w:t>
      </w:r>
    </w:p>
    <w:p>
      <w:pPr>
        <w:pStyle w:val="ListNumber"/>
      </w:pPr>
      <w:r>
        <w:rPr>
          <w:b/>
        </w:rPr>
        <w:t>No custom cursor.</w:t>
      </w:r>
      <w:r>
        <w:t xml:space="preserve"> Adds cost, fights with screen-reader users, feels gimmicky for a security tool.</w:t>
      </w:r>
    </w:p>
    <w:p>
      <w:pPr>
        <w:pStyle w:val="Heading3"/>
      </w:pPr>
      <w:r>
        <w:t>7.3 Signature entrance per route</w:t>
      </w:r>
    </w:p>
    <w:p>
      <w:r>
        <w:rPr>
          <w:rFonts w:ascii="Mono" w:hAnsi="Mono"/>
        </w:rPr>
        <w:t xml:space="preserve">brand-page-load: 0ms ────────► 600ms
  ├─ 0ms     surface fades in (180ms ease-out)
  ├─ 80ms    Aurora-glow gradient begins drift cycle
  ├─ 120ms   serif headline reveals (220ms, 8px translate-y-up)
  ├─ 220ms   subtitle + body reveal (200ms, 6px translate-y-up)
  ├─ 360ms   primary action button reveals + soft accent ring pulse
  └─ 540ms   secondary chrome (footer, links) settles in
operator-page-load: 0ms ──────► 320ms
  ├─ 0ms     surface fades in (140ms ease-out, no transform)
  ├─ 60ms    page header reveals (140ms, 4px translate-y-up)
  ├─ 120ms   first row/card reveals (140ms, 4px)
  ├─ 180ms   second row/card  (140ms)
  ├─ 240ms   third row/card   (140ms)
  └─ 300ms   "after the fold" content unblocks
</w:t>
      </w:r>
    </w:p>
    <w:p>
      <w:pPr>
        <w:pStyle w:val="Heading3"/>
      </w:pPr>
      <w:r>
        <w:t>7.4 Per-interaction motion spec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Interaction</w:t>
            </w:r>
          </w:p>
        </w:tc>
        <w:tc>
          <w:tcPr>
            <w:tcW w:type="dxa" w:w="0"/>
          </w:tcPr>
          <w:p>
            <w:r>
              <w:t>Duration</w:t>
            </w:r>
          </w:p>
        </w:tc>
        <w:tc>
          <w:tcPr>
            <w:tcW w:type="dxa" w:w="0"/>
          </w:tcPr>
          <w:p>
            <w:r>
              <w:t>Easing</w:t>
            </w:r>
          </w:p>
        </w:tc>
        <w:tc>
          <w:tcPr>
            <w:tcW w:type="dxa" w:w="0"/>
          </w:tcPr>
          <w:p>
            <w:r>
              <w:t>Transform</w:t>
            </w:r>
          </w:p>
        </w:tc>
        <w:tc>
          <w:tcPr>
            <w:tcW w:type="dxa" w:w="0"/>
          </w:tcPr>
          <w:p>
            <w:r>
              <w:t>Notes</w:t>
            </w:r>
          </w:p>
        </w:tc>
      </w:tr>
      <w:tr>
        <w:tc>
          <w:tcPr>
            <w:tcW w:type="dxa" w:w="0"/>
          </w:tcPr>
          <w:p>
            <w:r>
              <w:t>Card hover</w:t>
            </w:r>
          </w:p>
        </w:tc>
        <w:tc>
          <w:tcPr>
            <w:tcW w:type="dxa" w:w="0"/>
          </w:tcPr>
          <w:p>
            <w:r>
              <w:t>200ms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ease-out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translateY(-1px)</w:t>
            </w:r>
            <w:r>
              <w:t xml:space="preserve"> + shadow</w:t>
            </w:r>
          </w:p>
        </w:tc>
        <w:tc>
          <w:tcPr>
            <w:tcW w:type="dxa" w:w="0"/>
          </w:tcPr>
          <w:p>
            <w:r>
              <w:t>No scale, no rotate</w:t>
            </w:r>
          </w:p>
        </w:tc>
      </w:tr>
      <w:tr>
        <w:tc>
          <w:tcPr>
            <w:tcW w:type="dxa" w:w="0"/>
          </w:tcPr>
          <w:p>
            <w:r>
              <w:t>Button press</w:t>
            </w:r>
          </w:p>
        </w:tc>
        <w:tc>
          <w:tcPr>
            <w:tcW w:type="dxa" w:w="0"/>
          </w:tcPr>
          <w:p>
            <w:r>
              <w:t>80ms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ease-out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scale(0.98)</w:t>
            </w:r>
            <w:r>
              <w:t xml:space="preserve"> + inner-shadow</w:t>
            </w:r>
          </w:p>
        </w:tc>
        <w:tc>
          <w:tcPr>
            <w:tcW w:type="dxa" w:w="0"/>
          </w:tcPr>
          <w:p>
            <w:r>
              <w:t>Mouse down</w:t>
            </w:r>
          </w:p>
        </w:tc>
      </w:tr>
      <w:tr>
        <w:tc>
          <w:tcPr>
            <w:tcW w:type="dxa" w:w="0"/>
          </w:tcPr>
          <w:p>
            <w:r>
              <w:t>Tab indicator</w:t>
            </w:r>
          </w:p>
        </w:tc>
        <w:tc>
          <w:tcPr>
            <w:tcW w:type="dxa" w:w="0"/>
          </w:tcPr>
          <w:p>
            <w:r>
              <w:t>220ms</w:t>
            </w:r>
          </w:p>
        </w:tc>
        <w:tc>
          <w:tcPr>
            <w:tcW w:type="dxa" w:w="0"/>
          </w:tcPr>
          <w:p>
            <w:r>
              <w:t xml:space="preserve">spring </w:t>
            </w:r>
            <w:r>
              <w:rPr>
                <w:rFonts w:ascii="Mono" w:hAnsi="Mono"/>
              </w:rPr>
              <w:t>(420, 32)</w:t>
            </w:r>
          </w:p>
        </w:tc>
        <w:tc>
          <w:tcPr>
            <w:tcW w:type="dxa" w:w="0"/>
          </w:tcPr>
          <w:p>
            <w:r>
              <w:t>Position only</w:t>
            </w:r>
          </w:p>
        </w:tc>
        <w:tc>
          <w:tcPr>
            <w:tcW w:type="dxa" w:w="0"/>
          </w:tcPr>
          <w:p>
            <w:r>
              <w:t>One spring we keep</w:t>
            </w:r>
          </w:p>
        </w:tc>
      </w:tr>
      <w:tr>
        <w:tc>
          <w:tcPr>
            <w:tcW w:type="dxa" w:w="0"/>
          </w:tcPr>
          <w:p>
            <w:r>
              <w:t>Modal in</w:t>
            </w:r>
          </w:p>
        </w:tc>
        <w:tc>
          <w:tcPr>
            <w:tcW w:type="dxa" w:w="0"/>
          </w:tcPr>
          <w:p>
            <w:r>
              <w:t>180ms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cubic-bezier(0.16, 1, 0.3, 1)</w:t>
            </w:r>
          </w:p>
        </w:tc>
        <w:tc>
          <w:tcPr>
            <w:tcW w:type="dxa" w:w="0"/>
          </w:tcPr>
          <w:p>
            <w:r>
              <w:t xml:space="preserve">Fade + 8px </w:t>
            </w:r>
            <w:r>
              <w:rPr>
                <w:rFonts w:ascii="Mono" w:hAnsi="Mono"/>
              </w:rPr>
              <w:t>translateY</w:t>
            </w:r>
          </w:p>
        </w:tc>
        <w:tc>
          <w:tcPr>
            <w:tcW w:type="dxa" w:w="0"/>
          </w:tcPr>
          <w:p>
            <w:r>
              <w:t>Enter only</w:t>
            </w:r>
          </w:p>
        </w:tc>
      </w:tr>
      <w:tr>
        <w:tc>
          <w:tcPr>
            <w:tcW w:type="dxa" w:w="0"/>
          </w:tcPr>
          <w:p>
            <w:r>
              <w:t>Modal out</w:t>
            </w:r>
          </w:p>
        </w:tc>
        <w:tc>
          <w:tcPr>
            <w:tcW w:type="dxa" w:w="0"/>
          </w:tcPr>
          <w:p>
            <w:r>
              <w:t>120ms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ease-in</w:t>
            </w:r>
          </w:p>
        </w:tc>
        <w:tc>
          <w:tcPr>
            <w:tcW w:type="dxa" w:w="0"/>
          </w:tcPr>
          <w:p>
            <w:r>
              <w:t>Fade</w:t>
            </w:r>
          </w:p>
        </w:tc>
        <w:tc>
          <w:tcPr>
            <w:tcW w:type="dxa" w:w="0"/>
          </w:tcPr>
          <w:p>
            <w:r>
              <w:t>No transform</w:t>
            </w:r>
          </w:p>
        </w:tc>
      </w:tr>
      <w:tr>
        <w:tc>
          <w:tcPr>
            <w:tcW w:type="dxa" w:w="0"/>
          </w:tcPr>
          <w:p>
            <w:r>
              <w:t>Toast in</w:t>
            </w:r>
          </w:p>
        </w:tc>
        <w:tc>
          <w:tcPr>
            <w:tcW w:type="dxa" w:w="0"/>
          </w:tcPr>
          <w:p>
            <w:r>
              <w:t>240ms</w:t>
            </w:r>
          </w:p>
        </w:tc>
        <w:tc>
          <w:tcPr>
            <w:tcW w:type="dxa" w:w="0"/>
          </w:tcPr>
          <w:p>
            <w:r>
              <w:t xml:space="preserve">spring </w:t>
            </w:r>
            <w:r>
              <w:rPr>
                <w:rFonts w:ascii="Mono" w:hAnsi="Mono"/>
              </w:rPr>
              <w:t>(380, 28)</w:t>
            </w:r>
          </w:p>
        </w:tc>
        <w:tc>
          <w:tcPr>
            <w:tcW w:type="dxa" w:w="0"/>
          </w:tcPr>
          <w:p>
            <w:r>
              <w:t>Slide + fade</w:t>
            </w:r>
          </w:p>
        </w:tc>
        <w:tc>
          <w:tcPr>
            <w:tcW w:type="dxa" w:w="0"/>
          </w:tcPr>
          <w:p>
            <w:r>
              <w:t>Second spring we keep</w:t>
            </w:r>
          </w:p>
        </w:tc>
      </w:tr>
      <w:tr>
        <w:tc>
          <w:tcPr>
            <w:tcW w:type="dxa" w:w="0"/>
          </w:tcPr>
          <w:p>
            <w:r>
              <w:t>Toast out</w:t>
            </w:r>
          </w:p>
        </w:tc>
        <w:tc>
          <w:tcPr>
            <w:tcW w:type="dxa" w:w="0"/>
          </w:tcPr>
          <w:p>
            <w:r>
              <w:t>160ms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ease-in</w:t>
            </w:r>
          </w:p>
        </w:tc>
        <w:tc>
          <w:tcPr>
            <w:tcW w:type="dxa" w:w="0"/>
          </w:tcPr>
          <w:p>
            <w:r>
              <w:t>Fade + 4px slide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Skeleton shimmer</w:t>
            </w:r>
          </w:p>
        </w:tc>
        <w:tc>
          <w:tcPr>
            <w:tcW w:type="dxa" w:w="0"/>
          </w:tcPr>
          <w:p>
            <w:r>
              <w:t>1400ms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linear</w:t>
            </w:r>
            <w:r>
              <w:t xml:space="preserve"> infinite</w:t>
            </w:r>
          </w:p>
        </w:tc>
        <w:tc>
          <w:tcPr>
            <w:tcW w:type="dxa" w:w="0"/>
          </w:tcPr>
          <w:p>
            <w:r>
              <w:t>Masked gradient sweep</w:t>
            </w:r>
          </w:p>
        </w:tc>
        <w:tc>
          <w:tcPr>
            <w:tcW w:type="dxa" w:w="0"/>
          </w:tcPr>
          <w:p>
            <w:r>
              <w:t xml:space="preserve">Pauses on </w:t>
            </w:r>
            <w:r>
              <w:rPr>
                <w:rFonts w:ascii="Mono" w:hAnsi="Mono"/>
              </w:rPr>
              <w:t>prefers-reduced-motion</w:t>
            </w:r>
          </w:p>
        </w:tc>
      </w:tr>
      <w:tr>
        <w:tc>
          <w:tcPr>
            <w:tcW w:type="dxa" w:w="0"/>
          </w:tcPr>
          <w:p>
            <w:r>
              <w:t>Sparkline draw</w:t>
            </w:r>
          </w:p>
        </w:tc>
        <w:tc>
          <w:tcPr>
            <w:tcW w:type="dxa" w:w="0"/>
          </w:tcPr>
          <w:p>
            <w:r>
              <w:t>600ms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ease-out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stroke-dashoffset</w:t>
            </w:r>
          </w:p>
        </w:tc>
        <w:tc>
          <w:tcPr>
            <w:tcW w:type="dxa" w:w="0"/>
          </w:tcPr>
          <w:p>
            <w:r>
              <w:t>First paint only</w:t>
            </w:r>
          </w:p>
        </w:tc>
      </w:tr>
      <w:tr>
        <w:tc>
          <w:tcPr>
            <w:tcW w:type="dxa" w:w="0"/>
          </w:tcPr>
          <w:p>
            <w:r>
              <w:t>Tooltip</w:t>
            </w:r>
          </w:p>
        </w:tc>
        <w:tc>
          <w:tcPr>
            <w:tcW w:type="dxa" w:w="0"/>
          </w:tcPr>
          <w:p>
            <w:r>
              <w:t>120ms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ease-out</w:t>
            </w:r>
          </w:p>
        </w:tc>
        <w:tc>
          <w:tcPr>
            <w:tcW w:type="dxa" w:w="0"/>
          </w:tcPr>
          <w:p>
            <w:r>
              <w:t>Fade + 2px translate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Sidebar collapse</w:t>
            </w:r>
          </w:p>
        </w:tc>
        <w:tc>
          <w:tcPr>
            <w:tcW w:type="dxa" w:w="0"/>
          </w:tcPr>
          <w:p>
            <w:r>
              <w:t>220ms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ease-out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width</w:t>
            </w:r>
          </w:p>
        </w:tc>
        <w:tc>
          <w:tcPr>
            <w:tcW w:type="dxa" w:w="0"/>
          </w:tcPr>
          <w:p>
            <w:r>
              <w:t>Layout-affecting</w:t>
            </w:r>
          </w:p>
        </w:tc>
      </w:tr>
      <w:tr>
        <w:tc>
          <w:tcPr>
            <w:tcW w:type="dxa" w:w="0"/>
          </w:tcPr>
          <w:p>
            <w:r>
              <w:t>Aurora-glow drift (brand)</w:t>
            </w:r>
          </w:p>
        </w:tc>
        <w:tc>
          <w:tcPr>
            <w:tcW w:type="dxa" w:w="0"/>
          </w:tcPr>
          <w:p>
            <w:r>
              <w:t>60s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linear</w:t>
            </w:r>
            <w:r>
              <w:t xml:space="preserve"> infinite</w:t>
            </w:r>
          </w:p>
        </w:tc>
        <w:tc>
          <w:tcPr>
            <w:tcW w:type="dxa" w:w="0"/>
          </w:tcPr>
          <w:p>
            <w:r>
              <w:t>Radial-gradient position</w:t>
            </w:r>
          </w:p>
        </w:tc>
        <w:tc>
          <w:tcPr>
            <w:tcW w:type="dxa" w:w="0"/>
          </w:tcPr>
          <w:p>
            <w:r>
              <w:t>Atmosphere</w:t>
            </w:r>
          </w:p>
        </w:tc>
      </w:tr>
      <w:tr>
        <w:tc>
          <w:tcPr>
            <w:tcW w:type="dxa" w:w="0"/>
          </w:tcPr>
          <w:p>
            <w:r>
              <w:t>Route transition</w:t>
            </w:r>
          </w:p>
        </w:tc>
        <w:tc>
          <w:tcPr>
            <w:tcW w:type="dxa" w:w="0"/>
          </w:tcPr>
          <w:p>
            <w:r>
              <w:t>180ms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ease-out</w:t>
            </w:r>
          </w:p>
        </w:tc>
        <w:tc>
          <w:tcPr>
            <w:tcW w:type="dxa" w:w="0"/>
          </w:tcPr>
          <w:p>
            <w:r>
              <w:t>Crossfade</w:t>
            </w:r>
          </w:p>
        </w:tc>
        <w:tc>
          <w:tcPr>
            <w:tcW w:type="dxa" w:w="0"/>
          </w:tcPr>
          <w:p>
            <w:r>
              <w:t>80ms out / 100ms in overlap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7.5 Reduced-motion override</w:t>
      </w:r>
    </w:p>
    <w:p>
      <w:pPr>
        <w:pStyle w:val="Heading3"/>
      </w:pPr>
    </w:p>
    <w:p>
      <w:r>
        <w:rPr>
          <w:rFonts w:ascii="Mono" w:hAnsi="Mono"/>
        </w:rPr>
        <w:t xml:space="preserve">@media (prefers-reduced-motion: reduce) {
  *,
  *::before,
  *::after {
    animation-duration: 0.01ms !important;
    animation-iteration-count: 1 !important;
    transition-duration: 80ms !important;
    scroll-behavior: auto !important;
  }
  .aurora-glow,
  .skeleton-shimmer,
  .sparkline-draw {
    animation: none !important;
  }
  .motion-transform {
    transform: none !important;
  }
}
</w:t>
      </w:r>
    </w:p>
    <w:p>
      <w:r>
        <w:t xml:space="preserve">Enforced once in </w:t>
      </w:r>
      <w:r>
        <w:rPr>
          <w:rFonts w:ascii="Mono" w:hAnsi="Mono"/>
        </w:rPr>
        <w:t>tokens.css</w:t>
      </w:r>
      <w:r>
        <w:t xml:space="preserve">, verified on every route by Playwright with </w:t>
      </w:r>
      <w:r>
        <w:rPr>
          <w:rFonts w:ascii="Mono" w:hAnsi="Mono"/>
        </w:rPr>
        <w:t>page.emulateMedia({ reducedMotion: 'reduce' })</w:t>
      </w:r>
      <w:r>
        <w:t>.</w:t>
      </w:r>
    </w:p>
    <w:p>
      <w:pPr>
        <w:pStyle w:val="Heading3"/>
      </w:pPr>
      <w:r>
        <w:t>7.6 Aurora-glow gradient</w:t>
      </w:r>
    </w:p>
    <w:p>
      <w:r>
        <w:rPr>
          <w:rFonts w:ascii="Mono" w:hAnsi="Mono"/>
        </w:rPr>
        <w:t xml:space="preserve">.brand-shell::before {
  content: '';
  position: fixed;
  inset: -20%;
  background:
    radial-gradient(60vmax 60vmax at 30% 20%, var(--warm) 0%, transparent 60%),
    radial-gradient(50vmax 50vmax at 70% 80%, var(--cool) 0%, transparent 60%),
    radial-gradient(40vmax 40vmax at 50% 50%, var(--violet) 0%, transparent 70%);
  filter: blur(60px) saturate(1.2);
  opacity: 0.18;
  animation: aurora-drift 60s linear infinite;
  pointer-events: none;
  z-index: -1;
}
</w:t>
      </w:r>
    </w:p>
    <w:p>
      <w:r>
        <w:t xml:space="preserve">Two layered radial gradients with </w:t>
      </w:r>
      <w:r>
        <w:rPr>
          <w:rFonts w:ascii="Mono" w:hAnsi="Mono"/>
        </w:rPr>
        <w:t>mask-image</w:t>
      </w:r>
      <w:r>
        <w:t xml:space="preserve"> for falloff. CSS only. ~0% CPU; one repaint per second on the GPU compositor.</w:t>
      </w:r>
    </w:p>
    <w:p>
      <w:pPr>
        <w:pStyle w:val="Heading2"/>
      </w:pPr>
      <w:r>
        <w:t>8. Page patterns</w:t>
      </w:r>
    </w:p>
    <w:p>
      <w:pPr>
        <w:pStyle w:val="Heading3"/>
      </w:pPr>
      <w:r>
        <w:t>8.1 Pattern 1 — Brand · Editorial Hero</w:t>
      </w:r>
    </w:p>
    <w:p>
      <w:r>
        <w:rPr>
          <w:b/>
        </w:rPr>
        <w:t>Routes:</w:t>
      </w:r>
      <w:r>
        <w:t xml:space="preserve"> Login, Register, LandingPage, NotFound</w:t>
      </w:r>
    </w:p>
    <w:p>
      <w:pPr>
        <w:pStyle w:val="ListBullet"/>
      </w:pPr>
      <w:r>
        <w:t>Centered column, max-width 520px.</w:t>
      </w:r>
    </w:p>
    <w:p>
      <w:pPr>
        <w:pStyle w:val="ListBullet"/>
      </w:pPr>
      <w:r>
        <w:t>Aurora-glow as fixed background.</w:t>
      </w:r>
    </w:p>
    <w:p>
      <w:pPr>
        <w:pStyle w:val="ListBullet"/>
      </w:pPr>
      <w:r>
        <w:t xml:space="preserve">DM Serif Display headline at </w:t>
      </w:r>
      <w:r>
        <w:rPr>
          <w:rFonts w:ascii="Mono" w:hAnsi="Mono"/>
        </w:rPr>
        <w:t>--font-4xl</w:t>
      </w:r>
      <w:r>
        <w:t xml:space="preserve"> or </w:t>
      </w:r>
      <w:r>
        <w:rPr>
          <w:rFonts w:ascii="Mono" w:hAnsi="Mono"/>
        </w:rPr>
        <w:t>--font-5xl</w:t>
      </w:r>
      <w:r>
        <w:t>.</w:t>
      </w:r>
    </w:p>
    <w:p>
      <w:pPr>
        <w:pStyle w:val="ListBullet"/>
      </w:pPr>
      <w:r>
        <w:t>Mona Sans body.</w:t>
      </w:r>
    </w:p>
    <w:p>
      <w:pPr>
        <w:pStyle w:val="ListBullet"/>
      </w:pPr>
      <w:r>
        <w:t>Borderless form fields, single bottom-rule on focus (peach), label floats above.</w:t>
      </w:r>
    </w:p>
    <w:p>
      <w:pPr>
        <w:pStyle w:val="ListBullet"/>
      </w:pPr>
      <w:r>
        <w:t>One primary button (filled peach on navy) + one secondary (text-only with peach underline on hover).</w:t>
      </w:r>
    </w:p>
    <w:p>
      <w:pPr>
        <w:pStyle w:val="Heading3"/>
      </w:pPr>
      <w:r>
        <w:t>8.2 Pattern 2 — Brand · Quiet Wait</w:t>
      </w:r>
    </w:p>
    <w:p>
      <w:r>
        <w:rPr>
          <w:b/>
        </w:rPr>
        <w:t>Routes:</w:t>
      </w:r>
      <w:r>
        <w:t xml:space="preserve"> PendingApproval, AuthCallback</w:t>
      </w:r>
    </w:p>
    <w:p>
      <w:pPr>
        <w:pStyle w:val="ListBullet"/>
      </w:pPr>
      <w:r>
        <w:t>Reduced version of Pattern 1: half the type scale, no form, single illustrative mark above the headline.</w:t>
      </w:r>
    </w:p>
    <w:p>
      <w:pPr>
        <w:pStyle w:val="ListBullet"/>
      </w:pPr>
      <w:r>
        <w:t>PendingApproval: "what happens next" three-step list as a stacked timeline with peach progress dots.</w:t>
      </w:r>
    </w:p>
    <w:p>
      <w:pPr>
        <w:pStyle w:val="Heading3"/>
      </w:pPr>
      <w:r>
        <w:t>8.3 Pattern 3 — Operator · Working Shell</w:t>
      </w:r>
    </w:p>
    <w:p>
      <w:r>
        <w:rPr>
          <w:b/>
        </w:rPr>
        <w:t>Routes:</w:t>
      </w:r>
      <w:r>
        <w:t xml:space="preserve"> Dashboard, ScriptManagement, ScriptUpload, ScriptEditor, Search, Categories, ManageFiles, Documentation, DocumentationCrawl, CrawledData, ChatHistory, Analytics, UIComponentsDemo</w:t>
      </w:r>
    </w:p>
    <w:p>
      <w:pPr>
        <w:pStyle w:val="ListBullet"/>
      </w:pPr>
      <w:r>
        <w:t xml:space="preserve">240px sidebar (collapsible to 64px on </w:t>
      </w:r>
      <w:r>
        <w:rPr>
          <w:rFonts w:ascii="Mono" w:hAnsi="Mono"/>
        </w:rPr>
        <w:t>⌘\</w:t>
      </w:r>
      <w:r>
        <w:t xml:space="preserve"> or narrow viewports).</w:t>
      </w:r>
    </w:p>
    <w:p>
      <w:pPr>
        <w:pStyle w:val="ListBullet"/>
      </w:pPr>
      <w:r>
        <w:t>56px topbar with breadcrumb, command palette trigger (</w:t>
      </w:r>
      <w:r>
        <w:rPr>
          <w:rFonts w:ascii="Mono" w:hAnsi="Mono"/>
        </w:rPr>
        <w:t>⌘K</w:t>
      </w:r>
      <w:r>
        <w:t>), notifications dot, user avatar.</w:t>
      </w:r>
    </w:p>
    <w:p>
      <w:pPr>
        <w:pStyle w:val="ListBullet"/>
      </w:pPr>
      <w:r>
        <w:t>Active sidebar item: 2px chartreuse rule on the left edge (no background fill).</w:t>
      </w:r>
    </w:p>
    <w:p>
      <w:pPr>
        <w:pStyle w:val="ListBullet"/>
      </w:pPr>
      <w:r>
        <w:t>Content area: 24px outer gutter, 16px between sections, text columns cap at 72ch, full-bleed for tables.</w:t>
      </w:r>
    </w:p>
    <w:p>
      <w:pPr>
        <w:pStyle w:val="Heading3"/>
      </w:pPr>
      <w:r>
        <w:t>8.4 Pattern 4 — Operator · Three-Pane Detail</w:t>
      </w:r>
    </w:p>
    <w:p>
      <w:r>
        <w:rPr>
          <w:b/>
        </w:rPr>
        <w:t>Routes:</w:t>
      </w:r>
      <w:r>
        <w:t xml:space="preserve"> ScriptDetail, ScriptAnalysis</w:t>
      </w:r>
    </w:p>
    <w:p>
      <w:pPr>
        <w:pStyle w:val="ListBullet"/>
      </w:pPr>
      <w:r>
        <w:t xml:space="preserve">Tab strip (Source · Analysis · Versions · </w:t>
      </w:r>
      <w:r>
        <w:rPr>
          <w:b/>
        </w:rPr>
        <w:t>Criteria</w:t>
      </w:r>
      <w:r>
        <w:t xml:space="preserve"> · Tests).</w:t>
      </w:r>
    </w:p>
    <w:p>
      <w:pPr>
        <w:pStyle w:val="ListBullet"/>
      </w:pPr>
      <w:r>
        <w:t>2px chartreuse indicator slides on tab change.</w:t>
      </w:r>
    </w:p>
    <w:p>
      <w:pPr>
        <w:pStyle w:val="ListBullet"/>
      </w:pPr>
      <w:r>
        <w:t>Right rail (280px) for metadata + version history, sticky.</w:t>
      </w:r>
    </w:p>
    <w:p>
      <w:pPr>
        <w:pStyle w:val="ListBullet"/>
      </w:pPr>
      <w:r>
        <w:t>ScriptAnalysis specifically: prioritized findings rendered as a triaged list with severity chips (</w:t>
      </w:r>
      <w:r>
        <w:rPr>
          <w:rFonts w:ascii="Mono" w:hAnsi="Mono"/>
        </w:rPr>
        <w:t>critical</w:t>
      </w:r>
      <w:r>
        <w:t xml:space="preserve"> rose, </w:t>
      </w:r>
      <w:r>
        <w:rPr>
          <w:rFonts w:ascii="Mono" w:hAnsi="Mono"/>
        </w:rPr>
        <w:t>high</w:t>
      </w:r>
      <w:r>
        <w:t xml:space="preserve"> peach, </w:t>
      </w:r>
      <w:r>
        <w:rPr>
          <w:rFonts w:ascii="Mono" w:hAnsi="Mono"/>
        </w:rPr>
        <w:t>medium</w:t>
      </w:r>
      <w:r>
        <w:t xml:space="preserve"> warm, </w:t>
      </w:r>
      <w:r>
        <w:rPr>
          <w:rFonts w:ascii="Mono" w:hAnsi="Mono"/>
        </w:rPr>
        <w:t>low</w:t>
      </w:r>
      <w:r>
        <w:t xml:space="preserve"> muted), remediation plan as a checkbox list with mono code samples inline.</w:t>
      </w:r>
    </w:p>
    <w:p>
      <w:pPr>
        <w:pStyle w:val="Heading3"/>
      </w:pPr>
      <w:r>
        <w:t>8.5 Pattern 5 — Operator · Agentic Workspace</w:t>
      </w:r>
    </w:p>
    <w:p>
      <w:r>
        <w:rPr>
          <w:b/>
        </w:rPr>
        <w:t>Routes:</w:t>
      </w:r>
      <w:r>
        <w:t xml:space="preserve"> ChatWithAI, SimpleChatWithAI, AgenticAIPage, AgentOrchestrationPage</w:t>
      </w:r>
    </w:p>
    <w:p>
      <w:pPr>
        <w:pStyle w:val="ListBullet"/>
      </w:pPr>
      <w:r>
        <w:t xml:space="preserve">Streaming uses </w:t>
      </w:r>
      <w:r>
        <w:rPr>
          <w:rFonts w:ascii="Mono" w:hAnsi="Mono"/>
        </w:rPr>
        <w:t>--cool</w:t>
      </w:r>
      <w:r>
        <w:t xml:space="preserve"> (teal) — token-by-token shimmer, no spinning indicators.</w:t>
      </w:r>
    </w:p>
    <w:p>
      <w:pPr>
        <w:pStyle w:val="ListBullet"/>
      </w:pPr>
      <w:r>
        <w:t xml:space="preserve">AI-generated content gets a left rule in </w:t>
      </w:r>
      <w:r>
        <w:rPr>
          <w:rFonts w:ascii="Mono" w:hAnsi="Mono"/>
        </w:rPr>
        <w:t>--violet</w:t>
      </w:r>
      <w:r>
        <w:t>.</w:t>
      </w:r>
    </w:p>
    <w:p>
      <w:pPr>
        <w:pStyle w:val="ListBullet"/>
      </w:pPr>
      <w:r>
        <w:t>Right rail (240px) tools panel: currently-active capabilities, model in use, token budget.</w:t>
      </w:r>
    </w:p>
    <w:p>
      <w:pPr>
        <w:pStyle w:val="Heading3"/>
      </w:pPr>
      <w:r>
        <w:t>8.6 Pattern 6 — Operator · Settings</w:t>
      </w:r>
    </w:p>
    <w:p>
      <w:r>
        <w:rPr>
          <w:b/>
        </w:rPr>
        <w:t>Routes:</w:t>
      </w:r>
      <w:r>
        <w:t xml:space="preserve"> Settings (parent), Profile, and the 9 Settings sub-routes — ApiSettings, AppearanceSettings, ApplicationSettings, CategoriesSettings, DataMaintenanceSettings, NotificationSettings, ProfileSettings, SecuritySettings, UserManagement.</w:t>
      </w:r>
    </w:p>
    <w:p>
      <w:pPr>
        <w:pStyle w:val="ListBullet"/>
      </w:pPr>
      <w:r>
        <w:t>Vertical secondary nav inside the page (220px).</w:t>
      </w:r>
    </w:p>
    <w:p>
      <w:pPr>
        <w:pStyle w:val="ListBullet"/>
      </w:pPr>
      <w:r>
        <w:t>Forms dense: 8px between label and field, 16px between field groups, no card chrome unless a section has &gt; 5 fields.</w:t>
      </w:r>
    </w:p>
    <w:p>
      <w:pPr>
        <w:pStyle w:val="ListBullet"/>
      </w:pPr>
      <w:r>
        <w:t>User Management: existing safety rails (no self-disable, no removing the last enabled admin) wired into the form state with disabled save button + inline explanation when illegal.</w:t>
      </w:r>
    </w:p>
    <w:p>
      <w:pPr>
        <w:pStyle w:val="Heading3"/>
      </w:pPr>
      <w:r>
        <w:t>8.7 Pattern→Route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Pattern</w:t>
            </w:r>
          </w:p>
        </w:tc>
        <w:tc>
          <w:tcPr>
            <w:tcW w:type="dxa" w:w="0"/>
          </w:tcPr>
          <w:p>
            <w:r>
              <w:t>Count</w:t>
            </w:r>
          </w:p>
        </w:tc>
        <w:tc>
          <w:tcPr>
            <w:tcW w:type="dxa" w:w="0"/>
          </w:tcPr>
          <w:p>
            <w:r>
              <w:t>Routes</w:t>
            </w:r>
          </w:p>
        </w:tc>
      </w:tr>
      <w:tr>
        <w:tc>
          <w:tcPr>
            <w:tcW w:type="dxa" w:w="0"/>
          </w:tcPr>
          <w:p>
            <w:r>
              <w:t>1 — Editorial Hero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Login, Register, LandingPage, NotFound</w:t>
            </w:r>
          </w:p>
        </w:tc>
      </w:tr>
      <w:tr>
        <w:tc>
          <w:tcPr>
            <w:tcW w:type="dxa" w:w="0"/>
          </w:tcPr>
          <w:p>
            <w:r>
              <w:t>2 — Quiet Wait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PendingApproval, AuthCallback</w:t>
            </w:r>
          </w:p>
        </w:tc>
      </w:tr>
      <w:tr>
        <w:tc>
          <w:tcPr>
            <w:tcW w:type="dxa" w:w="0"/>
          </w:tcPr>
          <w:p>
            <w:r>
              <w:t>3 — Working Shell</w:t>
            </w:r>
          </w:p>
        </w:tc>
        <w:tc>
          <w:tcPr>
            <w:tcW w:type="dxa" w:w="0"/>
          </w:tcPr>
          <w:p>
            <w:r>
              <w:t>13</w:t>
            </w:r>
          </w:p>
        </w:tc>
        <w:tc>
          <w:tcPr>
            <w:tcW w:type="dxa" w:w="0"/>
          </w:tcPr>
          <w:p>
            <w:r>
              <w:t>Dashboard, ScriptManagement, ScriptUpload, ScriptEditor, Search, Categories, ManageFiles, Documentation, DocumentationCrawl, CrawledData, ChatHistory, Analytics, UIComponentsDemo</w:t>
            </w:r>
          </w:p>
        </w:tc>
      </w:tr>
      <w:tr>
        <w:tc>
          <w:tcPr>
            <w:tcW w:type="dxa" w:w="0"/>
          </w:tcPr>
          <w:p>
            <w:r>
              <w:t>4 — Three-Pane Detail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ScriptDetail, ScriptAnalysis</w:t>
            </w:r>
          </w:p>
        </w:tc>
      </w:tr>
      <w:tr>
        <w:tc>
          <w:tcPr>
            <w:tcW w:type="dxa" w:w="0"/>
          </w:tcPr>
          <w:p>
            <w:r>
              <w:t>5 — Agentic Workspace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ChatWithAI, SimpleChatWithAI, AgenticAIPage, AgentOrchestrationPage</w:t>
            </w:r>
          </w:p>
        </w:tc>
      </w:tr>
      <w:tr>
        <w:tc>
          <w:tcPr>
            <w:tcW w:type="dxa" w:w="0"/>
          </w:tcPr>
          <w:p>
            <w:r>
              <w:t>6 — Settings</w:t>
            </w:r>
          </w:p>
        </w:tc>
        <w:tc>
          <w:tcPr>
            <w:tcW w:type="dxa" w:w="0"/>
          </w:tcPr>
          <w:p>
            <w:r>
              <w:t>11</w:t>
            </w:r>
          </w:p>
        </w:tc>
        <w:tc>
          <w:tcPr>
            <w:tcW w:type="dxa" w:w="0"/>
          </w:tcPr>
          <w:p>
            <w:r>
              <w:t>Settings, Profile, ApiSettings, AppearanceSettings, ApplicationSettings, CategoriesSettings, DataMaintenanceSettings, NotificationSettings, ProfileSettings, SecuritySettings, UserManagement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Total: 36 routes assigned. No exceptions. Profile is in Pattern 6 only (form-driven, not data-dense).</w:t>
      </w:r>
    </w:p>
    <w:p>
      <w:pPr>
        <w:pStyle w:val="Heading2"/>
      </w:pPr>
      <w:r>
        <w:t>9. Verification strategy</w:t>
      </w:r>
    </w:p>
    <w:p>
      <w:pPr>
        <w:pStyle w:val="Heading3"/>
      </w:pPr>
      <w:r>
        <w:t>9.1 The pyramid</w:t>
      </w:r>
    </w:p>
    <w:p>
      <w:r>
        <w:rPr>
          <w:rFonts w:ascii="Mono" w:hAnsi="Mono"/>
        </w:rPr>
        <w:t xml:space="preserve">Manual A11y Pass
                  (Login · Dashboard ·
                   ScriptDetail · Analysis)
                ───────────────────────────
              @axe-core/playwright AA gate
            (every route × surface × theme ×
             motion-pref combo)
          ─────────────────────────────────────
        Playwright Route Sweep + Visual Diff
      (6 brand × 2 motion + 30 operator × 2 themes × 2 motion
       = 148 baseline screenshots, plus 4 critical detail captures)
    ────────────────────────────────────────────
   Existing Vitest · Playwright · tsc · build
  (no regression in logic, types, compilation)
</w:t>
      </w:r>
    </w:p>
    <w:p>
      <w:pPr>
        <w:pStyle w:val="Heading3"/>
      </w:pPr>
      <w:r>
        <w:t>9.2 Pre-change baseline (commit 1)</w:t>
      </w:r>
    </w:p>
    <w:p>
      <w:r>
        <w:rPr>
          <w:rFonts w:ascii="Mono" w:hAnsi="Mono"/>
        </w:rPr>
        <w:t xml:space="preserve">cd src/frontend
npm run build
npm run preview &amp;
node tests/visual/route-sweep.mjs --baseline
# writes 148 PNGs to tests/visual/__baseline__/
</w:t>
      </w:r>
    </w:p>
    <w:p>
      <w:r>
        <w:t>Routes: - 6 brand routes × 2 motion preferences = 12 captures - 30 operator routes × 2 themes × 2 motion preferences = 120 captures - 4 critical detail captures (ScriptDetail open, ScriptAnalysis with criteria tab, Dashboard with KPI populated, Settings → User Management with safety-rail disabled state) = 16 captures</w:t>
      </w:r>
    </w:p>
    <w:p>
      <w:r>
        <w:rPr>
          <w:b/>
        </w:rPr>
        <w:t>Total: 148 baseline screenshots.</w:t>
      </w:r>
    </w:p>
    <w:p>
      <w:r>
        <w:t xml:space="preserve">Baseline commits to git under </w:t>
      </w:r>
      <w:r>
        <w:rPr>
          <w:rFonts w:ascii="Mono" w:hAnsi="Mono"/>
        </w:rPr>
        <w:t>tests/visual/__baseline__/</w:t>
      </w:r>
      <w:r>
        <w:t>.</w:t>
      </w:r>
    </w:p>
    <w:p>
      <w:pPr>
        <w:pStyle w:val="Heading3"/>
      </w:pPr>
      <w:r>
        <w:t>9.3 Post-change diff</w:t>
      </w:r>
    </w:p>
    <w:p>
      <w:r>
        <w:rPr>
          <w:rFonts w:ascii="Mono" w:hAnsi="Mono"/>
        </w:rPr>
        <w:t xml:space="preserve">node tests/visual/route-sweep.mjs --diff
</w:t>
      </w:r>
    </w:p>
    <w:p>
      <w:r>
        <w:t xml:space="preserve">The diff is </w:t>
      </w:r>
      <w:r>
        <w:rPr>
          <w:i/>
        </w:rPr>
        <w:t>expected to show changes</w:t>
      </w:r>
      <w:r>
        <w:t xml:space="preserve"> — that's the redesign. The diff exists to: 1. Catch routes that didn't render (broken layouts, JS errors). 2. Catch routes identical to baseline (token leak, missing import). 3. Generate a visual catalog for PR review.</w:t>
      </w:r>
    </w:p>
    <w:p>
      <w:pPr>
        <w:pStyle w:val="Heading3"/>
      </w:pPr>
      <w:r>
        <w:t>9.4 axe-core/playwright AA gate</w:t>
      </w:r>
    </w:p>
    <w:p>
      <w:r>
        <w:rPr>
          <w:rFonts w:ascii="Mono" w:hAnsi="Mono"/>
        </w:rPr>
        <w:t xml:space="preserve">import AxeBuilder from '@axe-core/playwright';
import { test, expect } from '@playwright/test';
ALL_ROUTES.forEach(route =&gt; {
  ['operator', 'brand'].forEach(surface =&gt; {
    ['dark', 'light'].forEach(theme =&gt; {
      test(`a11y: ${route} ${surface}/${theme}`, async ({ page }) =&gt; {
        await page.goto(route);
        const results = await new AxeBuilder({ page })
          .withTags(['wcag2aa', 'wcag21aa'])
          .analyze();
        expect(results.violations).toEqual([]);
      });
    });
  });
});
</w:t>
      </w:r>
    </w:p>
    <w:p>
      <w:pPr>
        <w:pStyle w:val="ListBullet"/>
      </w:pPr>
      <w:r>
        <w:t>Production build, not dev server.</w:t>
      </w:r>
    </w:p>
    <w:p>
      <w:pPr>
        <w:pStyle w:val="ListBullet"/>
      </w:pPr>
      <w:r>
        <w:t>AA tags only.</w:t>
      </w:r>
    </w:p>
    <w:p>
      <w:pPr>
        <w:pStyle w:val="ListBullet"/>
      </w:pPr>
      <w:r>
        <w:t>Any violation fails the build.</w:t>
      </w:r>
    </w:p>
    <w:p>
      <w:pPr>
        <w:pStyle w:val="Heading3"/>
      </w:pPr>
      <w:r>
        <w:t>9.5 Manual a11y pass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Page</w:t>
            </w:r>
          </w:p>
        </w:tc>
        <w:tc>
          <w:tcPr>
            <w:tcW w:type="dxa" w:w="0"/>
          </w:tcPr>
          <w:p>
            <w:r>
              <w:t>Why</w:t>
            </w:r>
          </w:p>
        </w:tc>
        <w:tc>
          <w:tcPr>
            <w:tcW w:type="dxa" w:w="0"/>
          </w:tcPr>
          <w:p>
            <w:r>
              <w:t>Verify</w:t>
            </w:r>
          </w:p>
        </w:tc>
      </w:tr>
      <w:tr>
        <w:tc>
          <w:tcPr>
            <w:tcW w:type="dxa" w:w="0"/>
          </w:tcPr>
          <w:p>
            <w:r>
              <w:t>Login</w:t>
            </w:r>
          </w:p>
        </w:tc>
        <w:tc>
          <w:tcPr>
            <w:tcW w:type="dxa" w:w="0"/>
          </w:tcPr>
          <w:p>
            <w:r>
              <w:t>First interaction, highest visibility</w:t>
            </w:r>
          </w:p>
        </w:tc>
        <w:tc>
          <w:tcPr>
            <w:tcW w:type="dxa" w:w="0"/>
          </w:tcPr>
          <w:p>
            <w:r>
              <w:t>Tab order email→password→submit→Google→footer; VoiceOver/NVDA reads form; focus ring visible; submit on Enter; error states announced.</w:t>
            </w:r>
          </w:p>
        </w:tc>
      </w:tr>
      <w:tr>
        <w:tc>
          <w:tcPr>
            <w:tcW w:type="dxa" w:w="0"/>
          </w:tcPr>
          <w:p>
            <w:r>
              <w:t>Dashboard</w:t>
            </w:r>
          </w:p>
        </w:tc>
        <w:tc>
          <w:tcPr>
            <w:tcW w:type="dxa" w:w="0"/>
          </w:tcPr>
          <w:p>
            <w:r>
              <w:t>Primary working surface</w:t>
            </w:r>
          </w:p>
        </w:tc>
        <w:tc>
          <w:tcPr>
            <w:tcW w:type="dxa" w:w="0"/>
          </w:tcPr>
          <w:p>
            <w:r>
              <w:t>Sidebar→content focus jump; KPI strip announced as a list; tabbing through filters doesn't skip rows; reduced motion freezes sparkline.</w:t>
            </w:r>
          </w:p>
        </w:tc>
      </w:tr>
      <w:tr>
        <w:tc>
          <w:tcPr>
            <w:tcW w:type="dxa" w:w="0"/>
          </w:tcPr>
          <w:p>
            <w:r>
              <w:t>ScriptDetail</w:t>
            </w:r>
          </w:p>
        </w:tc>
        <w:tc>
          <w:tcPr>
            <w:tcW w:type="dxa" w:w="0"/>
          </w:tcPr>
          <w:p>
            <w:r>
              <w:t>Most-information-dense</w:t>
            </w:r>
          </w:p>
        </w:tc>
        <w:tc>
          <w:tcPr>
            <w:tcW w:type="dxa" w:w="0"/>
          </w:tcPr>
          <w:p>
            <w:r>
              <w:t>Tab strip keyboard-navigable (</w:t>
            </w:r>
            <w:r>
              <w:rPr>
                <w:rFonts w:ascii="Mono" w:hAnsi="Mono"/>
              </w:rPr>
              <w:t>←</w:t>
            </w:r>
            <w:r>
              <w:t xml:space="preserve"> </w:t>
            </w:r>
            <w:r>
              <w:rPr>
                <w:rFonts w:ascii="Mono" w:hAnsi="Mono"/>
              </w:rPr>
              <w:t>→</w:t>
            </w:r>
            <w:r>
              <w:t xml:space="preserve"> </w:t>
            </w:r>
            <w:r>
              <w:rPr>
                <w:rFonts w:ascii="Mono" w:hAnsi="Mono"/>
              </w:rPr>
              <w:t>Home</w:t>
            </w:r>
            <w:r>
              <w:t xml:space="preserve"> </w:t>
            </w:r>
            <w:r>
              <w:rPr>
                <w:rFonts w:ascii="Mono" w:hAnsi="Mono"/>
              </w:rPr>
              <w:t>End</w:t>
            </w:r>
            <w:r>
              <w:t>); code block escapable from screen-reader "all" mode; right rail metadata reachable by tab; version history items heading-tagged.</w:t>
            </w:r>
          </w:p>
        </w:tc>
      </w:tr>
      <w:tr>
        <w:tc>
          <w:tcPr>
            <w:tcW w:type="dxa" w:w="0"/>
          </w:tcPr>
          <w:p>
            <w:r>
              <w:t>ScriptAnalysis</w:t>
            </w:r>
          </w:p>
        </w:tc>
        <w:tc>
          <w:tcPr>
            <w:tcW w:type="dxa" w:w="0"/>
          </w:tcPr>
          <w:p>
            <w:r>
              <w:t>New criteria payload, easy to mis-author</w:t>
            </w:r>
          </w:p>
        </w:tc>
        <w:tc>
          <w:tcPr>
            <w:tcW w:type="dxa" w:w="0"/>
          </w:tcPr>
          <w:p>
            <w:r>
              <w:t xml:space="preserve">Findings announce severity </w:t>
            </w:r>
            <w:r>
              <w:rPr>
                <w:i/>
              </w:rPr>
              <w:t>before</w:t>
            </w:r>
            <w:r>
              <w:t xml:space="preserve"> finding text; remediation checkboxes individually labelled; criteria-version chip reads as text not graphic; confidence reads with </w:t>
            </w:r>
            <w:r>
              <w:rPr>
                <w:rFonts w:ascii="Mono" w:hAnsi="Mono"/>
              </w:rPr>
              <w:t>tnum</w:t>
            </w:r>
            <w:r>
              <w:t xml:space="preserve"> + percent.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Tooling: VoiceOver on macOS Safari + NVDA on Windows Firefox (Playwright stub if no Windows host reachable; manual otherwise). Pass criteria: zero blocking issues, ≤ 2 nice-to-haves with tickets filed.</w:t>
      </w:r>
    </w:p>
    <w:p>
      <w:pPr>
        <w:pStyle w:val="Heading3"/>
      </w:pPr>
      <w:r>
        <w:t>9.6 Reduced-motion verification</w:t>
      </w:r>
    </w:p>
    <w:p>
      <w:r>
        <w:t xml:space="preserve">Every route captured twice in the sweep with </w:t>
      </w:r>
      <w:r>
        <w:rPr>
          <w:rFonts w:ascii="Mono" w:hAnsi="Mono"/>
        </w:rPr>
        <w:t>page.emulateMedia({ reducedMotion: 'reduce' })</w:t>
      </w:r>
      <w:r>
        <w:t xml:space="preserve">. Reduced-motion screenshots checked for: no </w:t>
      </w:r>
      <w:r>
        <w:rPr>
          <w:rFonts w:ascii="Mono" w:hAnsi="Mono"/>
        </w:rPr>
        <w:t>transform</w:t>
      </w:r>
      <w:r>
        <w:t xml:space="preserve"> properties on staggered-reveal elements, Aurora-glow paused, skeleton shimmer frozen, sparkline drawn at full state without animation.</w:t>
      </w:r>
    </w:p>
    <w:p>
      <w:pPr>
        <w:pStyle w:val="Heading3"/>
      </w:pPr>
      <w:r>
        <w:t>9.7 Logic / types / build floor</w:t>
      </w:r>
    </w:p>
    <w:p>
      <w:r>
        <w:rPr>
          <w:rFonts w:ascii="Mono" w:hAnsi="Mono"/>
        </w:rPr>
        <w:t xml:space="preserve">cd src/frontend &amp;&amp; npm run lint &amp;&amp; npm run typecheck
cd src/frontend &amp;&amp; npm run test:run -- --pool=threads --maxWorkers=1
cd src/frontend &amp;&amp; npm run build
cd src/backend &amp;&amp; npm run lint &amp;&amp; npm run typecheck &amp;&amp; npm test
npx tsc --noEmit --target ES2020 --module commonjs \
  --moduleResolution node --esModuleInterop --skipLibCheck --types node \
  netlify/functions/api.ts \
  netlify/functions/_shared/*.ts
</w:t>
      </w:r>
    </w:p>
    <w:p>
      <w:pPr>
        <w:pStyle w:val="Heading3"/>
      </w:pPr>
      <w:r>
        <w:t>9.8 Verification artifact bundle (for the PR description)</w:t>
      </w:r>
    </w:p>
    <w:p>
      <w:pPr>
        <w:pStyle w:val="ListBullet"/>
      </w:pPr>
      <w:r>
        <w:t>Exit codes from each command above.</w:t>
      </w:r>
    </w:p>
    <w:p>
      <w:pPr>
        <w:pStyle w:val="ListBullet"/>
      </w:pPr>
      <w:r>
        <w:t xml:space="preserve">Diff catalog: 148 paired screenshots in </w:t>
      </w:r>
      <w:r>
        <w:rPr>
          <w:rFonts w:ascii="Mono" w:hAnsi="Mono"/>
        </w:rPr>
        <w:t>tests/visual/__diff__/</w:t>
      </w:r>
      <w:r>
        <w:t>.</w:t>
      </w:r>
    </w:p>
    <w:p>
      <w:pPr>
        <w:pStyle w:val="ListBullet"/>
      </w:pPr>
      <w:r>
        <w:t>axe-core report: zero violations or list of waivers.</w:t>
      </w:r>
    </w:p>
    <w:p>
      <w:pPr>
        <w:pStyle w:val="ListBullet"/>
      </w:pPr>
      <w:r>
        <w:t>3-line summary of the manual a11y pass per critical page.</w:t>
      </w:r>
    </w:p>
    <w:p>
      <w:pPr>
        <w:pStyle w:val="ListBullet"/>
      </w:pPr>
      <w:r>
        <w:t xml:space="preserve">README screenshot regeneration: </w:t>
      </w:r>
      <w:r>
        <w:rPr>
          <w:rFonts w:ascii="Mono" w:hAnsi="Mono"/>
        </w:rPr>
        <w:t>npm run screenshots:readme</w:t>
      </w:r>
      <w:r>
        <w:t xml:space="preserve"> re-run, four-up updated.</w:t>
      </w:r>
    </w:p>
    <w:p>
      <w:pPr>
        <w:pStyle w:val="Heading2"/>
      </w:pPr>
      <w:r>
        <w:t>10. Shipping plan</w:t>
      </w:r>
    </w:p>
    <w:p>
      <w:pPr>
        <w:pStyle w:val="Heading3"/>
      </w:pPr>
      <w:r>
        <w:t>10.1 Branch + worktree</w:t>
      </w:r>
    </w:p>
    <w:p>
      <w:r>
        <w:rPr>
          <w:rFonts w:ascii="Mono" w:hAnsi="Mono"/>
        </w:rPr>
        <w:t xml:space="preserve">git -C /Users/morlock/fun/02_PowerShell_Projects/psscript worktree add \
  ../psscript-redesign-2026-04-28 \
  -b redesign/2026-04-28-frontend-modernization
</w:t>
      </w:r>
    </w:p>
    <w:p>
      <w:r>
        <w:t xml:space="preserve">Worktree: </w:t>
      </w:r>
      <w:r>
        <w:rPr>
          <w:rFonts w:ascii="Mono" w:hAnsi="Mono"/>
        </w:rPr>
        <w:t>~/fun/02_PowerShell_Projects/psscript-redesign-2026-04-28/</w:t>
      </w:r>
      <w:r>
        <w:t>. Main repo stays unblocked. No force-push, no amend after push.</w:t>
      </w:r>
    </w:p>
    <w:p>
      <w:pPr>
        <w:pStyle w:val="Heading3"/>
      </w:pPr>
      <w:r>
        <w:t>10.2 Commit sequence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#</w:t>
            </w:r>
          </w:p>
        </w:tc>
        <w:tc>
          <w:tcPr>
            <w:tcW w:type="dxa" w:w="0"/>
          </w:tcPr>
          <w:p>
            <w:r>
              <w:t>Commit</w:t>
            </w:r>
          </w:p>
        </w:tc>
        <w:tc>
          <w:tcPr>
            <w:tcW w:type="dxa" w:w="0"/>
          </w:tcPr>
          <w:p>
            <w:r>
              <w:t>Files</w:t>
            </w:r>
          </w:p>
        </w:tc>
        <w:tc>
          <w:tcPr>
            <w:tcW w:type="dxa" w:w="0"/>
          </w:tcPr>
          <w:p>
            <w:r>
              <w:t>Verifies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Visual baseline before redesign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tests/visual/route-sweep.mjs</w:t>
            </w:r>
            <w:r>
              <w:t xml:space="preserve">, </w:t>
            </w:r>
            <w:r>
              <w:rPr>
                <w:rFonts w:ascii="Mono" w:hAnsi="Mono"/>
              </w:rPr>
              <w:t>tests/visual/__baseline__/*.png</w:t>
            </w:r>
            <w:r>
              <w:t>, Playwright config</w:t>
            </w:r>
          </w:p>
        </w:tc>
        <w:tc>
          <w:tcPr>
            <w:tcW w:type="dxa" w:w="0"/>
          </w:tcPr>
          <w:p>
            <w:r>
              <w:t>Sweep clean against current main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Tokens: one source of truth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src/frontend/src/styles/tokens.css</w:t>
            </w:r>
            <w:r>
              <w:t xml:space="preserve">, </w:t>
            </w:r>
            <w:r>
              <w:rPr>
                <w:rFonts w:ascii="Mono" w:hAnsi="Mono"/>
              </w:rPr>
              <w:t>tailwind.config.js</w:t>
            </w:r>
            <w:r>
              <w:t xml:space="preserve">, </w:t>
            </w:r>
            <w:r>
              <w:rPr>
                <w:rFonts w:ascii="Mono" w:hAnsi="Mono"/>
              </w:rPr>
              <w:t>index.css</w:t>
            </w:r>
            <w:r>
              <w:t xml:space="preserve">, </w:t>
            </w:r>
            <w:r>
              <w:rPr>
                <w:rFonts w:ascii="Mono" w:hAnsi="Mono"/>
              </w:rPr>
              <w:t>index.html</w:t>
            </w:r>
          </w:p>
        </w:tc>
        <w:tc>
          <w:tcPr>
            <w:tcW w:type="dxa" w:w="0"/>
          </w:tcPr>
          <w:p>
            <w:r>
              <w:t>Build green</w:t>
            </w:r>
          </w:p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Fonts: install + load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package.json</w:t>
            </w:r>
            <w:r>
              <w:t xml:space="preserve">, </w:t>
            </w:r>
            <w:r>
              <w:rPr>
                <w:rFonts w:ascii="Mono" w:hAnsi="Mono"/>
              </w:rPr>
              <w:t>src/main.tsx</w:t>
            </w:r>
            <w:r>
              <w:t xml:space="preserve">, </w:t>
            </w:r>
            <w:r>
              <w:rPr>
                <w:rFonts w:ascii="Mono" w:hAnsi="Mono"/>
              </w:rPr>
              <w:t>index.html</w:t>
            </w:r>
          </w:p>
        </w:tc>
        <w:tc>
          <w:tcPr>
            <w:tcW w:type="dxa" w:w="0"/>
          </w:tcPr>
          <w:p>
            <w:r>
              <w:t xml:space="preserve">Fonts load with </w:t>
            </w:r>
            <w:r>
              <w:rPr>
                <w:rFonts w:ascii="Mono" w:hAnsi="Mono"/>
              </w:rPr>
              <w:t>swap</w:t>
            </w:r>
            <w:r>
              <w:t xml:space="preserve"> + </w:t>
            </w:r>
            <w:r>
              <w:rPr>
                <w:rFonts w:ascii="Mono" w:hAnsi="Mono"/>
              </w:rPr>
              <w:t>size-adjust</w:t>
            </w:r>
          </w:p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Primitives: rebuild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src/components/primitives/*</w:t>
            </w:r>
          </w:p>
        </w:tc>
        <w:tc>
          <w:tcPr>
            <w:tcW w:type="dxa" w:w="0"/>
          </w:tcPr>
          <w:p>
            <w:r>
              <w:t>Vitest green, UIComponentsDemo updated</w:t>
            </w:r>
          </w:p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Shell: brand + operator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src/components/layout/*</w:t>
            </w:r>
            <w:r>
              <w:t xml:space="preserve"> (BrandShell, OperatorShell, Sidebar, Topbar, RightRail)</w:t>
            </w:r>
          </w:p>
        </w:tc>
        <w:tc>
          <w:tcPr>
            <w:tcW w:type="dxa" w:w="0"/>
          </w:tcPr>
          <w:p>
            <w:r>
              <w:t>Routes wrap correct shell</w:t>
            </w:r>
          </w:p>
        </w:tc>
      </w:tr>
      <w:tr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Brand routes</w:t>
            </w:r>
          </w:p>
        </w:tc>
        <w:tc>
          <w:tcPr>
            <w:tcW w:type="dxa" w:w="0"/>
          </w:tcPr>
          <w:p>
            <w:r>
              <w:t>Login, Register, LandingPage, NotFound, PendingApproval, AuthCallback</w:t>
            </w:r>
          </w:p>
        </w:tc>
        <w:tc>
          <w:tcPr>
            <w:tcW w:type="dxa" w:w="0"/>
          </w:tcPr>
          <w:p>
            <w:r>
              <w:t>Aurora pattern visible</w:t>
            </w:r>
          </w:p>
        </w:tc>
      </w:tr>
      <w:tr>
        <w:tc>
          <w:tcPr>
            <w:tcW w:type="dxa" w:w="0"/>
          </w:tcPr>
          <w:p>
            <w:r>
              <w:t>7</w:t>
            </w:r>
          </w:p>
        </w:tc>
        <w:tc>
          <w:tcPr>
            <w:tcW w:type="dxa" w:w="0"/>
          </w:tcPr>
          <w:p>
            <w:r>
              <w:t>Operator working routes</w:t>
            </w:r>
          </w:p>
        </w:tc>
        <w:tc>
          <w:tcPr>
            <w:tcW w:type="dxa" w:w="0"/>
          </w:tcPr>
          <w:p>
            <w:r>
              <w:t>Dashboard, ScriptManagement, ScriptUpload, ScriptEditor, Search, Categories, ManageFiles, Documentation, DocumentationCrawl, CrawledData, ChatHistory, Profile</w:t>
            </w:r>
          </w:p>
        </w:tc>
        <w:tc>
          <w:tcPr>
            <w:tcW w:type="dxa" w:w="0"/>
          </w:tcPr>
          <w:p>
            <w:r>
              <w:t>Sidebar + topbar render</w:t>
            </w:r>
          </w:p>
        </w:tc>
      </w:tr>
      <w:tr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Operator detail routes</w:t>
            </w:r>
          </w:p>
        </w:tc>
        <w:tc>
          <w:tcPr>
            <w:tcW w:type="dxa" w:w="0"/>
          </w:tcPr>
          <w:p>
            <w:r>
              <w:t>ScriptDetail, ScriptAnalysis</w:t>
            </w:r>
          </w:p>
        </w:tc>
        <w:tc>
          <w:tcPr>
            <w:tcW w:type="dxa" w:w="0"/>
          </w:tcPr>
          <w:p>
            <w:r>
              <w:t>Three-pane works, criteria payload renders, severity chips correct</w:t>
            </w:r>
          </w:p>
        </w:tc>
      </w:tr>
      <w:tr>
        <w:tc>
          <w:tcPr>
            <w:tcW w:type="dxa" w:w="0"/>
          </w:tcPr>
          <w:p>
            <w:r>
              <w:t>9</w:t>
            </w:r>
          </w:p>
        </w:tc>
        <w:tc>
          <w:tcPr>
            <w:tcW w:type="dxa" w:w="0"/>
          </w:tcPr>
          <w:p>
            <w:r>
              <w:t>Operator agentic routes</w:t>
            </w:r>
          </w:p>
        </w:tc>
        <w:tc>
          <w:tcPr>
            <w:tcW w:type="dxa" w:w="0"/>
          </w:tcPr>
          <w:p>
            <w:r>
              <w:t>ChatWithAI, SimpleChatWithAI, AgenticAIPage, AgentOrchestrationPage</w:t>
            </w:r>
          </w:p>
        </w:tc>
        <w:tc>
          <w:tcPr>
            <w:tcW w:type="dxa" w:w="0"/>
          </w:tcPr>
          <w:p>
            <w:r>
              <w:t>Right-rail tools panel, streaming color teal, AI-content violet rule</w:t>
            </w:r>
          </w:p>
        </w:tc>
      </w:tr>
      <w:tr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>Operator admin routes</w:t>
            </w:r>
          </w:p>
        </w:tc>
        <w:tc>
          <w:tcPr>
            <w:tcW w:type="dxa" w:w="0"/>
          </w:tcPr>
          <w:p>
            <w:r>
              <w:t>Analytics, Settings (+ sub), UIComponentsDemo</w:t>
            </w:r>
          </w:p>
        </w:tc>
        <w:tc>
          <w:tcPr>
            <w:tcW w:type="dxa" w:w="0"/>
          </w:tcPr>
          <w:p>
            <w:r>
              <w:t>Vertical secondary nav, safety-rail disabled state visible</w:t>
            </w:r>
          </w:p>
        </w:tc>
      </w:tr>
      <w:tr>
        <w:tc>
          <w:tcPr>
            <w:tcW w:type="dxa" w:w="0"/>
          </w:tcPr>
          <w:p>
            <w:r>
              <w:t>11</w:t>
            </w:r>
          </w:p>
        </w:tc>
        <w:tc>
          <w:tcPr>
            <w:tcW w:type="dxa" w:w="0"/>
          </w:tcPr>
          <w:p>
            <w:r>
              <w:t>Motion + reduced-motion</w:t>
            </w:r>
          </w:p>
        </w:tc>
        <w:tc>
          <w:tcPr>
            <w:tcW w:type="dxa" w:w="0"/>
          </w:tcPr>
          <w:p>
            <w:r>
              <w:t>All shells, primitives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prefers-reduced-motion</w:t>
            </w:r>
            <w:r>
              <w:t xml:space="preserve"> test green</w:t>
            </w:r>
          </w:p>
        </w:tc>
      </w:tr>
      <w:tr>
        <w:tc>
          <w:tcPr>
            <w:tcW w:type="dxa" w:w="0"/>
          </w:tcPr>
          <w:p>
            <w:r>
              <w:t>12</w:t>
            </w:r>
          </w:p>
        </w:tc>
        <w:tc>
          <w:tcPr>
            <w:tcW w:type="dxa" w:w="0"/>
          </w:tcPr>
          <w:p>
            <w:r>
              <w:t>a11y AA gate green</w:t>
            </w:r>
          </w:p>
        </w:tc>
        <w:tc>
          <w:tcPr>
            <w:tcW w:type="dxa" w:w="0"/>
          </w:tcPr>
          <w:p>
            <w:r>
              <w:t>axe-core/playwright integration, fixes</w:t>
            </w:r>
          </w:p>
        </w:tc>
        <w:tc>
          <w:tcPr>
            <w:tcW w:type="dxa" w:w="0"/>
          </w:tcPr>
          <w:p>
            <w:r>
              <w:t>Zero AA violations</w:t>
            </w:r>
          </w:p>
        </w:tc>
      </w:tr>
      <w:tr>
        <w:tc>
          <w:tcPr>
            <w:tcW w:type="dxa" w:w="0"/>
          </w:tcPr>
          <w:p>
            <w:r>
              <w:t>13</w:t>
            </w:r>
          </w:p>
        </w:tc>
        <w:tc>
          <w:tcPr>
            <w:tcW w:type="dxa" w:w="0"/>
          </w:tcPr>
          <w:p>
            <w:r>
              <w:t>Visual diff sweep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tests/visual/__current__/*</w:t>
            </w:r>
            <w:r>
              <w:t>, diff catalog</w:t>
            </w:r>
          </w:p>
        </w:tc>
        <w:tc>
          <w:tcPr>
            <w:tcW w:type="dxa" w:w="0"/>
          </w:tcPr>
          <w:p>
            <w:r>
              <w:t>All 148 captures present</w:t>
            </w:r>
          </w:p>
        </w:tc>
      </w:tr>
      <w:tr>
        <w:tc>
          <w:tcPr>
            <w:tcW w:type="dxa" w:w="0"/>
          </w:tcPr>
          <w:p>
            <w:r>
              <w:t>14</w:t>
            </w:r>
          </w:p>
        </w:tc>
        <w:tc>
          <w:tcPr>
            <w:tcW w:type="dxa" w:w="0"/>
          </w:tcPr>
          <w:p>
            <w:r>
              <w:t>README colophon + screenshot refresh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README.md</w:t>
            </w:r>
            <w:r>
              <w:t xml:space="preserve">, </w:t>
            </w:r>
            <w:r>
              <w:rPr>
                <w:rFonts w:ascii="Mono" w:hAnsi="Mono"/>
              </w:rPr>
              <w:t>docs/screenshots/readme/*</w:t>
            </w:r>
          </w:p>
        </w:tc>
        <w:tc>
          <w:tcPr>
            <w:tcW w:type="dxa" w:w="0"/>
          </w:tcPr>
          <w:p>
            <w:r>
              <w:t>README font names match shipped stack</w:t>
            </w:r>
          </w:p>
        </w:tc>
      </w:tr>
      <w:tr>
        <w:tc>
          <w:tcPr>
            <w:tcW w:type="dxa" w:w="0"/>
          </w:tcPr>
          <w:p>
            <w:r>
              <w:t>15</w:t>
            </w:r>
          </w:p>
        </w:tc>
        <w:tc>
          <w:tcPr>
            <w:tcW w:type="dxa" w:w="0"/>
          </w:tcPr>
          <w:p>
            <w:r>
              <w:t>Manual a11y pass evidence</w:t>
            </w:r>
          </w:p>
        </w:tc>
        <w:tc>
          <w:tcPr>
            <w:tcW w:type="dxa" w:w="0"/>
          </w:tcPr>
          <w:p>
            <w:r>
              <w:t>PR description (text only)</w:t>
            </w:r>
          </w:p>
        </w:tc>
        <w:tc>
          <w:tcPr>
            <w:tcW w:type="dxa" w:w="0"/>
          </w:tcPr>
          <w:p>
            <w:r>
              <w:t>3-line summary per critical page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Each commit ends with green build + types + focused tests.</w:t>
      </w:r>
    </w:p>
    <w:p>
      <w:pPr>
        <w:pStyle w:val="Heading3"/>
      </w:pPr>
      <w:r>
        <w:t>10.3 PR strategy</w:t>
      </w:r>
    </w:p>
    <w:p>
      <w:r>
        <w:rPr>
          <w:b/>
        </w:rPr>
        <w:t>One PR with 15 structured commits.</w:t>
      </w:r>
      <w:r>
        <w:t xml:space="preserve"> Reviewer reads commit-by-commit; PR description has a section per commit pointing at meaningful diffs and surprising decisions.</w:t>
      </w:r>
    </w:p>
    <w:p>
      <w:r>
        <w:t xml:space="preserve">PR title: </w:t>
      </w:r>
      <w:r>
        <w:rPr>
          <w:rFonts w:ascii="Mono" w:hAnsi="Mono"/>
        </w:rPr>
        <w:t>Redesign frontend — Aurora brand · Frosted Graphite operator (2026-04-28)</w:t>
      </w:r>
    </w:p>
    <w:p>
      <w:pPr>
        <w:pStyle w:val="Heading3"/>
      </w:pPr>
      <w:r>
        <w:t>10.4 Calendar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Day</w:t>
            </w:r>
          </w:p>
        </w:tc>
        <w:tc>
          <w:tcPr>
            <w:tcW w:type="dxa" w:w="0"/>
          </w:tcPr>
          <w:p>
            <w:r>
              <w:t>Commits</w:t>
            </w:r>
          </w:p>
        </w:tc>
        <w:tc>
          <w:tcPr>
            <w:tcW w:type="dxa" w:w="0"/>
          </w:tcPr>
          <w:p>
            <w:r>
              <w:t>Hours</w:t>
            </w:r>
          </w:p>
        </w:tc>
        <w:tc>
          <w:tcPr>
            <w:tcW w:type="dxa" w:w="0"/>
          </w:tcPr>
          <w:p>
            <w:r>
              <w:t>Risk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1–4 (baseline, tokens, fonts, primitives)</w:t>
            </w:r>
          </w:p>
        </w:tc>
        <w:tc>
          <w:tcPr>
            <w:tcW w:type="dxa" w:w="0"/>
          </w:tcPr>
          <w:p>
            <w:r>
              <w:t>~6</w:t>
            </w:r>
          </w:p>
        </w:tc>
        <w:tc>
          <w:tcPr>
            <w:tcW w:type="dxa" w:w="0"/>
          </w:tcPr>
          <w:p>
            <w:r>
              <w:t>Low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5–8 (shell, brand, operator working, operator detail)</w:t>
            </w:r>
          </w:p>
        </w:tc>
        <w:tc>
          <w:tcPr>
            <w:tcW w:type="dxa" w:w="0"/>
          </w:tcPr>
          <w:p>
            <w:r>
              <w:t>~6</w:t>
            </w:r>
          </w:p>
        </w:tc>
        <w:tc>
          <w:tcPr>
            <w:tcW w:type="dxa" w:w="0"/>
          </w:tcPr>
          <w:p>
            <w:r>
              <w:t>Medium</w:t>
            </w:r>
          </w:p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9–11 (agentic, admin, motion)</w:t>
            </w:r>
          </w:p>
        </w:tc>
        <w:tc>
          <w:tcPr>
            <w:tcW w:type="dxa" w:w="0"/>
          </w:tcPr>
          <w:p>
            <w:r>
              <w:t>~5</w:t>
            </w:r>
          </w:p>
        </w:tc>
        <w:tc>
          <w:tcPr>
            <w:tcW w:type="dxa" w:w="0"/>
          </w:tcPr>
          <w:p>
            <w:r>
              <w:t>Medium</w:t>
            </w:r>
          </w:p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12–15 (verification, screenshots, README, manual a11y, PR)</w:t>
            </w:r>
          </w:p>
        </w:tc>
        <w:tc>
          <w:tcPr>
            <w:tcW w:type="dxa" w:w="0"/>
          </w:tcPr>
          <w:p>
            <w:r>
              <w:t>~3</w:t>
            </w:r>
          </w:p>
        </w:tc>
        <w:tc>
          <w:tcPr>
            <w:tcW w:type="dxa" w:w="0"/>
          </w:tcPr>
          <w:p>
            <w:r>
              <w:t>Low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Total: ~20 hours over 3–4 calendar days.</w:t>
      </w:r>
    </w:p>
    <w:p>
      <w:pPr>
        <w:pStyle w:val="Heading3"/>
      </w:pPr>
      <w:r>
        <w:t>10.5 Rollback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Failure</w:t>
            </w:r>
          </w:p>
        </w:tc>
        <w:tc>
          <w:tcPr>
            <w:tcW w:type="dxa" w:w="0"/>
          </w:tcPr>
          <w:p>
            <w:r>
              <w:t>Revert</w:t>
            </w:r>
          </w:p>
        </w:tc>
        <w:tc>
          <w:tcPr>
            <w:tcW w:type="dxa" w:w="0"/>
          </w:tcPr>
          <w:p>
            <w:r>
              <w:t>Cost</w:t>
            </w:r>
          </w:p>
        </w:tc>
      </w:tr>
      <w:tr>
        <w:tc>
          <w:tcPr>
            <w:tcW w:type="dxa" w:w="0"/>
          </w:tcPr>
          <w:p>
            <w:r>
              <w:t>Tokens wrong</w:t>
            </w:r>
          </w:p>
        </w:tc>
        <w:tc>
          <w:tcPr>
            <w:tcW w:type="dxa" w:w="0"/>
          </w:tcPr>
          <w:p>
            <w:r>
              <w:t>Revert commit 2</w:t>
            </w:r>
          </w:p>
        </w:tc>
        <w:tc>
          <w:tcPr>
            <w:tcW w:type="dxa" w:w="0"/>
          </w:tcPr>
          <w:p>
            <w:r>
              <w:t>&lt; 5 min</w:t>
            </w:r>
          </w:p>
        </w:tc>
      </w:tr>
      <w:tr>
        <w:tc>
          <w:tcPr>
            <w:tcW w:type="dxa" w:w="0"/>
          </w:tcPr>
          <w:p>
            <w:r>
              <w:t>Specific primitive broken</w:t>
            </w:r>
          </w:p>
        </w:tc>
        <w:tc>
          <w:tcPr>
            <w:tcW w:type="dxa" w:w="0"/>
          </w:tcPr>
          <w:p>
            <w:r>
              <w:t>Revert that primitive's diff in commit 4</w:t>
            </w:r>
          </w:p>
        </w:tc>
        <w:tc>
          <w:tcPr>
            <w:tcW w:type="dxa" w:w="0"/>
          </w:tcPr>
          <w:p>
            <w:r>
              <w:t>&lt; 10 min</w:t>
            </w:r>
          </w:p>
        </w:tc>
      </w:tr>
      <w:tr>
        <w:tc>
          <w:tcPr>
            <w:tcW w:type="dxa" w:w="0"/>
          </w:tcPr>
          <w:p>
            <w:r>
              <w:t>Single page regression</w:t>
            </w:r>
          </w:p>
        </w:tc>
        <w:tc>
          <w:tcPr>
            <w:tcW w:type="dxa" w:w="0"/>
          </w:tcPr>
          <w:p>
            <w:r>
              <w:t>Revert page-level commit</w:t>
            </w:r>
          </w:p>
        </w:tc>
        <w:tc>
          <w:tcPr>
            <w:tcW w:type="dxa" w:w="0"/>
          </w:tcPr>
          <w:p>
            <w:r>
              <w:t>&lt; 5 min</w:t>
            </w:r>
          </w:p>
        </w:tc>
      </w:tr>
      <w:tr>
        <w:tc>
          <w:tcPr>
            <w:tcW w:type="dxa" w:w="0"/>
          </w:tcPr>
          <w:p>
            <w:r>
              <w:t>a11y gate fails on shipped tokens</w:t>
            </w:r>
          </w:p>
        </w:tc>
        <w:tc>
          <w:tcPr>
            <w:tcW w:type="dxa" w:w="0"/>
          </w:tcPr>
          <w:p>
            <w:r>
              <w:t>Patch token, re-run gate</w:t>
            </w:r>
          </w:p>
        </w:tc>
        <w:tc>
          <w:tcPr>
            <w:tcW w:type="dxa" w:w="0"/>
          </w:tcPr>
          <w:p>
            <w:r>
              <w:t>&lt; 15 min</w:t>
            </w:r>
          </w:p>
        </w:tc>
      </w:tr>
      <w:tr>
        <w:tc>
          <w:tcPr>
            <w:tcW w:type="dxa" w:w="0"/>
          </w:tcPr>
          <w:p>
            <w:r>
              <w:t>Catastrophic — fonts won't load, app blank</w:t>
            </w:r>
          </w:p>
        </w:tc>
        <w:tc>
          <w:tcPr>
            <w:tcW w:type="dxa" w:w="0"/>
          </w:tcPr>
          <w:p>
            <w:r>
              <w:t>Revert commits 2 + 3</w:t>
            </w:r>
          </w:p>
        </w:tc>
        <w:tc>
          <w:tcPr>
            <w:tcW w:type="dxa" w:w="0"/>
          </w:tcPr>
          <w:p>
            <w:r>
              <w:t>&lt; 10 min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The redesign never blocks </w:t>
      </w:r>
      <w:r>
        <w:rPr>
          <w:rFonts w:ascii="Mono" w:hAnsi="Mono"/>
        </w:rPr>
        <w:t>main</w:t>
      </w:r>
      <w:r>
        <w:t>. If we abort entirely, deleting the branch and worktree restores the world.</w:t>
      </w:r>
    </w:p>
    <w:p>
      <w:pPr>
        <w:pStyle w:val="Heading2"/>
      </w:pPr>
      <w:r>
        <w:t>11. Out of scope (filed but not done)</w:t>
      </w:r>
    </w:p>
    <w:p>
      <w:pPr>
        <w:pStyle w:val="ListBullet"/>
      </w:pPr>
      <w:r>
        <w:t>Custom illustrations beyond the Aurora-glow gradient.</w:t>
      </w:r>
    </w:p>
    <w:p>
      <w:pPr>
        <w:pStyle w:val="ListBullet"/>
      </w:pPr>
      <w:r>
        <w:t xml:space="preserve">New icon set (existing </w:t>
      </w:r>
      <w:r>
        <w:rPr>
          <w:rFonts w:ascii="Mono" w:hAnsi="Mono"/>
        </w:rPr>
        <w:t>lucide-react</w:t>
      </w:r>
      <w:r>
        <w:t xml:space="preserve"> stays).</w:t>
      </w:r>
    </w:p>
    <w:p>
      <w:pPr>
        <w:pStyle w:val="ListBullet"/>
      </w:pPr>
      <w:r>
        <w:t>Internationalization of typography (RTL, CJK fallbacks).</w:t>
      </w:r>
    </w:p>
    <w:p>
      <w:pPr>
        <w:pStyle w:val="ListBullet"/>
      </w:pPr>
      <w:r>
        <w:t>AAA contrast upgrade for operator surfaces.</w:t>
      </w:r>
    </w:p>
    <w:p>
      <w:pPr>
        <w:pStyle w:val="ListBullet"/>
      </w:pPr>
      <w:r>
        <w:t>Performance regression deep-dive / bundle re-architecture.</w:t>
      </w:r>
    </w:p>
    <w:p>
      <w:pPr>
        <w:pStyle w:val="ListBullet"/>
      </w:pPr>
      <w:r>
        <w:t>Backend or AI service visual changes.</w:t>
      </w:r>
    </w:p>
    <w:p>
      <w:pPr>
        <w:pStyle w:val="ListBullet"/>
      </w:pPr>
      <w:r>
        <w:t>Aurora-glow on operator surfaces beyond the static 4%-opacity inheritance.</w:t>
      </w:r>
    </w:p>
    <w:p>
      <w:pPr>
        <w:pStyle w:val="ListBullet"/>
      </w:pPr>
      <w:r>
        <w:t>Storybook integration (UIComponentsDemo serves the same purpose for now).</w:t>
      </w:r>
    </w:p>
    <w:p>
      <w:pPr>
        <w:pStyle w:val="Heading2"/>
      </w:pPr>
      <w:r>
        <w:t>12. Risks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Risk</w:t>
            </w:r>
          </w:p>
        </w:tc>
        <w:tc>
          <w:tcPr>
            <w:tcW w:type="dxa" w:w="0"/>
          </w:tcPr>
          <w:p>
            <w:r>
              <w:t>Likelihood</w:t>
            </w:r>
          </w:p>
        </w:tc>
        <w:tc>
          <w:tcPr>
            <w:tcW w:type="dxa" w:w="0"/>
          </w:tcPr>
          <w:p>
            <w:r>
              <w:t>Mitigation</w:t>
            </w:r>
          </w:p>
        </w:tc>
      </w:tr>
      <w:tr>
        <w:tc>
          <w:tcPr>
            <w:tcW w:type="dxa" w:w="0"/>
          </w:tcPr>
          <w:p>
            <w:r>
              <w:t>Mona Sans variable font stretches don't compose well with the operator type scale</w:t>
            </w:r>
          </w:p>
        </w:tc>
        <w:tc>
          <w:tcPr>
            <w:tcW w:type="dxa" w:w="0"/>
          </w:tcPr>
          <w:p>
            <w:r>
              <w:t>Low</w:t>
            </w:r>
          </w:p>
        </w:tc>
        <w:tc>
          <w:tcPr>
            <w:tcW w:type="dxa" w:w="0"/>
          </w:tcPr>
          <w:p>
            <w:r>
              <w:t>Type scale tested on UIComponentsDemo before commit 7 ships</w:t>
            </w:r>
          </w:p>
        </w:tc>
      </w:tr>
      <w:tr>
        <w:tc>
          <w:tcPr>
            <w:tcW w:type="dxa" w:w="0"/>
          </w:tcPr>
          <w:p>
            <w:r>
              <w:t xml:space="preserve">Chartreuse </w:t>
            </w:r>
            <w:r>
              <w:rPr>
                <w:rFonts w:ascii="Mono" w:hAnsi="Mono"/>
              </w:rPr>
              <w:t>#C8F25C</w:t>
            </w:r>
            <w:r>
              <w:t xml:space="preserve"> reads as toy-like to security users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Reserved for primary actions, focus rings, sparkline highlights — never body or large surface fills</w:t>
            </w:r>
          </w:p>
        </w:tc>
      </w:tr>
      <w:tr>
        <w:tc>
          <w:tcPr>
            <w:tcW w:type="dxa" w:w="0"/>
          </w:tcPr>
          <w:p>
            <w:r>
              <w:t>Aurora-glow gradient causes paint thrash on low-end devices</w:t>
            </w:r>
          </w:p>
        </w:tc>
        <w:tc>
          <w:tcPr>
            <w:tcW w:type="dxa" w:w="0"/>
          </w:tcPr>
          <w:p>
            <w:r>
              <w:t>Low</w:t>
            </w:r>
          </w:p>
        </w:tc>
        <w:tc>
          <w:tcPr>
            <w:tcW w:type="dxa" w:w="0"/>
          </w:tcPr>
          <w:p>
            <w:r>
              <w:t xml:space="preserve">CSS-only, GPU-composited, </w:t>
            </w:r>
            <w:r>
              <w:rPr>
                <w:rFonts w:ascii="Mono" w:hAnsi="Mono"/>
              </w:rPr>
              <w:t>prefers-reduced-motion</w:t>
            </w:r>
            <w:r>
              <w:t xml:space="preserve"> freezes it; spot-checked on a 2018 Intel Mac before merge</w:t>
            </w:r>
          </w:p>
        </w:tc>
      </w:tr>
      <w:tr>
        <w:tc>
          <w:tcPr>
            <w:tcW w:type="dxa" w:w="0"/>
          </w:tcPr>
          <w:p>
            <w:r>
              <w:t>axe-core finds violations we can't fix without restructuring markup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Caught in commit 12; if scope grows, file follow-up issues and waive specific rules with documented rationale</w:t>
            </w:r>
          </w:p>
        </w:tc>
      </w:tr>
      <w:tr>
        <w:tc>
          <w:tcPr>
            <w:tcW w:type="dxa" w:w="0"/>
          </w:tcPr>
          <w:p>
            <w:r>
              <w:t>Visual diff catalog is too large to review (148 screenshots)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Catalog grouped by pattern in PR description; reviewer skims by pattern, deep-dives on differences. Settings sub-routes share a shell so their visual checks collapse to "is the shell right + does each form's fields look styled"</w:t>
            </w:r>
          </w:p>
        </w:tc>
      </w:tr>
      <w:tr>
        <w:tc>
          <w:tcPr>
            <w:tcW w:type="dxa" w:w="0"/>
          </w:tcPr>
          <w:p>
            <w:r>
              <w:t>README colophon update goes out of sync with shipped fonts</w:t>
            </w:r>
          </w:p>
        </w:tc>
        <w:tc>
          <w:tcPr>
            <w:tcW w:type="dxa" w:w="0"/>
          </w:tcPr>
          <w:p>
            <w:r>
              <w:t>Low</w:t>
            </w:r>
          </w:p>
        </w:tc>
        <w:tc>
          <w:tcPr>
            <w:tcW w:type="dxa" w:w="0"/>
          </w:tcPr>
          <w:p>
            <w:r>
              <w:t xml:space="preserve">Commit 14 explicitly diffs the colophon against </w:t>
            </w:r>
            <w:r>
              <w:rPr>
                <w:rFonts w:ascii="Mono" w:hAnsi="Mono"/>
              </w:rPr>
              <w:t>package.json</w:t>
            </w:r>
            <w:r>
              <w:t xml:space="preserve"> </w:t>
            </w:r>
            <w:r>
              <w:rPr>
                <w:rFonts w:ascii="Mono" w:hAnsi="Mono"/>
              </w:rPr>
              <w:t>@fontsource</w:t>
            </w:r>
            <w:r>
              <w:t xml:space="preserve"> list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13. References</w:t>
      </w:r>
    </w:p>
    <w:p>
      <w:pPr>
        <w:pStyle w:val="Heading2"/>
      </w:pPr>
    </w:p>
    <w:p>
      <w:pPr>
        <w:pStyle w:val="ListBullet"/>
      </w:pPr>
      <w:r>
        <w:t>Web Design Trends 2026 — DEV Community https://dev.to/imran_khan_a3cc224344dbcf/web-design-trends-2026-the-complete-guide-for-developers-590l</w:t>
      </w:r>
    </w:p>
    <w:p>
      <w:pPr>
        <w:pStyle w:val="ListBullet"/>
      </w:pPr>
      <w:r>
        <w:t>Dashboard Design Patterns for Modern Web Apps 2026 — Art of Styleframe https://artofstyleframe.com/blog/dashboard-design-patterns-web-apps/</w:t>
      </w:r>
    </w:p>
    <w:p>
      <w:pPr>
        <w:pStyle w:val="ListBullet"/>
      </w:pPr>
      <w:r>
        <w:t>50 Best Dashboard Design Examples for 2026 — Muzli https://muz.li/blog/best-dashboard-design-examples-inspirations-for-2026/</w:t>
      </w:r>
    </w:p>
    <w:p>
      <w:pPr>
        <w:pStyle w:val="ListBullet"/>
      </w:pPr>
      <w:r>
        <w:t>ComfyUI Linear Theme — Linear / Vercel / Raycast palette reference https://github.com/Arroz-11/ComfyUI-Linear-Theme/tree/master/</w:t>
      </w:r>
    </w:p>
    <w:p>
      <w:pPr>
        <w:pStyle w:val="ListBullet"/>
      </w:pPr>
      <w:r>
        <w:t>Glassmorphism Meets Accessibility — Axess Lab https://axesslab.com/glassmorphism-meets-accessibility-can-frosted-glass-be-inclusive/</w:t>
      </w:r>
    </w:p>
    <w:p>
      <w:pPr>
        <w:pStyle w:val="ListBullet"/>
      </w:pPr>
      <w:r>
        <w:t>Dark Glassmorphism: The Aesthetic That Will Define UI in 2026 https://medium.com/@developer_89726/dark-glassmorphism-the-aesthetic-that-will-define-ui-in-2026-93aa4153088f</w:t>
      </w:r>
    </w:p>
    <w:p>
      <w:pPr>
        <w:pStyle w:val="ListBullet"/>
      </w:pPr>
      <w:r>
        <w:t>28 Best Free Fonts for Modern UI Design in 2026 — Untitled UI https://www.untitledui.com/blog/best-free-fonts</w:t>
      </w:r>
    </w:p>
    <w:p>
      <w:pPr>
        <w:pStyle w:val="ListBullet"/>
      </w:pPr>
      <w:r>
        <w:t>The 40 Best Google Fonts — Typewolf 2026 https://www.typewolf.com/google-fonts</w:t>
      </w:r>
    </w:p>
    <w:p>
      <w:pPr>
        <w:pStyle w:val="ListBullet"/>
      </w:pPr>
      <w:r>
        <w:t>@fontsource — self-hosted variable Mona Sans https://fontsource.org/fonts/mona-sans</w:t>
      </w:r>
    </w:p>
    <w:p>
      <w:pPr>
        <w:pStyle w:val="ListBullet"/>
      </w:pPr>
      <w:r>
        <w:t>Mona Sans (GitHub) https://github.com/github/mona-sans</w:t>
      </w:r>
    </w:p>
    <w:p>
      <w:pPr>
        <w:pStyle w:val="ListBullet"/>
      </w:pPr>
      <w:r>
        <w:t>DM Serif Display on Google Fonts https://fonts.google.com/specimen/DM+Serif+Display</w:t>
      </w:r>
    </w:p>
    <w:p>
      <w:pPr>
        <w:pStyle w:val="ListBullet"/>
      </w:pPr>
      <w:r>
        <w:t>JetBrains Mono https://www.jetbrains.com/lp/mono/</w:t>
      </w:r>
    </w:p>
    <w:p>
      <w:pPr>
        <w:pStyle w:val="ListBullet"/>
      </w:pPr>
      <w:r>
        <w:t>Motion (Framer Motion successor) https://motion.dev/</w:t>
      </w:r>
    </w:p>
    <w:p>
      <w:pPr>
        <w:pStyle w:val="ListBullet"/>
      </w:pPr>
      <w:r>
        <w:t xml:space="preserve">MDN — https://developer.mozilla.org/en-US/docs/Web/CSS/@media/prefers-reduced-motion </w:t>
      </w:r>
      <w:r>
        <w:rPr>
          <w:rFonts w:ascii="Mono" w:hAnsi="Mono"/>
        </w:rPr>
        <w:t>prefers-reduced-motion</w:t>
      </w:r>
    </w:p>
    <w:p>
      <w:pPr>
        <w:pStyle w:val="ListBullet"/>
      </w:pPr>
      <w:r>
        <w:t>WebAIM Contrast Checker https://webaim.org/resources/contrastchecker/</w:t>
      </w:r>
    </w:p>
    <w:p>
      <w:pPr>
        <w:pStyle w:val="ListBullet"/>
      </w:pPr>
      <w:r>
        <w:t>WCAG 2 Contrast and Color Requirements — WebAIM https://webaim.org/articles/contrast/</w:t>
      </w:r>
    </w:p>
    <w:p>
      <w:pPr>
        <w:pStyle w:val="Heading2"/>
      </w:pPr>
      <w:r>
        <w:t>14. Decisions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Date</w:t>
            </w:r>
          </w:p>
        </w:tc>
        <w:tc>
          <w:tcPr>
            <w:tcW w:type="dxa" w:w="0"/>
          </w:tcPr>
          <w:p>
            <w:r>
              <w:t>Decision</w:t>
            </w:r>
          </w:p>
        </w:tc>
        <w:tc>
          <w:tcPr>
            <w:tcW w:type="dxa" w:w="0"/>
          </w:tcPr>
          <w:p>
            <w:r>
              <w:t>Rationale</w:t>
            </w:r>
          </w:p>
        </w:tc>
      </w:tr>
      <w:tr>
        <w:tc>
          <w:tcPr>
            <w:tcW w:type="dxa" w:w="0"/>
          </w:tcPr>
          <w:p>
            <w:r>
              <w:t>2026-04-28</w:t>
            </w:r>
          </w:p>
        </w:tc>
        <w:tc>
          <w:tcPr>
            <w:tcW w:type="dxa" w:w="0"/>
          </w:tcPr>
          <w:p>
            <w:r>
              <w:t>Hybrid aesthetic over pure Aurora or pure operator-console</w:t>
            </w:r>
          </w:p>
        </w:tc>
        <w:tc>
          <w:tcPr>
            <w:tcW w:type="dxa" w:w="0"/>
          </w:tcPr>
          <w:p>
            <w:r>
              <w:t>Maps to actual audience split (governance + working users); preserves README promise without abandoning dashboard density</w:t>
            </w:r>
          </w:p>
        </w:tc>
      </w:tr>
      <w:tr>
        <w:tc>
          <w:tcPr>
            <w:tcW w:type="dxa" w:w="0"/>
          </w:tcPr>
          <w:p>
            <w:r>
              <w:t>2026-04-28</w:t>
            </w:r>
          </w:p>
        </w:tc>
        <w:tc>
          <w:tcPr>
            <w:tcW w:type="dxa" w:w="0"/>
          </w:tcPr>
          <w:p>
            <w:r>
              <w:t>Full per-page reflow (Option C of three)</w:t>
            </w:r>
          </w:p>
        </w:tc>
        <w:tc>
          <w:tcPr>
            <w:tcW w:type="dxa" w:w="0"/>
          </w:tcPr>
          <w:p>
            <w:r>
              <w:t>User explicitly chose maximum lift after seeing trade-offs</w:t>
            </w:r>
          </w:p>
        </w:tc>
      </w:tr>
      <w:tr>
        <w:tc>
          <w:tcPr>
            <w:tcW w:type="dxa" w:w="0"/>
          </w:tcPr>
          <w:p>
            <w:r>
              <w:t>2026-04-28</w:t>
            </w:r>
          </w:p>
        </w:tc>
        <w:tc>
          <w:tcPr>
            <w:tcW w:type="dxa" w:w="0"/>
          </w:tcPr>
          <w:p>
            <w:r>
              <w:t>Frosted Graphite over Editorial Dark or Cold Console</w:t>
            </w:r>
          </w:p>
        </w:tc>
        <w:tc>
          <w:tcPr>
            <w:tcW w:type="dxa" w:w="0"/>
          </w:tcPr>
          <w:p>
            <w:r>
              <w:t>Threads brand→operator transition with ambient Aurora-glow continuity</w:t>
            </w:r>
          </w:p>
        </w:tc>
      </w:tr>
      <w:tr>
        <w:tc>
          <w:tcPr>
            <w:tcW w:type="dxa" w:w="0"/>
          </w:tcPr>
          <w:p>
            <w:r>
              <w:t>2026-04-28</w:t>
            </w:r>
          </w:p>
        </w:tc>
        <w:tc>
          <w:tcPr>
            <w:tcW w:type="dxa" w:w="0"/>
          </w:tcPr>
          <w:p>
            <w:r>
              <w:t>Dark default + soft light fallback (not full parity)</w:t>
            </w:r>
          </w:p>
        </w:tc>
        <w:tc>
          <w:tcPr>
            <w:tcW w:type="dxa" w:w="0"/>
          </w:tcPr>
          <w:p>
            <w:r>
              <w:t>Dashboard primary mode is dark; light fallback respects accessibility without doubling design budget</w:t>
            </w:r>
          </w:p>
        </w:tc>
      </w:tr>
      <w:tr>
        <w:tc>
          <w:tcPr>
            <w:tcW w:type="dxa" w:w="0"/>
          </w:tcPr>
          <w:p>
            <w:r>
              <w:t>2026-04-28</w:t>
            </w:r>
          </w:p>
        </w:tc>
        <w:tc>
          <w:tcPr>
            <w:tcW w:type="dxa" w:w="0"/>
          </w:tcPr>
          <w:p>
            <w:r>
              <w:t>Free font stack (DM Serif Display + Mona Sans + JetBrains Mono) over paid</w:t>
            </w:r>
          </w:p>
        </w:tc>
        <w:tc>
          <w:tcPr>
            <w:tcW w:type="dxa" w:w="0"/>
          </w:tcPr>
          <w:p>
            <w:r>
              <w:t>Cost, ship-speed, self-hosting; README colophon diff is one-line</w:t>
            </w:r>
          </w:p>
        </w:tc>
      </w:tr>
      <w:tr>
        <w:tc>
          <w:tcPr>
            <w:tcW w:type="dxa" w:w="0"/>
          </w:tcPr>
          <w:p>
            <w:r>
              <w:t>2026-04-28</w:t>
            </w:r>
          </w:p>
        </w:tc>
        <w:tc>
          <w:tcPr>
            <w:tcW w:type="dxa" w:w="0"/>
          </w:tcPr>
          <w:p>
            <w:r>
              <w:t>One PR with 15 structured commits over phased PRs</w:t>
            </w:r>
          </w:p>
        </w:tc>
        <w:tc>
          <w:tcPr>
            <w:tcW w:type="dxa" w:w="0"/>
          </w:tcPr>
          <w:p>
            <w:r>
              <w:t>Atomic ship, surgical revert</w:t>
            </w:r>
          </w:p>
        </w:tc>
      </w:tr>
      <w:tr>
        <w:tc>
          <w:tcPr>
            <w:tcW w:type="dxa" w:w="0"/>
          </w:tcPr>
          <w:p>
            <w:r>
              <w:t>2026-04-28</w:t>
            </w:r>
          </w:p>
        </w:tc>
        <w:tc>
          <w:tcPr>
            <w:tcW w:type="dxa" w:w="0"/>
          </w:tcPr>
          <w:p>
            <w:r>
              <w:t>Verification level C (existing + visual diff + axe-core + manual)</w:t>
            </w:r>
          </w:p>
        </w:tc>
        <w:tc>
          <w:tcPr>
            <w:tcW w:type="dxa" w:w="0"/>
          </w:tcPr>
          <w:p>
            <w:r>
              <w:t>User explicitly chose maximum verification after seeing trade-offs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docs-superpowers-specs-2026-04-28-frontend-modernization-design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