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docs-training-suite-labs-lab-02-vector-search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Lab 02: Search And Similarity</w:t>
      </w:r>
    </w:p>
    <w:p>
      <w:pPr>
        <w:pStyle w:val="Heading1"/>
      </w:pPr>
    </w:p>
    <w:p>
      <w:pPr>
        <w:pStyle w:val="Heading2"/>
      </w:pPr>
      <w:r>
        <w:t>Goal</w:t>
      </w:r>
    </w:p>
    <w:p>
      <w:r>
        <w:t>Use keyword and similarity search to locate related scripts.</w:t>
      </w:r>
    </w:p>
    <w:p>
      <w:pPr>
        <w:pStyle w:val="Heading2"/>
      </w:pPr>
      <w:r>
        <w:t>Steps</w:t>
      </w:r>
    </w:p>
    <w:p>
      <w:pPr>
        <w:pStyle w:val="ListNumber"/>
      </w:pPr>
      <w:r>
        <w:t>Open Scripts.</w:t>
      </w:r>
    </w:p>
    <w:p>
      <w:pPr>
        <w:pStyle w:val="ListNumber"/>
      </w:pPr>
      <w:r>
        <w:t>Search for an exact cmdlet or script title.</w:t>
      </w:r>
    </w:p>
    <w:p>
      <w:pPr>
        <w:pStyle w:val="ListNumber"/>
      </w:pPr>
      <w:r>
        <w:t>Search for a natural-language intent.</w:t>
      </w:r>
    </w:p>
    <w:p>
      <w:pPr>
        <w:pStyle w:val="ListNumber"/>
      </w:pPr>
      <w:r>
        <w:t>Compare the top three results.</w:t>
      </w:r>
    </w:p>
    <w:p>
      <w:pPr>
        <w:pStyle w:val="ListNumber"/>
      </w:pPr>
      <w:r>
        <w:t>Record which result is most relevant and why.</w:t>
      </w:r>
    </w:p>
    <w:p>
      <w:pPr>
        <w:pStyle w:val="Heading2"/>
      </w:pPr>
      <w:r>
        <w:t>Expected Results</w:t>
      </w:r>
    </w:p>
    <w:p>
      <w:pPr>
        <w:pStyle w:val="ListBullet"/>
      </w:pPr>
      <w:r>
        <w:t>Exact matches appear for known cmdlets or titles.</w:t>
      </w:r>
    </w:p>
    <w:p>
      <w:pPr>
        <w:pStyle w:val="ListBullet"/>
      </w:pPr>
      <w:r>
        <w:t>Similarity results return scripts related by meaning.</w:t>
      </w:r>
    </w:p>
    <w:p>
      <w:pPr>
        <w:pStyle w:val="ListBullet"/>
      </w:pPr>
      <w:r>
        <w:t>Tags and categories help narrow the set.</w:t>
      </w:r>
    </w:p>
    <w:p>
      <w:pPr>
        <w:pStyle w:val="Heading2"/>
      </w:pPr>
      <w:r>
        <w:t>Troubleshooting</w:t>
      </w:r>
    </w:p>
    <w:p>
      <w:pPr>
        <w:pStyle w:val="ListBullet"/>
      </w:pPr>
      <w:r>
        <w:t>If results are empty, confirm the script exists and the authenticated API response is successful.</w:t>
      </w:r>
    </w:p>
    <w:p>
      <w:pPr>
        <w:pStyle w:val="ListBullet"/>
      </w:pPr>
      <w:r>
        <w:t xml:space="preserve">If similarity is poor, verify embeddings were generated and Supabase </w:t>
      </w:r>
      <w:r>
        <w:rPr>
          <w:rFonts w:ascii="Mono" w:hAnsi="Mono"/>
        </w:rPr>
        <w:t>pgvector</w:t>
      </w:r>
      <w:r>
        <w:t xml:space="preserve"> is enabled.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docs-training-suite-labs-lab-02-vector-search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