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docs-training-suite-modules-module-01-foundations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Module 01: Platform Foundations</w:t>
      </w:r>
    </w:p>
    <w:p>
      <w:pPr>
        <w:pStyle w:val="Heading1"/>
      </w:pPr>
    </w:p>
    <w:p>
      <w:r>
        <w:t>Last updated: April 29, 2026.</w:t>
      </w:r>
    </w:p>
    <w:p>
      <w:pPr>
        <w:pStyle w:val="Heading2"/>
      </w:pPr>
      <w:r>
        <w:t>Objectives</w:t>
      </w:r>
    </w:p>
    <w:p>
      <w:pPr>
        <w:pStyle w:val="ListBullet"/>
      </w:pPr>
      <w:r>
        <w:t>Sign in through Supabase Auth.</w:t>
      </w:r>
    </w:p>
    <w:p>
      <w:pPr>
        <w:pStyle w:val="ListBullet"/>
      </w:pPr>
      <w:r>
        <w:t>Understand the enabled-profile approval gate.</w:t>
      </w:r>
    </w:p>
    <w:p>
      <w:pPr>
        <w:pStyle w:val="ListBullet"/>
      </w:pPr>
      <w:r>
        <w:t>Navigate the current desktop and mobile shell.</w:t>
      </w:r>
    </w:p>
    <w:p>
      <w:pPr>
        <w:pStyle w:val="ListBullet"/>
      </w:pPr>
      <w:r>
        <w:t>Identify Netlify Functions and hosted Supabase as the production architecture.</w:t>
      </w:r>
    </w:p>
    <w:p>
      <w:pPr>
        <w:pStyle w:val="Heading2"/>
      </w:pPr>
      <w:r>
        <w:t>Prerequisites</w:t>
      </w:r>
    </w:p>
    <w:p>
      <w:pPr>
        <w:pStyle w:val="ListBullet"/>
      </w:pPr>
      <w:r>
        <w:t xml:space="preserve">Approved account for </w:t>
      </w:r>
      <w:r>
        <w:rPr>
          <w:rFonts w:ascii="Mono" w:hAnsi="Mono"/>
        </w:rPr>
        <w:t>https://pstest.morloksmaze.com</w:t>
      </w:r>
      <w:r>
        <w:t>, or local mock UI mode for non-mutating classroom demos.</w:t>
      </w:r>
    </w:p>
    <w:p>
      <w:pPr>
        <w:pStyle w:val="ListBullet"/>
      </w:pPr>
      <w:r>
        <w:t>No local database requirement.</w:t>
      </w:r>
    </w:p>
    <w:p>
      <w:pPr>
        <w:pStyle w:val="Heading2"/>
      </w:pPr>
      <w:r>
        <w:t>Walkthrough</w:t>
      </w:r>
    </w:p>
    <w:p>
      <w:pPr>
        <w:pStyle w:val="ListNumber"/>
      </w:pPr>
      <w:r>
        <w:t>Open the production app.</w:t>
      </w:r>
    </w:p>
    <w:p>
      <w:pPr>
        <w:pStyle w:val="ListNumber"/>
      </w:pPr>
      <w:r>
        <w:t>Sign in and confirm you are not on pending approval.</w:t>
      </w:r>
    </w:p>
    <w:p>
      <w:pPr>
        <w:pStyle w:val="ListNumber"/>
      </w:pPr>
      <w:r>
        <w:t>Review the dashboard cards.</w:t>
      </w:r>
    </w:p>
    <w:p>
      <w:pPr>
        <w:pStyle w:val="ListNumber"/>
      </w:pPr>
      <w:r>
        <w:t>On mobile width, open the navigation drawer and confirm routes are reachable.</w:t>
      </w:r>
    </w:p>
    <w:p>
      <w:pPr>
        <w:pStyle w:val="ListNumber"/>
      </w:pPr>
      <w:r>
        <w:t>Open Scripts, Assistant, Analytics, and Settings.</w:t>
      </w:r>
    </w:p>
    <w:p>
      <w:pPr>
        <w:pStyle w:val="Heading2"/>
      </w:pPr>
      <w:r>
        <w:t>Visual References</w:t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5303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Service Map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Service</w:t>
            </w:r>
          </w:p>
        </w:tc>
        <w:tc>
          <w:tcPr>
            <w:tcW w:type="dxa" w:w="0"/>
          </w:tcPr>
          <w:p>
            <w:r>
              <w:t>Role</w:t>
            </w:r>
          </w:p>
        </w:tc>
        <w:tc>
          <w:tcPr>
            <w:tcW w:type="dxa" w:w="0"/>
          </w:tcPr>
          <w:p>
            <w:r>
              <w:t>Production</w:t>
            </w:r>
          </w:p>
        </w:tc>
      </w:tr>
      <w:tr>
        <w:tc>
          <w:tcPr>
            <w:tcW w:type="dxa" w:w="0"/>
          </w:tcPr>
          <w:p>
            <w:r>
              <w:t>Netlify site</w:t>
            </w:r>
          </w:p>
        </w:tc>
        <w:tc>
          <w:tcPr>
            <w:tcW w:type="dxa" w:w="0"/>
          </w:tcPr>
          <w:p>
            <w:r>
              <w:t>React app and SPA routing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https://pstest.morloksmaze.com</w:t>
            </w:r>
          </w:p>
        </w:tc>
      </w:tr>
      <w:tr>
        <w:tc>
          <w:tcPr>
            <w:tcW w:type="dxa" w:w="0"/>
          </w:tcPr>
          <w:p>
            <w:r>
              <w:t>Netlify Functions</w:t>
            </w:r>
          </w:p>
        </w:tc>
        <w:tc>
          <w:tcPr>
            <w:tcW w:type="dxa" w:w="0"/>
          </w:tcPr>
          <w:p>
            <w:r>
              <w:t>same-origin API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/api/*</w:t>
            </w:r>
          </w:p>
        </w:tc>
      </w:tr>
      <w:tr>
        <w:tc>
          <w:tcPr>
            <w:tcW w:type="dxa" w:w="0"/>
          </w:tcPr>
          <w:p>
            <w:r>
              <w:t>Supabase Auth</w:t>
            </w:r>
          </w:p>
        </w:tc>
        <w:tc>
          <w:tcPr>
            <w:tcW w:type="dxa" w:w="0"/>
          </w:tcPr>
          <w:p>
            <w:r>
              <w:t>identity/session</w:t>
            </w:r>
          </w:p>
        </w:tc>
        <w:tc>
          <w:tcPr>
            <w:tcW w:type="dxa" w:w="0"/>
          </w:tcPr>
          <w:p>
            <w:r>
              <w:t>hosted Supabase</w:t>
            </w:r>
          </w:p>
        </w:tc>
      </w:tr>
      <w:tr>
        <w:tc>
          <w:tcPr>
            <w:tcW w:type="dxa" w:w="0"/>
          </w:tcPr>
          <w:p>
            <w:r>
              <w:t>Supabase Postgres</w:t>
            </w:r>
          </w:p>
        </w:tc>
        <w:tc>
          <w:tcPr>
            <w:tcW w:type="dxa" w:w="0"/>
          </w:tcPr>
          <w:p>
            <w:r>
              <w:t>scripts, analyses, vectors, backups</w:t>
            </w:r>
          </w:p>
        </w:tc>
        <w:tc>
          <w:tcPr>
            <w:tcW w:type="dxa" w:w="0"/>
          </w:tcPr>
          <w:p>
            <w:r>
              <w:t>hosted Supabase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Key Concepts</w:t>
      </w:r>
    </w:p>
    <w:p>
      <w:pPr>
        <w:pStyle w:val="Heading2"/>
      </w:pPr>
    </w:p>
    <w:p>
      <w:pPr>
        <w:pStyle w:val="ListBullet"/>
      </w:pPr>
      <w:r>
        <w:t>Enabled Supabase profile access is required for protected app/API routes.</w:t>
      </w:r>
    </w:p>
    <w:p>
      <w:pPr>
        <w:pStyle w:val="ListBullet"/>
      </w:pPr>
      <w:r>
        <w:t>Hosted Supabase Postgres is the canonical database.</w:t>
      </w:r>
    </w:p>
    <w:p>
      <w:pPr>
        <w:pStyle w:val="ListBullet"/>
      </w:pPr>
      <w:r>
        <w:t>Netlify Functions are the production API.</w:t>
      </w:r>
    </w:p>
    <w:p>
      <w:pPr>
        <w:pStyle w:val="ListBullet"/>
      </w:pPr>
      <w:r>
        <w:t>Local mock UI mode is for demos and screenshots, not production data.</w:t>
      </w:r>
    </w:p>
    <w:p>
      <w:pPr>
        <w:pStyle w:val="Heading2"/>
      </w:pPr>
      <w:r>
        <w:t>Verification Checklist</w:t>
      </w:r>
    </w:p>
    <w:p>
      <w:pPr>
        <w:pStyle w:val="ListBullet"/>
      </w:pPr>
      <w:r>
        <w:t>You can reach Dashboard, Scripts, Assistant, Analytics, and Settings.</w:t>
      </w:r>
    </w:p>
    <w:p>
      <w:pPr>
        <w:pStyle w:val="ListBullet"/>
      </w:pPr>
      <w:r>
        <w:t>Mobile navigation opens and closes without covering unreadable content.</w:t>
      </w:r>
    </w:p>
    <w:p>
      <w:pPr>
        <w:pStyle w:val="ListBullet"/>
      </w:pPr>
      <w:r>
        <w:t>You can explain why disabled users cannot access protected APIs.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docs-training-suite-modules-module-01-foundations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