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Training-Guide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Guide</w:t>
      </w:r>
    </w:p>
    <w:p>
      <w:pPr>
        <w:pStyle w:val="Heading1"/>
      </w:pPr>
    </w:p>
    <w:p>
      <w:r>
        <w:t>End-to-end walkthrough with screenshots and labs</w:t>
      </w:r>
    </w:p>
    <w:p>
      <w:r>
        <w:t>PSScript Manager Training</w:t>
      </w:r>
    </w:p>
    <w:p>
      <w:pPr>
        <w:pStyle w:val="Heading1"/>
      </w:pPr>
      <w:r>
        <w:t>PSScript Training Guide</w:t>
      </w:r>
    </w:p>
    <w:p>
      <w:r>
        <w:t>End-to-end walkthrough of the PowerShell Script Manager. Includes flows, screenshots, labs, tables, sample actions, and operational checklists. Built for hands-on enablement and printable exports.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Program overview #program-overview</w:t>
      </w:r>
    </w:p>
    <w:p>
      <w:pPr>
        <w:pStyle w:val="ListBullet"/>
      </w:pPr>
      <w:r>
        <w:t>System overview #system-overview</w:t>
      </w:r>
    </w:p>
    <w:p>
      <w:pPr>
        <w:pStyle w:val="ListBullet"/>
      </w:pPr>
      <w:r>
        <w:t>Feature cheat sheet #feature-cheat-sheet</w:t>
      </w:r>
    </w:p>
    <w:p>
      <w:pPr>
        <w:pStyle w:val="ListBullet"/>
      </w:pPr>
      <w:r>
        <w:t>Training roadmap #training-roadmap</w:t>
      </w:r>
    </w:p>
    <w:p>
      <w:pPr>
        <w:pStyle w:val="ListBullet"/>
      </w:pPr>
      <w:r>
        <w:t>Environment setup #environment-setup</w:t>
      </w:r>
    </w:p>
    <w:p>
      <w:pPr>
        <w:pStyle w:val="ListBullet"/>
      </w:pPr>
      <w:r>
        <w:t>Guided walkthrough #guided-walkthrough</w:t>
      </w:r>
    </w:p>
    <w:p>
      <w:pPr>
        <w:pStyle w:val="ListBullet"/>
      </w:pPr>
      <w:r>
        <w:t>Role-based paths #role-based-paths</w:t>
      </w:r>
    </w:p>
    <w:p>
      <w:pPr>
        <w:pStyle w:val="ListBullet"/>
      </w:pPr>
      <w:r>
        <w:t>Module breakdown #module-breakdown</w:t>
      </w:r>
    </w:p>
    <w:p>
      <w:pPr>
        <w:pStyle w:val="ListBullet"/>
      </w:pPr>
      <w:r>
        <w:t>Hands-on labs #hands-on-labs</w:t>
      </w:r>
    </w:p>
    <w:p>
      <w:pPr>
        <w:pStyle w:val="ListBullet"/>
      </w:pPr>
      <w:r>
        <w:t>Sample actions #sample-actions</w:t>
      </w:r>
    </w:p>
    <w:p>
      <w:pPr>
        <w:pStyle w:val="ListBullet"/>
      </w:pPr>
      <w:r>
        <w:t>Operational readiness #operational-readiness</w:t>
      </w:r>
    </w:p>
    <w:p>
      <w:pPr>
        <w:pStyle w:val="ListBullet"/>
      </w:pPr>
      <w:r>
        <w:t>Appendix #appendix</w:t>
      </w:r>
    </w:p>
    <w:p>
      <w:pPr>
        <w:pStyle w:val="Heading2"/>
      </w:pPr>
      <w:r>
        <w:t>Program overview</w:t>
      </w:r>
    </w:p>
    <w:p>
      <w:r>
        <w:t>PSScript Manager is a full workflow platform for PowerShell scripts—intake, AI analysis, discovery, agentic chat, and governance. This guide delivers: - Organized, tagged, versioned scripts with deduplication by hash - AI-backed analysis with scores, recommendations, and remediation notes - Dual-mode discovery (keyword + vector search) plus documentation crawler - Analytics and audit trails for compliance and release readiness</w:t>
      </w:r>
    </w:p>
    <w:p>
      <w:r>
        <w:t xml:space="preserve">Management rollout details live in </w:t>
      </w:r>
      <w:r>
        <w:rPr>
          <w:rFonts w:ascii="Mono" w:hAnsi="Mono"/>
        </w:rPr>
        <w:t>../MANAGEMENT-PLAYBOOK.md</w:t>
      </w:r>
      <w:r>
        <w:t>.</w:t>
      </w:r>
    </w:p>
    <w:p>
      <w:pPr>
        <w:pStyle w:val="Heading2"/>
      </w:pPr>
      <w:r>
        <w:t>System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cheat sheet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What to look for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Dashboard</w:t>
            </w:r>
          </w:p>
        </w:tc>
        <w:tc>
          <w:tcPr>
            <w:tcW w:type="dxa" w:w="0"/>
          </w:tcPr>
          <w:p>
            <w:r>
              <w:t>Stats, recent scripts, security trends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Script library</w:t>
            </w:r>
          </w:p>
        </w:tc>
        <w:tc>
          <w:tcPr>
            <w:tcW w:type="dxa" w:w="0"/>
          </w:tcPr>
          <w:p>
            <w:r>
              <w:t>Categories, owners, version history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Upload</w:t>
            </w:r>
          </w:p>
        </w:tc>
        <w:tc>
          <w:tcPr>
            <w:tcW w:type="dxa" w:w="0"/>
          </w:tcPr>
          <w:p>
            <w:r>
              <w:t>Live preview, tags, dedup hints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Scores, findings, remediation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Docs + crawl</w:t>
            </w:r>
          </w:p>
        </w:tc>
        <w:tc>
          <w:tcPr>
            <w:tcW w:type="dxa" w:w="0"/>
          </w:tcPr>
          <w:p>
            <w:r>
              <w:t>Cmdlet search, crawling, saved excerpts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Chat/agents</w:t>
            </w:r>
          </w:p>
        </w:tc>
        <w:tc>
          <w:tcPr>
            <w:tcW w:type="dxa" w:w="0"/>
          </w:tcPr>
          <w:p>
            <w:r>
              <w:t>Quick prompts, agentic orchestration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Adoption, usage, training exports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Settings</w:t>
            </w:r>
          </w:p>
        </w:tc>
        <w:tc>
          <w:tcPr>
            <w:tcW w:type="dxa" w:w="0"/>
          </w:tcPr>
          <w:p>
            <w:r>
              <w:t>API usage, notifications, training links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Training roadmap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Environment setup</w:t>
      </w:r>
    </w:p>
    <w:p>
      <w:r>
        <w:t>Recommended mock mode so every lab works offline:</w:t>
      </w:r>
    </w:p>
    <w:p>
      <w:r>
        <w:rPr>
          <w:rFonts w:ascii="Mono" w:hAnsi="Mono"/>
        </w:rPr>
        <w:t xml:space="preserve">./start-all-mock.sh
</w:t>
      </w:r>
    </w:p>
    <w:p>
      <w:r>
        <w:t>Ports: - Frontend: http://localhost:3002 - Backend API: http://localhost:4000/api - AI service: http://localhost:8000</w:t>
      </w:r>
    </w:p>
    <w:p>
      <w:r>
        <w:t xml:space="preserve">Verify: - </w:t>
      </w:r>
      <w:r>
        <w:rPr>
          <w:rFonts w:ascii="Mono" w:hAnsi="Mono"/>
        </w:rPr>
        <w:t>curl http://localhost:4000/health</w:t>
      </w:r>
      <w:r>
        <w:t xml:space="preserve"> → 200 OK - Open http://localhost:3002 and click </w:t>
      </w:r>
      <w:r>
        <w:rPr>
          <w:b/>
        </w:rPr>
        <w:t>Use Default Login</w:t>
      </w:r>
      <w:r>
        <w:t xml:space="preserve"> - Confirm dashboard counters populate with mock data</w:t>
      </w:r>
    </w:p>
    <w:p>
      <w:pPr>
        <w:pStyle w:val="Heading2"/>
      </w:pPr>
      <w:r>
        <w:t>Guided walkthrough</w:t>
      </w:r>
    </w:p>
    <w:p>
      <w:r>
        <w:t xml:space="preserve">Ship a vetted script in ~15 minutes: 1. </w:t>
      </w:r>
      <w:r>
        <w:rPr>
          <w:b/>
        </w:rPr>
        <w:t>Sign in</w:t>
      </w:r>
      <w:r>
        <w:t xml:space="preserve"> → use Default Login on the login screen. 2. </w:t>
      </w:r>
      <w:r>
        <w:rPr>
          <w:b/>
        </w:rPr>
        <w:t>Scan the dashboard</w:t>
      </w:r>
      <w:r>
        <w:t xml:space="preserve"> → note total scripts, AI analyses, and security score trend. 3. </w:t>
      </w:r>
      <w:r>
        <w:rPr>
          <w:b/>
        </w:rPr>
        <w:t>Upload</w:t>
      </w:r>
      <w:r>
        <w:t xml:space="preserve"> → go to Upload, add </w:t>
      </w:r>
      <w:r>
        <w:rPr>
          <w:rFonts w:ascii="Mono" w:hAnsi="Mono"/>
        </w:rPr>
        <w:t>test-script.ps1</w:t>
      </w:r>
      <w:r>
        <w:t xml:space="preserve">, tags, and category; note dedup hints. 4. </w:t>
      </w:r>
      <w:r>
        <w:rPr>
          <w:b/>
        </w:rPr>
        <w:t>Review detail</w:t>
      </w:r>
      <w:r>
        <w:t xml:space="preserve"> → open the new script, confirm metadata, owner, and activity feed. 5. </w:t>
      </w:r>
      <w:r>
        <w:rPr>
          <w:b/>
        </w:rPr>
        <w:t>Analyze</w:t>
      </w:r>
      <w:r>
        <w:t xml:space="preserve"> → open Analysis, read findings, and log remediation notes. 6. </w:t>
      </w:r>
      <w:r>
        <w:rPr>
          <w:b/>
        </w:rPr>
        <w:t>Search</w:t>
      </w:r>
      <w:r>
        <w:t xml:space="preserve"> → find a similar script via keyword + vector search. 7. </w:t>
      </w:r>
      <w:r>
        <w:rPr>
          <w:b/>
        </w:rPr>
        <w:t>Consult docs</w:t>
      </w:r>
      <w:r>
        <w:t xml:space="preserve"> → open Documentation, search for a related cmdlet, and save an excerpt. 8. </w:t>
      </w:r>
      <w:r>
        <w:rPr>
          <w:b/>
        </w:rPr>
        <w:t>Chat</w:t>
      </w:r>
      <w:r>
        <w:t xml:space="preserve"> → ask the assistant “safest way to schedule this script weekly?” and record the answer. 9. </w:t>
      </w:r>
      <w:r>
        <w:rPr>
          <w:b/>
        </w:rPr>
        <w:t>Analytics</w:t>
      </w:r>
      <w:r>
        <w:t xml:space="preserve"> → confirm the run shows up in usage metrics and training exports. 10. </w:t>
      </w:r>
      <w:r>
        <w:rPr>
          <w:b/>
        </w:rPr>
        <w:t>Settings</w:t>
      </w:r>
      <w:r>
        <w:t xml:space="preserve"> → open Documentation &amp; Training and verify the PDF/DOCX links load.</w:t>
      </w:r>
    </w:p>
    <w:p>
      <w:pPr>
        <w:pStyle w:val="Heading2"/>
      </w:pPr>
      <w:r>
        <w:t>Role-based paths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Primary modules</w:t>
            </w:r>
          </w:p>
        </w:tc>
      </w:tr>
      <w:tr>
        <w:tc>
          <w:tcPr>
            <w:tcW w:type="dxa" w:w="0"/>
          </w:tcPr>
          <w:p>
            <w:r>
              <w:t>Script author</w:t>
            </w:r>
          </w:p>
        </w:tc>
        <w:tc>
          <w:tcPr>
            <w:tcW w:type="dxa" w:w="0"/>
          </w:tcPr>
          <w:p>
            <w:r>
              <w:t>Upload, analyze, improve</w:t>
            </w:r>
          </w:p>
        </w:tc>
        <w:tc>
          <w:tcPr>
            <w:tcW w:type="dxa" w:w="0"/>
          </w:tcPr>
          <w:p>
            <w:r>
              <w:t>01, 02, 03</w:t>
            </w:r>
          </w:p>
        </w:tc>
      </w:tr>
      <w:tr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Risk review, approvals</w:t>
            </w:r>
          </w:p>
        </w:tc>
        <w:tc>
          <w:tcPr>
            <w:tcW w:type="dxa" w:w="0"/>
          </w:tcPr>
          <w:p>
            <w:r>
              <w:t>03, 04, 05</w:t>
            </w:r>
          </w:p>
        </w:tc>
      </w:tr>
      <w:tr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Operations, reliability</w:t>
            </w:r>
          </w:p>
        </w:tc>
        <w:tc>
          <w:tcPr>
            <w:tcW w:type="dxa" w:w="0"/>
          </w:tcPr>
          <w:p>
            <w:r>
              <w:t>01, 05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Module breakdown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Objectives</w:t>
            </w:r>
          </w:p>
        </w:tc>
        <w:tc>
          <w:tcPr>
            <w:tcW w:type="dxa" w:w="0"/>
          </w:tcPr>
          <w:p>
            <w:r>
              <w:t>Key screen</w:t>
            </w:r>
          </w:p>
        </w:tc>
      </w:tr>
      <w:tr>
        <w:tc>
          <w:tcPr>
            <w:tcW w:type="dxa" w:w="0"/>
          </w:tcPr>
          <w:p>
            <w:r>
              <w:t>Module 01: Foundations</w:t>
            </w:r>
          </w:p>
        </w:tc>
        <w:tc>
          <w:tcPr>
            <w:tcW w:type="dxa" w:w="0"/>
          </w:tcPr>
          <w:p>
            <w:r>
              <w:t>Navigate UI, find docs, understand services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</w:tr>
      <w:tr>
        <w:tc>
          <w:tcPr>
            <w:tcW w:type="dxa" w:w="0"/>
          </w:tcPr>
          <w:p>
            <w:r>
              <w:t>Module 02: Script Lifecycle</w:t>
            </w:r>
          </w:p>
        </w:tc>
        <w:tc>
          <w:tcPr>
            <w:tcW w:type="dxa" w:w="0"/>
          </w:tcPr>
          <w:p>
            <w:r>
              <w:t>Upload, tag, version scripts</w:t>
            </w:r>
          </w:p>
        </w:tc>
        <w:tc>
          <w:tcPr>
            <w:tcW w:type="dxa" w:w="0"/>
          </w:tcPr>
          <w:p>
            <w:r>
              <w:t>Upload</w:t>
            </w:r>
          </w:p>
        </w:tc>
      </w:tr>
      <w:tr>
        <w:tc>
          <w:tcPr>
            <w:tcW w:type="dxa" w:w="0"/>
          </w:tcPr>
          <w:p>
            <w:r>
              <w:t>Module 03: AI Analysis</w:t>
            </w:r>
          </w:p>
        </w:tc>
        <w:tc>
          <w:tcPr>
            <w:tcW w:type="dxa" w:w="0"/>
          </w:tcPr>
          <w:p>
            <w:r>
              <w:t>Read scores and recommendations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</w:tr>
      <w:tr>
        <w:tc>
          <w:tcPr>
            <w:tcW w:type="dxa" w:w="0"/>
          </w:tcPr>
          <w:p>
            <w:r>
              <w:t>Module 04: Search</w:t>
            </w:r>
          </w:p>
        </w:tc>
        <w:tc>
          <w:tcPr>
            <w:tcW w:type="dxa" w:w="0"/>
          </w:tcPr>
          <w:p>
            <w:r>
              <w:t>Use keyword + vector search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</w:tr>
      <w:tr>
        <w:tc>
          <w:tcPr>
            <w:tcW w:type="dxa" w:w="0"/>
          </w:tcPr>
          <w:p>
            <w:r>
              <w:t>Module 05: Operations</w:t>
            </w:r>
          </w:p>
        </w:tc>
        <w:tc>
          <w:tcPr>
            <w:tcW w:type="dxa" w:w="0"/>
          </w:tcPr>
          <w:p>
            <w:r>
              <w:t>Review analytics and logs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Hands-on labs</w:t>
      </w:r>
    </w:p>
    <w:p>
      <w:pPr>
        <w:pStyle w:val="Heading2"/>
      </w:pPr>
    </w:p>
    <w:p>
      <w:pPr>
        <w:pStyle w:val="Heading3"/>
      </w:pPr>
      <w:r>
        <w:t>Lab 01: Sign in and orient</w:t>
      </w:r>
    </w:p>
    <w:p>
      <w:pPr>
        <w:pStyle w:val="ListNumber"/>
      </w:pPr>
      <w:r>
        <w:t>Open the login screen and use Default Login.</w:t>
      </w:r>
    </w:p>
    <w:p>
      <w:pPr>
        <w:pStyle w:val="ListNumber"/>
      </w:pPr>
      <w:r>
        <w:t>Review stats cards and activity feed on the dashboard.</w:t>
      </w:r>
    </w:p>
    <w:p>
      <w:pPr>
        <w:pStyle w:val="ListNumber"/>
      </w:pPr>
      <w:r>
        <w:t>Find Scripts, Documentation, Analytics in the sidebar.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02: Upload and analyze a script</w:t>
      </w:r>
    </w:p>
    <w:p>
      <w:pPr>
        <w:pStyle w:val="ListNumber"/>
      </w:pPr>
      <w:r>
        <w:t xml:space="preserve">Go to Upload and add </w:t>
      </w:r>
      <w:r>
        <w:rPr>
          <w:rFonts w:ascii="Mono" w:hAnsi="Mono"/>
        </w:rPr>
        <w:t>test-script.ps1</w:t>
      </w:r>
      <w:r>
        <w:t xml:space="preserve"> with tags + category.</w:t>
      </w:r>
    </w:p>
    <w:p>
      <w:pPr>
        <w:pStyle w:val="ListNumber"/>
      </w:pPr>
      <w:r>
        <w:t>Observe dedup hints; submit the script.</w:t>
      </w:r>
    </w:p>
    <w:p>
      <w:pPr>
        <w:pStyle w:val="ListNumber"/>
      </w:pPr>
      <w:r>
        <w:t>Open the script detail view and verify metadata.</w:t>
      </w:r>
    </w:p>
    <w:p>
      <w:pPr>
        <w:pStyle w:val="ListNumber"/>
      </w:pPr>
      <w:r>
        <w:t>Run AI analysis and capture recommendations.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03: Documentation and AI chat</w:t>
      </w:r>
    </w:p>
    <w:p>
      <w:pPr>
        <w:pStyle w:val="ListNumber"/>
      </w:pPr>
      <w:r>
        <w:t xml:space="preserve">Open Documentation; search for a cmdlet (e.g., </w:t>
      </w:r>
      <w:r>
        <w:rPr>
          <w:rFonts w:ascii="Mono" w:hAnsi="Mono"/>
        </w:rPr>
        <w:t>Get-Process</w:t>
      </w:r>
      <w:r>
        <w:t>).</w:t>
      </w:r>
    </w:p>
    <w:p>
      <w:pPr>
        <w:pStyle w:val="ListNumber"/>
      </w:pPr>
      <w:r>
        <w:t>Save an excerpt to your notes.</w:t>
      </w:r>
    </w:p>
    <w:p>
      <w:pPr>
        <w:pStyle w:val="ListNumber"/>
      </w:pPr>
      <w:r>
        <w:t>Open Chat and ask for safe usage patterns.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04: Analytics and governance</w:t>
      </w:r>
    </w:p>
    <w:p>
      <w:pPr>
        <w:pStyle w:val="ListNumber"/>
      </w:pPr>
      <w:r>
        <w:t>Open Analytics; review usage metrics and trend lines.</w:t>
      </w:r>
    </w:p>
    <w:p>
      <w:pPr>
        <w:pStyle w:val="ListNumber"/>
      </w:pPr>
      <w:r>
        <w:t>Identify top activity areas and any gaps.</w:t>
      </w:r>
    </w:p>
    <w:p>
      <w:pPr>
        <w:pStyle w:val="ListNumber"/>
      </w:pPr>
      <w:r>
        <w:t>Draft a governance checklist for releases.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05: Settings and training resources</w:t>
      </w:r>
    </w:p>
    <w:p>
      <w:pPr>
        <w:pStyle w:val="ListNumber"/>
      </w:pPr>
      <w:r>
        <w:t>Open Settings; review API usage and notifications.</w:t>
      </w:r>
    </w:p>
    <w:p>
      <w:pPr>
        <w:pStyle w:val="ListNumber"/>
      </w:pPr>
      <w:r>
        <w:t>Locate Documentation &amp; Training and open the Training Suite.</w:t>
      </w:r>
    </w:p>
    <w:p>
      <w:pPr>
        <w:pStyle w:val="ListNumber"/>
      </w:pPr>
      <w:r>
        <w:t xml:space="preserve">Open the local PDF export at </w:t>
      </w:r>
      <w:r>
        <w:rPr>
          <w:rFonts w:ascii="Mono" w:hAnsi="Mono"/>
        </w:rPr>
        <w:t>http://localhost:4000/docs/exports/pdf/Training-Guide.pdf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Sample actions</w:t>
      </w:r>
    </w:p>
    <w:p>
      <w:pPr>
        <w:pStyle w:val="Heading3"/>
      </w:pPr>
      <w:r>
        <w:t>Upload via API</w:t>
      </w:r>
    </w:p>
    <w:p>
      <w:r>
        <w:rPr>
          <w:rFonts w:ascii="Mono" w:hAnsi="Mono"/>
        </w:rPr>
        <w:t xml:space="preserve">curl -X POST http://localhost:4000/api/scripts \
  -H "Authorization: Bearer &lt;token&gt;" \
  -F "file=@test-script.ps1" \
  -F "title=Reset-UserPassword" \
  -F "description=Reset AD user password" \
  -F "tags=security,active-directory"
</w:t>
      </w:r>
    </w:p>
    <w:p>
      <w:pPr>
        <w:pStyle w:val="Heading3"/>
      </w:pPr>
      <w:r>
        <w:t>Run analysis</w:t>
      </w:r>
    </w:p>
    <w:p>
      <w:r>
        <w:rPr>
          <w:rFonts w:ascii="Mono" w:hAnsi="Mono"/>
        </w:rPr>
        <w:t xml:space="preserve">curl -X POST http://localhost:8000/analyze \
  -H "Content-Type: application/json" \
  -d '{"content": "Get-ADUser -Filter *", "type": "security"}'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curl -X POST http://localhost:8000/similar \
  -H "Content-Type: application/json" \
  -d '{"content": "active directory onboarding", "limit": 5}'
</w:t>
      </w:r>
    </w:p>
    <w:p>
      <w:pPr>
        <w:pStyle w:val="Heading2"/>
      </w:pPr>
      <w:r>
        <w:t>Operational readiness</w:t>
      </w:r>
    </w:p>
    <w:p>
      <w:pPr>
        <w:pStyle w:val="Heading3"/>
      </w:pPr>
      <w:r>
        <w:t>Governance checklist</w:t>
      </w:r>
    </w:p>
    <w:p>
      <w:pPr>
        <w:pStyle w:val="ListBullet"/>
      </w:pPr>
      <w:r>
        <w:t>Scripts are tagged, categorized, and have an owner</w:t>
      </w:r>
    </w:p>
    <w:p>
      <w:pPr>
        <w:pStyle w:val="ListBullet"/>
      </w:pPr>
      <w:r>
        <w:t>Security score is reviewed and exceptions are documented</w:t>
      </w:r>
    </w:p>
    <w:p>
      <w:pPr>
        <w:pStyle w:val="ListBullet"/>
      </w:pPr>
      <w:r>
        <w:t>Duplicates are prevented by hash check</w:t>
      </w:r>
    </w:p>
    <w:p>
      <w:pPr>
        <w:pStyle w:val="ListBullet"/>
      </w:pPr>
      <w:r>
        <w:t>Analysis results are logged and stored</w:t>
      </w:r>
    </w:p>
    <w:p>
      <w:pPr>
        <w:pStyle w:val="ListBullet"/>
      </w:pPr>
      <w:r>
        <w:t>Analytics reflect script usage and review cadence</w:t>
      </w:r>
    </w:p>
    <w:p>
      <w:pPr>
        <w:pStyle w:val="Heading3"/>
      </w:pPr>
      <w:r>
        <w:t>Security scorecard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Scorecard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Security score</w:t>
            </w:r>
          </w:p>
        </w:tc>
        <w:tc>
          <w:tcPr>
            <w:tcW w:type="dxa" w:w="0"/>
          </w:tcPr>
          <w:p>
            <w:r>
              <w:t>Weighted risk score from AI analysis</w:t>
            </w:r>
          </w:p>
        </w:tc>
        <w:tc>
          <w:tcPr>
            <w:tcW w:type="dxa" w:w="0"/>
          </w:tcPr>
          <w:p>
            <w:r>
              <w:t>&gt;= 7.5</w:t>
            </w:r>
          </w:p>
        </w:tc>
      </w:tr>
      <w:tr>
        <w:tc>
          <w:tcPr>
            <w:tcW w:type="dxa" w:w="0"/>
          </w:tcPr>
          <w:p>
            <w:r>
              <w:t>High-risk findings</w:t>
            </w:r>
          </w:p>
        </w:tc>
        <w:tc>
          <w:tcPr>
            <w:tcW w:type="dxa" w:w="0"/>
          </w:tcPr>
          <w:p>
            <w:r>
              <w:t>Count of high severity issues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Remediation SLA</w:t>
            </w:r>
          </w:p>
        </w:tc>
        <w:tc>
          <w:tcPr>
            <w:tcW w:type="dxa" w:w="0"/>
          </w:tcPr>
          <w:p>
            <w:r>
              <w:t>Days to close high-risk findings</w:t>
            </w:r>
          </w:p>
        </w:tc>
        <w:tc>
          <w:tcPr>
            <w:tcW w:type="dxa" w:w="0"/>
          </w:tcPr>
          <w:p>
            <w:r>
              <w:t>&lt;= 7</w:t>
            </w:r>
          </w:p>
        </w:tc>
      </w:tr>
      <w:tr>
        <w:tc>
          <w:tcPr>
            <w:tcW w:type="dxa" w:w="0"/>
          </w:tcPr>
          <w:p>
            <w:r>
              <w:t>Ownership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audits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Check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Health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pgvector enabled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Analyze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reachable</w:t>
            </w:r>
          </w:p>
        </w:tc>
        <w:tc>
          <w:tcPr>
            <w:tcW w:type="dxa" w:w="0"/>
          </w:tcPr>
          <w:p>
            <w:r>
              <w:t>Optional</w:t>
            </w:r>
          </w:p>
        </w:tc>
      </w:tr>
      <w:tr>
        <w:tc>
          <w:tcPr>
            <w:tcW w:type="dxa" w:w="0"/>
          </w:tcPr>
          <w:p>
            <w:r>
              <w:t>UI</w:t>
            </w:r>
          </w:p>
        </w:tc>
        <w:tc>
          <w:tcPr>
            <w:tcW w:type="dxa" w:w="0"/>
          </w:tcPr>
          <w:p>
            <w:r>
              <w:t>Dashboard load</w:t>
            </w:r>
          </w:p>
        </w:tc>
        <w:tc>
          <w:tcPr>
            <w:tcW w:type="dxa" w:w="0"/>
          </w:tcPr>
          <w:p>
            <w:r>
              <w:t>&lt; 3 seconds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</w:t>
      </w:r>
    </w:p>
    <w:p>
      <w:pPr>
        <w:pStyle w:val="Heading2"/>
      </w:pPr>
    </w:p>
    <w:p>
      <w:pPr>
        <w:pStyle w:val="ListBullet"/>
      </w:pPr>
      <w:r>
        <w:t xml:space="preserve">Troubleshooting and support: </w:t>
      </w:r>
      <w:r>
        <w:rPr>
          <w:rFonts w:ascii="Mono" w:hAnsi="Mono"/>
        </w:rPr>
        <w:t>../SUPPORT.md</w:t>
      </w:r>
    </w:p>
    <w:p>
      <w:pPr>
        <w:pStyle w:val="ListBullet"/>
      </w:pPr>
      <w:r>
        <w:t xml:space="preserve">Screenshot capture: </w:t>
      </w:r>
      <w:r>
        <w:rPr>
          <w:rFonts w:ascii="Mono" w:hAnsi="Mono"/>
        </w:rPr>
        <w:t>./scripts/capture-readme-screenshots.sh</w:t>
      </w:r>
    </w:p>
    <w:p>
      <w:pPr>
        <w:pStyle w:val="ListBullet"/>
      </w:pPr>
      <w:r>
        <w:t xml:space="preserve">Exports (HTML/PDF/DOCX): </w:t>
      </w:r>
      <w:r>
        <w:rPr>
          <w:rFonts w:ascii="Mono" w:hAnsi="Mono"/>
        </w:rPr>
        <w:t>scripts/export-docs.sh --all</w:t>
      </w:r>
    </w:p>
    <w:p>
      <w:pPr>
        <w:pStyle w:val="Heading2"/>
      </w:pPr>
      <w:r>
        <w:t>Appendix: Troubleshooting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Likely cause</w:t>
            </w:r>
          </w:p>
        </w:tc>
        <w:tc>
          <w:tcPr>
            <w:tcW w:type="dxa" w:w="0"/>
          </w:tcPr>
          <w:p>
            <w:r>
              <w:t>Fix</w:t>
            </w:r>
          </w:p>
        </w:tc>
      </w:tr>
      <w:tr>
        <w:tc>
          <w:tcPr>
            <w:tcW w:type="dxa" w:w="0"/>
          </w:tcPr>
          <w:p>
            <w:r>
              <w:t>Upload fails</w:t>
            </w:r>
          </w:p>
        </w:tc>
        <w:tc>
          <w:tcPr>
            <w:tcW w:type="dxa" w:w="0"/>
          </w:tcPr>
          <w:p>
            <w:r>
              <w:t>Backend not running</w:t>
            </w:r>
          </w:p>
        </w:tc>
        <w:tc>
          <w:tcPr>
            <w:tcW w:type="dxa" w:w="0"/>
          </w:tcPr>
          <w:p>
            <w:r>
              <w:t>Start backend on port 4000</w:t>
            </w:r>
          </w:p>
        </w:tc>
      </w:tr>
      <w:tr>
        <w:tc>
          <w:tcPr>
            <w:tcW w:type="dxa" w:w="0"/>
          </w:tcPr>
          <w:p>
            <w:r>
              <w:t>Analysis empty</w:t>
            </w:r>
          </w:p>
        </w:tc>
        <w:tc>
          <w:tcPr>
            <w:tcW w:type="dxa" w:w="0"/>
          </w:tcPr>
          <w:p>
            <w:r>
              <w:t>AI service down</w:t>
            </w:r>
          </w:p>
        </w:tc>
        <w:tc>
          <w:tcPr>
            <w:tcW w:type="dxa" w:w="0"/>
          </w:tcPr>
          <w:p>
            <w:r>
              <w:t>Start AI service or mock mode</w:t>
            </w:r>
          </w:p>
        </w:tc>
      </w:tr>
      <w:tr>
        <w:tc>
          <w:tcPr>
            <w:tcW w:type="dxa" w:w="0"/>
          </w:tcPr>
          <w:p>
            <w:r>
              <w:t>Search returns none</w:t>
            </w:r>
          </w:p>
        </w:tc>
        <w:tc>
          <w:tcPr>
            <w:tcW w:type="dxa" w:w="0"/>
          </w:tcPr>
          <w:p>
            <w:r>
              <w:t>Embeddings missing</w:t>
            </w:r>
          </w:p>
        </w:tc>
        <w:tc>
          <w:tcPr>
            <w:tcW w:type="dxa" w:w="0"/>
          </w:tcPr>
          <w:p>
            <w:r>
              <w:t>Run embedding generation</w:t>
            </w:r>
          </w:p>
        </w:tc>
      </w:tr>
      <w:tr>
        <w:tc>
          <w:tcPr>
            <w:tcW w:type="dxa" w:w="0"/>
          </w:tcPr>
          <w:p>
            <w:r>
              <w:t>Docs empty</w:t>
            </w:r>
          </w:p>
        </w:tc>
        <w:tc>
          <w:tcPr>
            <w:tcW w:type="dxa" w:w="0"/>
          </w:tcPr>
          <w:p>
            <w:r>
              <w:t>Crawl not completed</w:t>
            </w:r>
          </w:p>
        </w:tc>
        <w:tc>
          <w:tcPr>
            <w:tcW w:type="dxa" w:w="0"/>
          </w:tcPr>
          <w:p>
            <w:r>
              <w:t>Run documentation crawl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