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docs-training-suite-modules-module-02-lifecycle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02: Script Lifecycle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Upload scripts and validate metadata</w:t>
      </w:r>
    </w:p>
    <w:p>
      <w:pPr>
        <w:pStyle w:val="ListBullet"/>
      </w:pPr>
      <w:r>
        <w:t>Apply categories and tags</w:t>
      </w:r>
    </w:p>
    <w:p>
      <w:pPr>
        <w:pStyle w:val="ListBullet"/>
      </w:pPr>
      <w:r>
        <w:t>Understand versioning and integrity checks</w:t>
      </w:r>
    </w:p>
    <w:p>
      <w:pPr>
        <w:pStyle w:val="Heading2"/>
      </w:pPr>
      <w:r>
        <w:t>Walkthrough</w:t>
      </w:r>
    </w:p>
    <w:p>
      <w:pPr>
        <w:pStyle w:val="ListNumber"/>
      </w:pPr>
      <w:r>
        <w:t>Navigate to Scripts and select Upload.</w:t>
      </w:r>
    </w:p>
    <w:p>
      <w:pPr>
        <w:pStyle w:val="ListNumber"/>
      </w:pPr>
      <w:r>
        <w:t xml:space="preserve">Upload a PowerShell script from </w:t>
      </w:r>
      <w:r>
        <w:rPr>
          <w:rFonts w:ascii="Mono" w:hAnsi="Mono"/>
        </w:rPr>
        <w:t>test-script.ps1</w:t>
      </w:r>
      <w:r>
        <w:t xml:space="preserve"> or create a new file.</w:t>
      </w:r>
    </w:p>
    <w:p>
      <w:pPr>
        <w:pStyle w:val="ListNumber"/>
      </w:pPr>
      <w:r>
        <w:t>Add tags and a category, then save.</w:t>
      </w:r>
    </w:p>
    <w:p>
      <w:pPr>
        <w:pStyle w:val="ListNumber"/>
      </w:pPr>
      <w:r>
        <w:t>Open the script detail page and review metadata.</w:t>
      </w:r>
    </w:p>
    <w:p>
      <w:pPr>
        <w:pStyle w:val="Heading2"/>
      </w:pPr>
      <w:r>
        <w:t>Lifecycle snapshot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Metadata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Field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  <w:tc>
          <w:tcPr>
            <w:tcW w:type="dxa" w:w="0"/>
          </w:tcPr>
          <w:p>
            <w:r>
              <w:t>Notes</w:t>
            </w:r>
          </w:p>
        </w:tc>
      </w:tr>
      <w:tr>
        <w:tc>
          <w:tcPr>
            <w:tcW w:type="dxa" w:w="0"/>
          </w:tcPr>
          <w:p>
            <w:r>
              <w:t>Title</w:t>
            </w:r>
          </w:p>
        </w:tc>
        <w:tc>
          <w:tcPr>
            <w:tcW w:type="dxa" w:w="0"/>
          </w:tcPr>
          <w:p>
            <w:r>
              <w:t>Reset-UserPassword</w:t>
            </w:r>
          </w:p>
        </w:tc>
        <w:tc>
          <w:tcPr>
            <w:tcW w:type="dxa" w:w="0"/>
          </w:tcPr>
          <w:p>
            <w:r>
              <w:t>Use Verb-Noun naming</w:t>
            </w:r>
          </w:p>
        </w:tc>
      </w:tr>
      <w:tr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Reset AD user password</w:t>
            </w:r>
          </w:p>
        </w:tc>
        <w:tc>
          <w:tcPr>
            <w:tcW w:type="dxa" w:w="0"/>
          </w:tcPr>
          <w:p>
            <w:r>
              <w:t>Keep it concise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Identity</w:t>
            </w:r>
          </w:p>
        </w:tc>
        <w:tc>
          <w:tcPr>
            <w:tcW w:type="dxa" w:w="0"/>
          </w:tcPr>
          <w:p>
            <w:r>
              <w:t>Match existing taxonomy</w:t>
            </w:r>
          </w:p>
        </w:tc>
      </w:tr>
      <w:tr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security,active-directory</w:t>
            </w:r>
          </w:p>
        </w:tc>
        <w:tc>
          <w:tcPr>
            <w:tcW w:type="dxa" w:w="0"/>
          </w:tcPr>
          <w:p>
            <w:r>
              <w:t>2-5 meaningful tags</w:t>
            </w:r>
          </w:p>
        </w:tc>
      </w:tr>
      <w:tr>
        <w:tc>
          <w:tcPr>
            <w:tcW w:type="dxa" w:w="0"/>
          </w:tcPr>
          <w:p>
            <w:r>
              <w:t>Owner tag</w:t>
            </w:r>
          </w:p>
        </w:tc>
        <w:tc>
          <w:tcPr>
            <w:tcW w:type="dxa" w:w="0"/>
          </w:tcPr>
          <w:p>
            <w:r>
              <w:t>owner:team-identity</w:t>
            </w:r>
          </w:p>
        </w:tc>
        <w:tc>
          <w:tcPr>
            <w:tcW w:type="dxa" w:w="0"/>
          </w:tcPr>
          <w:p>
            <w:r>
              <w:t>Use a consistent owner tag</w:t>
            </w:r>
          </w:p>
        </w:tc>
      </w:tr>
      <w:tr>
        <w:tc>
          <w:tcPr>
            <w:tcW w:type="dxa" w:w="0"/>
          </w:tcPr>
          <w:p>
            <w:r>
              <w:t>Hash</w:t>
            </w:r>
          </w:p>
        </w:tc>
        <w:tc>
          <w:tcPr>
            <w:tcW w:type="dxa" w:w="0"/>
          </w:tcPr>
          <w:p>
            <w:r>
              <w:t>auto</w:t>
            </w:r>
          </w:p>
        </w:tc>
        <w:tc>
          <w:tcPr>
            <w:tcW w:type="dxa" w:w="0"/>
          </w:tcPr>
          <w:p>
            <w:r>
              <w:t>Calculated on upload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Integrity and deduplication</w:t>
      </w:r>
    </w:p>
    <w:p>
      <w:pPr>
        <w:pStyle w:val="Heading2"/>
      </w:pPr>
    </w:p>
    <w:p>
      <w:pPr>
        <w:pStyle w:val="ListBullet"/>
      </w:pPr>
      <w:r>
        <w:t>The backend calculates a file hash on upload.</w:t>
      </w:r>
    </w:p>
    <w:p>
      <w:pPr>
        <w:pStyle w:val="ListBullet"/>
      </w:pPr>
      <w:r>
        <w:t>Duplicate uploads are detected and blocked or flagged.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Upload succeeds and the script appears in the list.</w:t>
      </w:r>
    </w:p>
    <w:p>
      <w:pPr>
        <w:pStyle w:val="ListBullet"/>
      </w:pPr>
      <w:r>
        <w:t>Tags and category are visible on the card and detail page.</w:t>
      </w:r>
    </w:p>
    <w:p>
      <w:pPr>
        <w:pStyle w:val="ListBullet"/>
      </w:pPr>
      <w:r>
        <w:t>The script detail page shows a security and quality score.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docs-training-suite-modules-module-02-lifecycle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