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7324D"/>
          <w:sz w:val="58"/>
        </w:rPr>
        <w:t>TALLER DE PRUEBAS</w:t>
        <w:br/>
        <w:t>DE SOFTWARE</w:t>
      </w:r>
    </w:p>
    <w:p>
      <w:pPr>
        <w:jc w:val="center"/>
      </w:pPr>
      <w:r>
        <w:rPr>
          <w:color w:val="147D79"/>
          <w:sz w:val="34"/>
        </w:rPr>
        <w:t>Aplicación de conceptos a La Poke API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Datos del equipo</w:t>
            </w:r>
          </w:p>
        </w:tc>
        <w:tc>
          <w:tcPr>
            <w:tcW w:type="dxa" w:w="691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Completar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Integrantes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Grupo</w:t>
            </w:r>
          </w:p>
        </w:tc>
        <w:tc>
          <w:tcPr>
            <w:tcW w:type="dxa" w:w="69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Asignatura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Docente</w:t>
            </w:r>
          </w:p>
        </w:tc>
        <w:tc>
          <w:tcPr>
            <w:tcW w:type="dxa" w:w="69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Fecha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____________________________________________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596773"/>
        </w:rPr>
        <w:t>API REST desarrollada con Express, TypeScript, Prisma y PostgreSQL</w:t>
      </w:r>
    </w:p>
    <w:p>
      <w:r>
        <w:br w:type="page"/>
      </w:r>
    </w:p>
    <w:p>
      <w:pPr>
        <w:pStyle w:val="Heading1"/>
      </w:pPr>
      <w:r>
        <w:t>1. Descripción de la API</w:t>
      </w:r>
    </w:p>
    <w:p>
      <w:r>
        <w:t>La Poke API es una API REST académica para administrar información de Pokémon. Permite consultar registros con paginación, búsqueda y ordenamiento, consultar un Pokémon por identificador, crear y actualizar registros, y eliminarlos. Usa Express y TypeScript en el servidor, Prisma como ORM y PostgreSQL para persistencia. El proyecto también incluye un proceso de carga inicial que obtiene los 151 Pokémon originales desde PokeAPI.</w:t>
      </w:r>
    </w:p>
    <w:p>
      <w:r>
        <w:t>El taller se centra en los endpoints propios de administración y consulta. La carga desde PokeAPI es una tarea del proyecto y puede probarse adicionalmente como integración externa.</w:t>
      </w:r>
    </w:p>
    <w:p>
      <w:pPr>
        <w:pStyle w:val="Heading1"/>
      </w:pPr>
      <w:r>
        <w:t>2. Importancia de las pruebas</w:t>
      </w:r>
    </w:p>
    <w:p>
      <w:r>
        <w:t>Las pruebas ayudan a comprobar que los endpoints cumplen su contrato HTTP y que las operaciones CRUD conservan los datos esperados. En esta API son especialmente importantes para detectar entradas inválidas antes de persistirlas, evitar identificadores o nombres duplicados, proteger la integridad de PostgreSQL y mantener respuestas de error claras. También reducen el riesgo de que un cambio en validadores, servicios o repositorios rompa consultas, filtros o paginación que ya funcionan.</w:t>
      </w:r>
    </w:p>
    <w:p>
      <w:pPr>
        <w:pStyle w:val="Heading1"/>
      </w:pPr>
      <w:r>
        <w:t>3. Verificación y validación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53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Aplicación en La Poke API</w:t>
            </w:r>
          </w:p>
        </w:tc>
        <w:tc>
          <w:tcPr>
            <w:tcW w:type="dxa" w:w="417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Verificación: comprobar que el producto se construye correctamente según sus especificaciones.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Revisar el esquema Zod de creación y comprobar que exige id entero positivo, nombre entre 1 y 100 caracteres, URL válida y estadísticas no negativas; contrastarlo con las reglas de persistencia de Prisma.</w:t>
            </w:r>
          </w:p>
        </w:tc>
        <w:tc>
          <w:tcPr>
            <w:tcW w:type="dxa" w:w="417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Inspección del código y prueba de límites: nombre de 100 caracteres aceptado y de 101 rechazado; hp = 0 aceptado y hp = -1 rechazado.</w:t>
            </w:r>
          </w:p>
        </w:tc>
      </w:tr>
      <w:tr>
        <w:tc>
          <w:tcPr>
            <w:tcW w:type="dxa" w:w="25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Validación: comprobar que el producto resuelve la necesidad del usuario.</w:t>
            </w:r>
          </w:p>
        </w:tc>
        <w:tc>
          <w:tcPr>
            <w:tcW w:type="dxa" w:w="453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Ejecutar en Postman el flujo de registrar un Pokémon, consultarlo en el listado y por id, actualizarlo y eliminarlo. Confirmar que la respuesta permite al consumidor usar la API como espera.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Flujo manual CRUD con códigos HTTP, datos persistidos y respuesta JSON observados.</w:t>
            </w:r>
          </w:p>
        </w:tc>
      </w:tr>
    </w:tbl>
    <w:p>
      <w:pPr>
        <w:spacing w:after="20"/>
      </w:pPr>
    </w:p>
    <w:p>
      <w:pPr>
        <w:pStyle w:val="Heading1"/>
      </w:pPr>
      <w:r>
        <w:t>4. Niveles de prueba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32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Qué se probaría en este proyecto</w:t>
            </w:r>
          </w:p>
        </w:tc>
        <w:tc>
          <w:tcPr>
            <w:tcW w:type="dxa" w:w="554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Unitaria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Una función o componente aislado, sustituyendo sus dependencias.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Reglas de PokemonService para rechazar un id duplicado o devolver POKEMON_NOT_FOUND ante una consulta inexistente.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Integración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 interacción entre capas o con servicios reales, como repositorio, Prisma y PostgreSQL.</w:t>
            </w:r>
          </w:p>
        </w:tc>
        <w:tc>
          <w:tcPr>
            <w:tcW w:type="dxa" w:w="554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Crear un Pokémon en la base de prueba y comprobar que luego se recupera; verificar filtros y paginación contra PostgreSQL.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Sistema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 API completa desplegada y operando como unidad, desde HTTP hasta persistencia.</w:t>
            </w:r>
          </w:p>
        </w:tc>
        <w:tc>
          <w:tcPr>
            <w:tcW w:type="dxa" w:w="55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Con la API y PostgreSQL levantados, enviar solicitudes reales a /api/pokemon y comprobar códigos, JSON y cambios persistidos.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Aceptación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Que los flujos satisfagan criterios de uso acordados con quien solicita el sistema.</w:t>
            </w:r>
          </w:p>
        </w:tc>
        <w:tc>
          <w:tcPr>
            <w:tcW w:type="dxa" w:w="554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El usuario registra un Pokémon válido, lo encuentra mediante búsqueda y puede corregirlo o eliminarlo según el flujo esperado.</w:t>
            </w:r>
          </w:p>
        </w:tc>
      </w:tr>
    </w:tbl>
    <w:p>
      <w:pPr>
        <w:spacing w:after="20"/>
      </w:pPr>
    </w:p>
    <w:p>
      <w:r>
        <w:t>La suite existente del proyecto usa Jest y Supertest para probar el contrato HTTP con Prisma simulado; la suite de integración se puede ejecutar con PostgreSQL en Docker. Los casos manuales de este taller complementan esas pruebas, no las reemplazan.</w:t>
      </w:r>
    </w:p>
    <w:p>
      <w:pPr>
        <w:pStyle w:val="Heading1"/>
      </w:pPr>
      <w:r>
        <w:t>5. Endpoints y prioridad de prueba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8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0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 / funcionalidad</w:t>
            </w:r>
          </w:p>
        </w:tc>
        <w:tc>
          <w:tcPr>
            <w:tcW w:type="dxa" w:w="619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GET /health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Confirma que la aplicación está disponible antes de probar otros recursos.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POST /api/pokemon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Es la entrada de datos; errores aquí pueden afectar la integridad de todos los registros.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GET /api/pokemon y GET /api/pokemon/:id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Son las consultas principales y deben mostrar registros y filtros de forma confiable.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PUT /api/pokemon/:id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Comprueba actualización parcial, validación y protección de datos existentes.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DELETE /api/pokemon/:id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Es destructivo; verificar existencia y resultado para no borrar recursos equivocados.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GET /api-docs y rutas desconocidas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Confirma documentación disponible y manejo consistente de errores.</w:t>
            </w:r>
          </w:p>
        </w:tc>
      </w:tr>
    </w:tbl>
    <w:p>
      <w:pPr>
        <w:spacing w:after="20"/>
      </w:pPr>
    </w:p>
    <w:p>
      <w:pPr>
        <w:pStyle w:val="Heading1"/>
      </w:pPr>
      <w:r>
        <w:t>6. Pruebas funcionales y no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590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Pruebas aplicables</w:t>
            </w:r>
          </w:p>
        </w:tc>
        <w:tc>
          <w:tcPr>
            <w:tcW w:type="dxa" w:w="374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Prioridad inicial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Funcionales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Disponibilidad; listar; paginar; filtrar por nombre; ordenar; consultar por id; crear; validar campos; detectar duplicados; actualizar parcialmente; eliminar; responder 404 ante recursos o rutas inexistentes.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Alta: health, creación, consulta y validaciones. Luego actualización y eliminación, usando datos de prueba controlados.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No funcionales</w:t>
            </w:r>
          </w:p>
        </w:tc>
        <w:tc>
          <w:tcPr>
            <w:tcW w:type="dxa" w:w="590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Rendimiento de listado y búsqueda con volúmenes crecientes; confiabilidad ante indisponibilidad de PostgreSQL o PokeAPI; seguridad ante payloads inesperados y entradas malformadas; claridad de Swagger y consistencia de errores.</w:t>
            </w:r>
          </w:p>
        </w:tc>
        <w:tc>
          <w:tcPr>
            <w:tcW w:type="dxa" w:w="374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Media: medir GET /api/pokemon primero, pues es la operación de lectura más general. Después probar fallos de dependencias y entradas límite.</w:t>
            </w:r>
          </w:p>
        </w:tc>
      </w:tr>
    </w:tbl>
    <w:p>
      <w:pPr>
        <w:spacing w:after="20"/>
      </w:pPr>
    </w:p>
    <w:p>
      <w:r>
        <w:t>Las pruebas no funcionales anteriores son propuestas para una siguiente iteración; el proyecto no declara un SLA de rendimiento ni implementa autenticación o control de acceso. Por tanto, no se deben reportar como capacidades ya verificadas. Para una prueba de rendimiento se puede acordar primero una meta, por ejemplo p95 menor a 2 segundos en un entorno local definido, y registrar hardware y volumen de datos.</w:t>
      </w:r>
    </w:p>
    <w:p>
      <w:pPr>
        <w:pStyle w:val="Heading1"/>
      </w:pPr>
      <w:r>
        <w:t>7. Requisitos y trazabilidad</w:t>
      </w:r>
    </w:p>
    <w:p>
      <w:r>
        <w:t>Los identificadores RF permiten relacionar una necesidad observable con los casos manuales que aportan evidencia. La tabla se puede ampliar cuando el equipo defina nuevos requisitos.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2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676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Requisito funcional verificable</w:t>
            </w:r>
          </w:p>
        </w:tc>
        <w:tc>
          <w:tcPr>
            <w:tcW w:type="dxa" w:w="244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Casos relacionados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RF-01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 API informa disponibilidad mediante /health.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CP-01</w:t>
            </w:r>
          </w:p>
        </w:tc>
      </w:tr>
      <w:tr>
        <w:tc>
          <w:tcPr>
            <w:tcW w:type="dxa" w:w="12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RF-02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El listado acepta paginación, búsqueda por nombre y ordenamiento.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CP-02, CP-03, CP-13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RF-03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 consulta por id distingue registro existente, id inválido y registro ausente.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CP-04, CP-05</w:t>
            </w:r>
          </w:p>
        </w:tc>
      </w:tr>
      <w:tr>
        <w:tc>
          <w:tcPr>
            <w:tcW w:type="dxa" w:w="12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RF-04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 creación acepta Pokémon válidos y rechaza entradas fuera del esquema.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CP-06, CP-07, CP-08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RF-05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 creación impide duplicar id o nombre.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CP-09</w:t>
            </w:r>
          </w:p>
        </w:tc>
      </w:tr>
      <w:tr>
        <w:tc>
          <w:tcPr>
            <w:tcW w:type="dxa" w:w="12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RF-06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 actualización parcial conserva los campos omitidos y rechaza campos desconocidos.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CP-10, CP-11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RF-07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 eliminación de un registro existente informa éxito y lo retira.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CP-12</w:t>
            </w:r>
          </w:p>
        </w:tc>
      </w:tr>
      <w:tr>
        <w:tc>
          <w:tcPr>
            <w:tcW w:type="dxa" w:w="12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RF-08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Las rutas inexistentes responden con error estructurado.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CP-14</w:t>
            </w:r>
          </w:p>
        </w:tc>
      </w:tr>
    </w:tbl>
    <w:p>
      <w:pPr>
        <w:spacing w:after="20"/>
      </w:pPr>
    </w:p>
    <w:p>
      <w:pPr>
        <w:pStyle w:val="Heading1"/>
      </w:pPr>
      <w:r>
        <w:t>8. Datos y preparación de la prueba manual</w:t>
      </w:r>
    </w:p>
    <w:p>
      <w:r>
        <w:t>Base URL: http://localhost:3000. Cliente sugerido: Postman. Ejecutar en una base de datos de desarrollo o prueba, nunca en producción. Iniciar PostgreSQL y la API; aplicar migraciones y cargar el seed antes de comenzar. El seed carga los ids 1 a 151, por lo que se puede consultar el id 25 (Pikachu).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91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de prueba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Pokémon temporal válido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id=9152, name=postman-test, photo=https://example.com/postman-test.png, hp=50, attack=50, defense=50, special_attack=50, special_defense=50, speed=50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Estadística en límite inferior</w:t>
            </w:r>
          </w:p>
        </w:tc>
        <w:tc>
          <w:tcPr>
            <w:tcW w:type="dxa" w:w="69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hp=0 (válido según el esquema); hp=-1 (inválido)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Nombre en límites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1 carácter y 100 caracteres válidos; cadena vacía y 101 caracteres inválidos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URL</w:t>
            </w:r>
          </w:p>
        </w:tc>
        <w:tc>
          <w:tcPr>
            <w:tcW w:type="dxa" w:w="69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https://example.com/test.png válida; no-es-url inválida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Conflicto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id=25 (existente en seed); name=pikachu (existente en seed)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Paginación</w:t>
            </w:r>
          </w:p>
        </w:tc>
        <w:tc>
          <w:tcPr>
            <w:tcW w:type="dxa" w:w="69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page=1&amp;limit=5 válida; page=0 o limit=0 inválidos</w:t>
            </w:r>
          </w:p>
        </w:tc>
      </w:tr>
    </w:tbl>
    <w:p>
      <w:pPr>
        <w:spacing w:after="20"/>
      </w:pPr>
    </w:p>
    <w:p>
      <w:r>
        <w:t>Antes de crear el registro temporal, confirmar que id 9152 y el nombre postman-test no existan. Restaurar cualquier dato modificado y borrar el registro temporal al terminar. Para el caso de eliminación, crear previamente el registro temporal y ejecutar ese caso al final. Los cuerpos JSON se envían con Content-Type: application/json.</w:t>
      </w:r>
    </w:p>
    <w:p>
      <w:pPr>
        <w:pStyle w:val="Heading1"/>
      </w:pPr>
      <w:r>
        <w:t>9. Casos de prueba manuales</w:t>
      </w:r>
    </w:p>
    <w:p>
      <w:r>
        <w:t>En Postman registrar para cada caso el método, URL, datos enviados, código HTTP, cuerpo recibido y resultado real. Marcar Pass solo si el resultado real coincide con el esperado; si no, anotar evidencia y marcar Fail.</w:t>
      </w:r>
    </w:p>
    <w:p>
      <w:pPr>
        <w:pStyle w:val="Heading3"/>
      </w:pPr>
      <w:r>
        <w:t>CP-01 | Comprobar disponibilidad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RF-01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caso positivo.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API iniciada.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GET http://localhost:3000/health. Sin cuerpo.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la solicitud GET a /health.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 200; JSON {"success":true,"message":"API is healthy"}.</w:t>
            </w:r>
          </w:p>
        </w:tc>
      </w:tr>
    </w:tbl>
    <w:p>
      <w:pPr>
        <w:spacing w:after="20"/>
      </w:pPr>
    </w:p>
    <w:p>
      <w:pPr>
        <w:pStyle w:val="Heading3"/>
      </w:pPr>
      <w:r>
        <w:t>CP-02 | Listar con paginación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RF-02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positivo; partición válida de page y limit.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API iniciada; seed cargado.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GET /api/pokemon?page=1&amp;limit=5.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la solicitud y revisar data y pagination.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 200; hasta 5 elementos; success=true; pagination.page=1 y limit=5. total y totalPages concuerdan con los datos existentes.</w:t>
            </w:r>
          </w:p>
        </w:tc>
      </w:tr>
    </w:tbl>
    <w:p>
      <w:pPr>
        <w:spacing w:after="20"/>
      </w:pPr>
    </w:p>
    <w:p>
      <w:pPr>
        <w:pStyle w:val="Heading3"/>
      </w:pPr>
      <w:r>
        <w:t>CP-03 | Filtrar y ordenar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RF-02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positivo; partición válida del filtro y enum de ordenamiento.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Seed cargado.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GET /api/pokemon?name=char&amp;sort=name&amp;order=asc.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la solicitud; revisar que los nombres contengan char y que el orden sea ascendente.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 200; success=true; los resultados coinciden con el filtro, ordenados por name asc. Puede haber cero o más resultados según los datos cargados.</w:t>
            </w:r>
          </w:p>
        </w:tc>
      </w:tr>
    </w:tbl>
    <w:p>
      <w:pPr>
        <w:spacing w:after="20"/>
      </w:pPr>
    </w:p>
    <w:p>
      <w:pPr>
        <w:pStyle w:val="Heading3"/>
      </w:pPr>
      <w:r>
        <w:t>CP-04 | Consultar Pokémon existente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RF-03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positivo; partición de id existente.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Seed cargado con id 25.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GET /api/pokemon/25.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la solicitud GET.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 200; success=true; data.id=25 y data.name=pikachu.</w:t>
            </w:r>
          </w:p>
        </w:tc>
      </w:tr>
    </w:tbl>
    <w:p>
      <w:pPr>
        <w:spacing w:after="20"/>
      </w:pPr>
    </w:p>
    <w:p>
      <w:pPr>
        <w:pStyle w:val="Heading3"/>
      </w:pPr>
      <w:r>
        <w:t>CP-05 | Consultar id inválido o ausente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RF-03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negativo; clases inválidas de id.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API iniciada.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Ejecutar por separado GET /api/pokemon/0 y GET /api/pokemon/999999.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ambas solicitudes y comparar los errores.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Para 0: HTTP 400, success=false y error.code=INVALID_POKEMON_ID. Para 999999: HTTP 404, success=false y error.code=POKEMON_NOT_FOUND.</w:t>
            </w:r>
          </w:p>
        </w:tc>
      </w:tr>
    </w:tbl>
    <w:p>
      <w:pPr>
        <w:spacing w:after="20"/>
      </w:pPr>
    </w:p>
    <w:p>
      <w:pPr>
        <w:pStyle w:val="Heading3"/>
      </w:pPr>
      <w:r>
        <w:t>CP-06 | Crear Pokémon válido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RF-04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positivo; valor representativo de la clase válida.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Confirmar que id 9152 y name postman-test no existen.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POST /api/pokemon. JSON: {"id":9152,"name":"postman-test","photo":"https://example.com/postman-test.png","hp":50,"attack":50,"defense":50,"special_attack":50,"special_defense":50,"speed":50}.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el cuerpo como JSON y guardar la respuesta para los casos de actualización y eliminación.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 201; success=true; data contiene id=9152 y name=postman-test. El registro queda persistido.</w:t>
            </w:r>
          </w:p>
        </w:tc>
      </w:tr>
    </w:tbl>
    <w:p>
      <w:pPr>
        <w:spacing w:after="20"/>
      </w:pPr>
    </w:p>
    <w:p>
      <w:pPr>
        <w:pStyle w:val="Heading3"/>
      </w:pPr>
      <w:r>
        <w:t>CP-07 | Rechazar campos obligatorios o formatos inválidos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RF-04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negativo; particiones inválidas de nombre, URL y estadística.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API iniciada; no se crea el registro.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POST /api/pokemon usando el JSON de CP-06, pero name="", photo="no-es-url" y hp=-1.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el cuerpo modificado.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 400; success=false; error.code=VALIDATION_ERROR. No debe persistirse el registro.</w:t>
            </w:r>
          </w:p>
        </w:tc>
      </w:tr>
    </w:tbl>
    <w:p>
      <w:pPr>
        <w:spacing w:after="20"/>
      </w:pPr>
    </w:p>
    <w:p>
      <w:pPr>
        <w:pStyle w:val="Heading3"/>
      </w:pPr>
      <w:r>
        <w:t>CP-08 | Probar valores límite válidos e inválidos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RF-04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positivo y negativo; valores límite y partición de equivalencia.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Usar ids únicos de prueba y borrar los registros creados al finalizar.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POST con id=9155, name compuesto por exactamente 100 caracteres, URL válida y hp=0 (demás estadísticas=0); luego POST con id=9156 y name de 101 caracteres.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las dos solicitudes en orden, cambiando el id y la longitud del nombre según se indica.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Primer envío: HTTP 201 porque 100 es el máximo permitido y 0 es válido. Segundo: HTTP 400 y VALIDATION_ERROR por exceder max 100. El segundo registro no se crea.</w:t>
            </w:r>
          </w:p>
        </w:tc>
      </w:tr>
    </w:tbl>
    <w:p>
      <w:pPr>
        <w:spacing w:after="20"/>
      </w:pPr>
    </w:p>
    <w:p>
      <w:pPr>
        <w:pStyle w:val="Heading3"/>
      </w:pPr>
      <w:r>
        <w:t>CP-09 | Rechazar id o nombre duplicado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RF-05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negativo; partición de equivalencia de conflicto.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Seed cargado: id=25 y name=pikachu existentes.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Probar POST con id=25 y nombre nuevo; después POST con id=9157 y name=pikachu. Completar los demás campos con valores válidos.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cada solicitud por separado.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Ambas solicitudes responden HTTP 409 y success=false. El caso por nombre incluye error.code=POKEMON_NAME_ALREADY_EXISTS; no se crean duplicados.</w:t>
            </w:r>
          </w:p>
        </w:tc>
      </w:tr>
    </w:tbl>
    <w:p>
      <w:pPr>
        <w:spacing w:after="20"/>
      </w:pPr>
    </w:p>
    <w:p>
      <w:pPr>
        <w:pStyle w:val="Heading3"/>
      </w:pPr>
      <w:r>
        <w:t>CP-10 | Actualizar parcialmente un registro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RF-06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positivo; partición válida de actualización parcial.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CP-06 ejecutado y registro 9152 existente.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PUT /api/pokemon/9152. JSON: {"name":"postman-test-updated","hp":60}.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la actualización; luego consultar GET /api/pokemon/9152.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PUT responde HTTP 200, success=true y datos actualizados. La consulta confirma el nuevo nombre e hp=60; los campos omitidos conservan sus valores anteriores.</w:t>
            </w:r>
          </w:p>
        </w:tc>
      </w:tr>
    </w:tbl>
    <w:p>
      <w:pPr>
        <w:spacing w:after="20"/>
      </w:pPr>
    </w:p>
    <w:p>
      <w:pPr>
        <w:pStyle w:val="Heading3"/>
      </w:pPr>
      <w:r>
        <w:t>CP-11 | Rechazar campo desconocido al actualizar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RF-06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negativo; clase inválida de campos extra (schema estricto).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Registro 9152 existente.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PUT /api/pokemon/9152. JSON: {"unknown":"field"}.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el cuerpo y consultar después el registro para confirmar que no cambió.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 400; success=false; error.code=VALIDATION_ERROR. No se aplica la actualización.</w:t>
            </w:r>
          </w:p>
        </w:tc>
      </w:tr>
    </w:tbl>
    <w:p>
      <w:pPr>
        <w:spacing w:after="20"/>
      </w:pPr>
    </w:p>
    <w:p>
      <w:pPr>
        <w:pStyle w:val="Heading3"/>
      </w:pPr>
      <w:r>
        <w:t>CP-12 | Eliminar el registro de prueba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RF-07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positivo; eliminar recurso existente.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Ejecutar al final; CP-06 debe haber creado id 9152.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DELETE /api/pokemon/9152.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DELETE y, luego, GET /api/pokemon/9152.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DELETE responde HTTP 200, success=true y message=Pokemon deleted successfully. GET posterior responde HTTP 404 con POKEMON_NOT_FOUND.</w:t>
            </w:r>
          </w:p>
        </w:tc>
      </w:tr>
    </w:tbl>
    <w:p>
      <w:pPr>
        <w:spacing w:after="20"/>
      </w:pPr>
    </w:p>
    <w:p>
      <w:pPr>
        <w:pStyle w:val="Heading3"/>
      </w:pPr>
      <w:r>
        <w:t>CP-13 | Rechazar paginación fuera del límite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RF-02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negativo; valor límite inferior inválido.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API iniciada.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Probar GET /api/pokemon?page=0&amp;limit=5 y GET /api/pokemon?page=1&amp;limit=0.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las dos consultas por separado.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Cada respuesta es HTTP 400, success=false y error.code=VALIDATION_ERROR, porque page y limit deben ser enteros positivos.</w:t>
            </w:r>
          </w:p>
        </w:tc>
      </w:tr>
    </w:tbl>
    <w:p>
      <w:pPr>
        <w:spacing w:after="20"/>
      </w:pPr>
    </w:p>
    <w:p>
      <w:pPr>
        <w:pStyle w:val="Heading3"/>
      </w:pPr>
      <w:r>
        <w:t>CP-14 | Manejar ruta inexistente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20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Requisito / trazabilidad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RF-08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Tipo y técnica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Funcional; negativo; partición de ruta no definida.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Precondición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API iniciada.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Solicitud y datos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GET /api/no-existe.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Pasos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Enviar la solicitud a la ruta inexistente.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Resultado esperado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HTTP 404; success=false; error.code=ROUTE_NOT_FOUND.</w:t>
            </w:r>
          </w:p>
        </w:tc>
      </w:tr>
    </w:tbl>
    <w:p>
      <w:pPr>
        <w:spacing w:after="20"/>
      </w:pPr>
    </w:p>
    <w:p>
      <w:pPr>
        <w:pStyle w:val="Heading1"/>
      </w:pPr>
      <w:r>
        <w:t>10. Aplicación de técnicas de diseño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612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Particiones o límites identificados</w:t>
            </w:r>
          </w:p>
        </w:tc>
        <w:tc>
          <w:tcPr>
            <w:tcW w:type="dxa" w:w="223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Casos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Partición de equivalencia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Id válido existente (25), id positivo inexistente (999999), id inválido (0); nombre válido, vacío o duplicado; URL válida o inválida; paginación positiva o no positiva.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CP-02 a CP-09, CP-13</w:t>
            </w:r>
          </w:p>
        </w:tc>
      </w:tr>
      <w:tr>
        <w:tc>
          <w:tcPr>
            <w:tcW w:type="dxa" w:w="216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Valores límite</w:t>
            </w:r>
          </w:p>
        </w:tc>
        <w:tc>
          <w:tcPr>
            <w:tcW w:type="dxa" w:w="61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Nombre: 1 y 100 caracteres válidos, 0 y 101 inválidos. Estadística: 0 válido y -1 inválido. page y limit: mínimo 1 válido y 0 inválido.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CP-07, CP-08, CP-13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Trazabilidad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Cada RF se enlaza con uno o más casos CP; el resultado documentado sirve como evidencia de cumplimiento o defecto.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7"/>
              </w:rPr>
              <w:t>Tabla de RF y campo de trazabilidad de cada caso</w:t>
            </w:r>
          </w:p>
        </w:tc>
      </w:tr>
    </w:tbl>
    <w:p>
      <w:pPr>
        <w:spacing w:after="20"/>
      </w:pPr>
    </w:p>
    <w:p>
      <w:r>
        <w:t>Nota de alcance: Zod comprueba que las estadísticas sean números no negativos, pero el modelo PostgreSQL las almacena como enteros. Por eso estos casos usan enteros; un caso con decimal requeriría definir y verificar explícitamente cómo debe responder la API ante esa diferencia de tipos.</w:t>
      </w:r>
    </w:p>
    <w:p>
      <w:pPr>
        <w:pStyle w:val="Heading1"/>
      </w:pPr>
      <w:r>
        <w:t>11. Registro de resultados</w:t>
      </w:r>
    </w:p>
    <w:p>
      <w:r>
        <w:t>Completar esta tabla al ejecutar los casos. No se afirma que un caso haya pasado hasta observarlo en el entorno de prueba.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273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real / HTTP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/ Fail</w:t>
            </w:r>
          </w:p>
        </w:tc>
        <w:tc>
          <w:tcPr>
            <w:tcW w:type="dxa" w:w="504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o incidencia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CP-01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CP-02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CP-03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CP-04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CP-05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CP-06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CP-07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CP-08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CP-09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CP-10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CP-11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CP-12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CP-13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  <w:t>CP-14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12. Cierre</w:t>
      </w:r>
    </w:p>
    <w:p>
      <w:r>
        <w:t>El conjunto propuesto recorre la disponibilidad, consulta, escritura y manejo de errores de La Poke API. Incluye escenarios positivos y negativos, datos explícitos, resultados esperados, técnicas de partición y límites, y trazabilidad entre requisitos funcionales y pruebas. La siguiente actividad del equipo es ejecutar los casos en el entorno acordado, completar el registro con resultados observados y adjuntar capturas de Postman si el docente las solicita.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académico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773"/>
        <w:sz w:val="16"/>
      </w:rPr>
      <w:t>LA POKE API  |  TALLER DE PRUEBAS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25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47D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 w:eastAsia="Calibr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pruebas de software - La Poke API</dc:title>
  <dc:subject>Aplicación de conceptos y casos manuales para API REST</dc:subject>
  <dc:creator>Equipo de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