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4E0BD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94247" w:history="1">
            <w:r w:rsidR="004E0BD7" w:rsidRPr="00E72AD9">
              <w:rPr>
                <w:rStyle w:val="Hyperlink"/>
                <w:noProof/>
              </w:rPr>
              <w:t>Week 1 − Sustainability</w:t>
            </w:r>
            <w:r w:rsidR="004E0BD7">
              <w:rPr>
                <w:noProof/>
                <w:webHidden/>
              </w:rPr>
              <w:tab/>
            </w:r>
            <w:r w:rsidR="004E0BD7">
              <w:rPr>
                <w:noProof/>
                <w:webHidden/>
              </w:rPr>
              <w:fldChar w:fldCharType="begin"/>
            </w:r>
            <w:r w:rsidR="004E0BD7">
              <w:rPr>
                <w:noProof/>
                <w:webHidden/>
              </w:rPr>
              <w:instrText xml:space="preserve"> PAGEREF _Toc381294247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48" w:history="1">
            <w:r w:rsidR="004E0BD7" w:rsidRPr="00E72AD9">
              <w:rPr>
                <w:rStyle w:val="Hyperlink"/>
                <w:noProof/>
              </w:rPr>
              <w:t>Triple-Bottom Line</w:t>
            </w:r>
            <w:r w:rsidR="004E0BD7">
              <w:rPr>
                <w:noProof/>
                <w:webHidden/>
              </w:rPr>
              <w:tab/>
            </w:r>
            <w:r w:rsidR="004E0BD7">
              <w:rPr>
                <w:noProof/>
                <w:webHidden/>
              </w:rPr>
              <w:fldChar w:fldCharType="begin"/>
            </w:r>
            <w:r w:rsidR="004E0BD7">
              <w:rPr>
                <w:noProof/>
                <w:webHidden/>
              </w:rPr>
              <w:instrText xml:space="preserve"> PAGEREF _Toc381294248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49" w:history="1">
            <w:r w:rsidR="004E0BD7" w:rsidRPr="00E72AD9">
              <w:rPr>
                <w:rStyle w:val="Hyperlink"/>
                <w:noProof/>
              </w:rPr>
              <w:t>Seven Revolutions</w:t>
            </w:r>
            <w:r w:rsidR="004E0BD7">
              <w:rPr>
                <w:noProof/>
                <w:webHidden/>
              </w:rPr>
              <w:tab/>
            </w:r>
            <w:r w:rsidR="004E0BD7">
              <w:rPr>
                <w:noProof/>
                <w:webHidden/>
              </w:rPr>
              <w:fldChar w:fldCharType="begin"/>
            </w:r>
            <w:r w:rsidR="004E0BD7">
              <w:rPr>
                <w:noProof/>
                <w:webHidden/>
              </w:rPr>
              <w:instrText xml:space="preserve"> PAGEREF _Toc381294249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CF2289">
          <w:pPr>
            <w:pStyle w:val="TOC1"/>
            <w:tabs>
              <w:tab w:val="right" w:leader="dot" w:pos="9350"/>
            </w:tabs>
            <w:rPr>
              <w:rFonts w:asciiTheme="minorHAnsi" w:eastAsiaTheme="minorEastAsia" w:hAnsiTheme="minorHAnsi"/>
              <w:noProof/>
              <w:sz w:val="22"/>
              <w:lang w:eastAsia="en-CA"/>
            </w:rPr>
          </w:pPr>
          <w:hyperlink w:anchor="_Toc381294250" w:history="1">
            <w:r w:rsidR="004E0BD7" w:rsidRPr="00E72AD9">
              <w:rPr>
                <w:rStyle w:val="Hyperlink"/>
                <w:noProof/>
              </w:rPr>
              <w:t>Week 2</w:t>
            </w:r>
            <w:r w:rsidR="004E0BD7">
              <w:rPr>
                <w:noProof/>
                <w:webHidden/>
              </w:rPr>
              <w:tab/>
            </w:r>
            <w:r w:rsidR="004E0BD7">
              <w:rPr>
                <w:noProof/>
                <w:webHidden/>
              </w:rPr>
              <w:fldChar w:fldCharType="begin"/>
            </w:r>
            <w:r w:rsidR="004E0BD7">
              <w:rPr>
                <w:noProof/>
                <w:webHidden/>
              </w:rPr>
              <w:instrText xml:space="preserve"> PAGEREF _Toc381294250 \h </w:instrText>
            </w:r>
            <w:r w:rsidR="004E0BD7">
              <w:rPr>
                <w:noProof/>
                <w:webHidden/>
              </w:rPr>
            </w:r>
            <w:r w:rsidR="004E0BD7">
              <w:rPr>
                <w:noProof/>
                <w:webHidden/>
              </w:rPr>
              <w:fldChar w:fldCharType="separate"/>
            </w:r>
            <w:r w:rsidR="004E0BD7">
              <w:rPr>
                <w:noProof/>
                <w:webHidden/>
              </w:rPr>
              <w:t>3</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51" w:history="1">
            <w:r w:rsidR="004E0BD7" w:rsidRPr="00E72AD9">
              <w:rPr>
                <w:rStyle w:val="Hyperlink"/>
                <w:noProof/>
              </w:rPr>
              <w:t>Methods of Interest Calculation</w:t>
            </w:r>
            <w:r w:rsidR="004E0BD7">
              <w:rPr>
                <w:noProof/>
                <w:webHidden/>
              </w:rPr>
              <w:tab/>
            </w:r>
            <w:r w:rsidR="004E0BD7">
              <w:rPr>
                <w:noProof/>
                <w:webHidden/>
              </w:rPr>
              <w:fldChar w:fldCharType="begin"/>
            </w:r>
            <w:r w:rsidR="004E0BD7">
              <w:rPr>
                <w:noProof/>
                <w:webHidden/>
              </w:rPr>
              <w:instrText xml:space="preserve"> PAGEREF _Toc381294251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52" w:history="1">
            <w:r w:rsidR="004E0BD7" w:rsidRPr="00E72AD9">
              <w:rPr>
                <w:rStyle w:val="Hyperlink"/>
                <w:noProof/>
              </w:rPr>
              <w:t>Lump Sum</w:t>
            </w:r>
            <w:r w:rsidR="004E0BD7">
              <w:rPr>
                <w:noProof/>
                <w:webHidden/>
              </w:rPr>
              <w:tab/>
            </w:r>
            <w:r w:rsidR="004E0BD7">
              <w:rPr>
                <w:noProof/>
                <w:webHidden/>
              </w:rPr>
              <w:fldChar w:fldCharType="begin"/>
            </w:r>
            <w:r w:rsidR="004E0BD7">
              <w:rPr>
                <w:noProof/>
                <w:webHidden/>
              </w:rPr>
              <w:instrText xml:space="preserve"> PAGEREF _Toc381294252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53" w:history="1">
            <w:r w:rsidR="004E0BD7" w:rsidRPr="00E72AD9">
              <w:rPr>
                <w:rStyle w:val="Hyperlink"/>
                <w:noProof/>
              </w:rPr>
              <w:t>Simple Interest</w:t>
            </w:r>
            <w:r w:rsidR="004E0BD7">
              <w:rPr>
                <w:noProof/>
                <w:webHidden/>
              </w:rPr>
              <w:tab/>
            </w:r>
            <w:r w:rsidR="004E0BD7">
              <w:rPr>
                <w:noProof/>
                <w:webHidden/>
              </w:rPr>
              <w:fldChar w:fldCharType="begin"/>
            </w:r>
            <w:r w:rsidR="004E0BD7">
              <w:rPr>
                <w:noProof/>
                <w:webHidden/>
              </w:rPr>
              <w:instrText xml:space="preserve"> PAGEREF _Toc381294253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54" w:history="1">
            <w:r w:rsidR="004E0BD7" w:rsidRPr="00E72AD9">
              <w:rPr>
                <w:rStyle w:val="Hyperlink"/>
                <w:noProof/>
              </w:rPr>
              <w:t>Compound Interest</w:t>
            </w:r>
            <w:r w:rsidR="004E0BD7">
              <w:rPr>
                <w:noProof/>
                <w:webHidden/>
              </w:rPr>
              <w:tab/>
            </w:r>
            <w:r w:rsidR="004E0BD7">
              <w:rPr>
                <w:noProof/>
                <w:webHidden/>
              </w:rPr>
              <w:fldChar w:fldCharType="begin"/>
            </w:r>
            <w:r w:rsidR="004E0BD7">
              <w:rPr>
                <w:noProof/>
                <w:webHidden/>
              </w:rPr>
              <w:instrText xml:space="preserve"> PAGEREF _Toc381294254 \h </w:instrText>
            </w:r>
            <w:r w:rsidR="004E0BD7">
              <w:rPr>
                <w:noProof/>
                <w:webHidden/>
              </w:rPr>
            </w:r>
            <w:r w:rsidR="004E0BD7">
              <w:rPr>
                <w:noProof/>
                <w:webHidden/>
              </w:rPr>
              <w:fldChar w:fldCharType="separate"/>
            </w:r>
            <w:r w:rsidR="004E0BD7">
              <w:rPr>
                <w:noProof/>
                <w:webHidden/>
              </w:rPr>
              <w:t>4</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55" w:history="1">
            <w:r w:rsidR="004E0BD7" w:rsidRPr="00E72AD9">
              <w:rPr>
                <w:rStyle w:val="Hyperlink"/>
                <w:noProof/>
              </w:rPr>
              <w:t>Continuous Compound</w:t>
            </w:r>
            <w:r w:rsidR="004E0BD7">
              <w:rPr>
                <w:noProof/>
                <w:webHidden/>
              </w:rPr>
              <w:tab/>
            </w:r>
            <w:r w:rsidR="004E0BD7">
              <w:rPr>
                <w:noProof/>
                <w:webHidden/>
              </w:rPr>
              <w:fldChar w:fldCharType="begin"/>
            </w:r>
            <w:r w:rsidR="004E0BD7">
              <w:rPr>
                <w:noProof/>
                <w:webHidden/>
              </w:rPr>
              <w:instrText xml:space="preserve"> PAGEREF _Toc381294255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56" w:history="1">
            <w:r w:rsidR="004E0BD7" w:rsidRPr="00E72AD9">
              <w:rPr>
                <w:rStyle w:val="Hyperlink"/>
                <w:noProof/>
              </w:rPr>
              <w:t>Cash Flow Diagrams</w:t>
            </w:r>
            <w:r w:rsidR="004E0BD7">
              <w:rPr>
                <w:noProof/>
                <w:webHidden/>
              </w:rPr>
              <w:tab/>
            </w:r>
            <w:r w:rsidR="004E0BD7">
              <w:rPr>
                <w:noProof/>
                <w:webHidden/>
              </w:rPr>
              <w:fldChar w:fldCharType="begin"/>
            </w:r>
            <w:r w:rsidR="004E0BD7">
              <w:rPr>
                <w:noProof/>
                <w:webHidden/>
              </w:rPr>
              <w:instrText xml:space="preserve"> PAGEREF _Toc381294256 \h </w:instrText>
            </w:r>
            <w:r w:rsidR="004E0BD7">
              <w:rPr>
                <w:noProof/>
                <w:webHidden/>
              </w:rPr>
            </w:r>
            <w:r w:rsidR="004E0BD7">
              <w:rPr>
                <w:noProof/>
                <w:webHidden/>
              </w:rPr>
              <w:fldChar w:fldCharType="separate"/>
            </w:r>
            <w:r w:rsidR="004E0BD7">
              <w:rPr>
                <w:noProof/>
                <w:webHidden/>
              </w:rPr>
              <w:t>5</w:t>
            </w:r>
            <w:r w:rsidR="004E0BD7">
              <w:rPr>
                <w:noProof/>
                <w:webHidden/>
              </w:rPr>
              <w:fldChar w:fldCharType="end"/>
            </w:r>
          </w:hyperlink>
        </w:p>
        <w:p w:rsidR="004E0BD7" w:rsidRDefault="00CF2289">
          <w:pPr>
            <w:pStyle w:val="TOC1"/>
            <w:tabs>
              <w:tab w:val="right" w:leader="dot" w:pos="9350"/>
            </w:tabs>
            <w:rPr>
              <w:rFonts w:asciiTheme="minorHAnsi" w:eastAsiaTheme="minorEastAsia" w:hAnsiTheme="minorHAnsi"/>
              <w:noProof/>
              <w:sz w:val="22"/>
              <w:lang w:eastAsia="en-CA"/>
            </w:rPr>
          </w:pPr>
          <w:hyperlink w:anchor="_Toc381294257" w:history="1">
            <w:r w:rsidR="004E0BD7" w:rsidRPr="00E72AD9">
              <w:rPr>
                <w:rStyle w:val="Hyperlink"/>
                <w:noProof/>
              </w:rPr>
              <w:t>Week 3</w:t>
            </w:r>
            <w:r w:rsidR="004E0BD7">
              <w:rPr>
                <w:noProof/>
                <w:webHidden/>
              </w:rPr>
              <w:tab/>
            </w:r>
            <w:r w:rsidR="004E0BD7">
              <w:rPr>
                <w:noProof/>
                <w:webHidden/>
              </w:rPr>
              <w:fldChar w:fldCharType="begin"/>
            </w:r>
            <w:r w:rsidR="004E0BD7">
              <w:rPr>
                <w:noProof/>
                <w:webHidden/>
              </w:rPr>
              <w:instrText xml:space="preserve"> PAGEREF _Toc381294257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58" w:history="1">
            <w:r w:rsidR="004E0BD7" w:rsidRPr="00E72AD9">
              <w:rPr>
                <w:rStyle w:val="Hyperlink"/>
                <w:noProof/>
              </w:rPr>
              <w:t>Equivalence</w:t>
            </w:r>
            <w:r w:rsidR="004E0BD7">
              <w:rPr>
                <w:noProof/>
                <w:webHidden/>
              </w:rPr>
              <w:tab/>
            </w:r>
            <w:r w:rsidR="004E0BD7">
              <w:rPr>
                <w:noProof/>
                <w:webHidden/>
              </w:rPr>
              <w:fldChar w:fldCharType="begin"/>
            </w:r>
            <w:r w:rsidR="004E0BD7">
              <w:rPr>
                <w:noProof/>
                <w:webHidden/>
              </w:rPr>
              <w:instrText xml:space="preserve"> PAGEREF _Toc381294258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59" w:history="1">
            <w:r w:rsidR="004E0BD7" w:rsidRPr="00E72AD9">
              <w:rPr>
                <w:rStyle w:val="Hyperlink"/>
                <w:noProof/>
              </w:rPr>
              <w:t>Compound Interest Factors</w:t>
            </w:r>
            <w:r w:rsidR="004E0BD7">
              <w:rPr>
                <w:noProof/>
                <w:webHidden/>
              </w:rPr>
              <w:tab/>
            </w:r>
            <w:r w:rsidR="004E0BD7">
              <w:rPr>
                <w:noProof/>
                <w:webHidden/>
              </w:rPr>
              <w:fldChar w:fldCharType="begin"/>
            </w:r>
            <w:r w:rsidR="004E0BD7">
              <w:rPr>
                <w:noProof/>
                <w:webHidden/>
              </w:rPr>
              <w:instrText xml:space="preserve"> PAGEREF _Toc381294259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0" w:history="1">
            <w:r w:rsidR="004E0BD7" w:rsidRPr="00E72AD9">
              <w:rPr>
                <w:rStyle w:val="Hyperlink"/>
                <w:noProof/>
              </w:rPr>
              <w:t>Compound Amount Factor</w:t>
            </w:r>
            <w:r w:rsidR="004E0BD7">
              <w:rPr>
                <w:noProof/>
                <w:webHidden/>
              </w:rPr>
              <w:tab/>
            </w:r>
            <w:r w:rsidR="004E0BD7">
              <w:rPr>
                <w:noProof/>
                <w:webHidden/>
              </w:rPr>
              <w:fldChar w:fldCharType="begin"/>
            </w:r>
            <w:r w:rsidR="004E0BD7">
              <w:rPr>
                <w:noProof/>
                <w:webHidden/>
              </w:rPr>
              <w:instrText xml:space="preserve"> PAGEREF _Toc381294260 \h </w:instrText>
            </w:r>
            <w:r w:rsidR="004E0BD7">
              <w:rPr>
                <w:noProof/>
                <w:webHidden/>
              </w:rPr>
            </w:r>
            <w:r w:rsidR="004E0BD7">
              <w:rPr>
                <w:noProof/>
                <w:webHidden/>
              </w:rPr>
              <w:fldChar w:fldCharType="separate"/>
            </w:r>
            <w:r w:rsidR="004E0BD7">
              <w:rPr>
                <w:noProof/>
                <w:webHidden/>
              </w:rPr>
              <w:t>6</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1" w:history="1">
            <w:r w:rsidR="004E0BD7" w:rsidRPr="00E72AD9">
              <w:rPr>
                <w:rStyle w:val="Hyperlink"/>
                <w:noProof/>
              </w:rPr>
              <w:t>Present Worth Factor</w:t>
            </w:r>
            <w:r w:rsidR="004E0BD7">
              <w:rPr>
                <w:noProof/>
                <w:webHidden/>
              </w:rPr>
              <w:tab/>
            </w:r>
            <w:r w:rsidR="004E0BD7">
              <w:rPr>
                <w:noProof/>
                <w:webHidden/>
              </w:rPr>
              <w:fldChar w:fldCharType="begin"/>
            </w:r>
            <w:r w:rsidR="004E0BD7">
              <w:rPr>
                <w:noProof/>
                <w:webHidden/>
              </w:rPr>
              <w:instrText xml:space="preserve"> PAGEREF _Toc381294261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2" w:history="1">
            <w:r w:rsidR="004E0BD7" w:rsidRPr="00E72AD9">
              <w:rPr>
                <w:rStyle w:val="Hyperlink"/>
                <w:noProof/>
              </w:rPr>
              <w:t>Sinking Fund Factor</w:t>
            </w:r>
            <w:r w:rsidR="004E0BD7">
              <w:rPr>
                <w:noProof/>
                <w:webHidden/>
              </w:rPr>
              <w:tab/>
            </w:r>
            <w:r w:rsidR="004E0BD7">
              <w:rPr>
                <w:noProof/>
                <w:webHidden/>
              </w:rPr>
              <w:fldChar w:fldCharType="begin"/>
            </w:r>
            <w:r w:rsidR="004E0BD7">
              <w:rPr>
                <w:noProof/>
                <w:webHidden/>
              </w:rPr>
              <w:instrText xml:space="preserve"> PAGEREF _Toc381294262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3" w:history="1">
            <w:r w:rsidR="004E0BD7" w:rsidRPr="00E72AD9">
              <w:rPr>
                <w:rStyle w:val="Hyperlink"/>
                <w:noProof/>
              </w:rPr>
              <w:t>Uniform Series Factor</w:t>
            </w:r>
            <w:r w:rsidR="004E0BD7">
              <w:rPr>
                <w:noProof/>
                <w:webHidden/>
              </w:rPr>
              <w:tab/>
            </w:r>
            <w:r w:rsidR="004E0BD7">
              <w:rPr>
                <w:noProof/>
                <w:webHidden/>
              </w:rPr>
              <w:fldChar w:fldCharType="begin"/>
            </w:r>
            <w:r w:rsidR="004E0BD7">
              <w:rPr>
                <w:noProof/>
                <w:webHidden/>
              </w:rPr>
              <w:instrText xml:space="preserve"> PAGEREF _Toc381294263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4" w:history="1">
            <w:r w:rsidR="004E0BD7" w:rsidRPr="00E72AD9">
              <w:rPr>
                <w:rStyle w:val="Hyperlink"/>
                <w:noProof/>
              </w:rPr>
              <w:t>Capital Recovery Factor</w:t>
            </w:r>
            <w:r w:rsidR="004E0BD7">
              <w:rPr>
                <w:noProof/>
                <w:webHidden/>
              </w:rPr>
              <w:tab/>
            </w:r>
            <w:r w:rsidR="004E0BD7">
              <w:rPr>
                <w:noProof/>
                <w:webHidden/>
              </w:rPr>
              <w:fldChar w:fldCharType="begin"/>
            </w:r>
            <w:r w:rsidR="004E0BD7">
              <w:rPr>
                <w:noProof/>
                <w:webHidden/>
              </w:rPr>
              <w:instrText xml:space="preserve"> PAGEREF _Toc381294264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5" w:history="1">
            <w:r w:rsidR="004E0BD7" w:rsidRPr="00E72AD9">
              <w:rPr>
                <w:rStyle w:val="Hyperlink"/>
                <w:noProof/>
              </w:rPr>
              <w:t>Series Present Worth Factor</w:t>
            </w:r>
            <w:r w:rsidR="004E0BD7">
              <w:rPr>
                <w:noProof/>
                <w:webHidden/>
              </w:rPr>
              <w:tab/>
            </w:r>
            <w:r w:rsidR="004E0BD7">
              <w:rPr>
                <w:noProof/>
                <w:webHidden/>
              </w:rPr>
              <w:fldChar w:fldCharType="begin"/>
            </w:r>
            <w:r w:rsidR="004E0BD7">
              <w:rPr>
                <w:noProof/>
                <w:webHidden/>
              </w:rPr>
              <w:instrText xml:space="preserve"> PAGEREF _Toc381294265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1"/>
            <w:tabs>
              <w:tab w:val="right" w:leader="dot" w:pos="9350"/>
            </w:tabs>
            <w:rPr>
              <w:rFonts w:asciiTheme="minorHAnsi" w:eastAsiaTheme="minorEastAsia" w:hAnsiTheme="minorHAnsi"/>
              <w:noProof/>
              <w:sz w:val="22"/>
              <w:lang w:eastAsia="en-CA"/>
            </w:rPr>
          </w:pPr>
          <w:hyperlink w:anchor="_Toc381294266" w:history="1">
            <w:r w:rsidR="004E0BD7" w:rsidRPr="00E72AD9">
              <w:rPr>
                <w:rStyle w:val="Hyperlink"/>
                <w:noProof/>
              </w:rPr>
              <w:t>Week 4</w:t>
            </w:r>
            <w:r w:rsidR="004E0BD7">
              <w:rPr>
                <w:noProof/>
                <w:webHidden/>
              </w:rPr>
              <w:tab/>
            </w:r>
            <w:r w:rsidR="004E0BD7">
              <w:rPr>
                <w:noProof/>
                <w:webHidden/>
              </w:rPr>
              <w:fldChar w:fldCharType="begin"/>
            </w:r>
            <w:r w:rsidR="004E0BD7">
              <w:rPr>
                <w:noProof/>
                <w:webHidden/>
              </w:rPr>
              <w:instrText xml:space="preserve"> PAGEREF _Toc381294266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67" w:history="1">
            <w:r w:rsidR="004E0BD7" w:rsidRPr="00E72AD9">
              <w:rPr>
                <w:rStyle w:val="Hyperlink"/>
                <w:noProof/>
              </w:rPr>
              <w:t>Growth-Adjusted Interest Factors</w:t>
            </w:r>
            <w:r w:rsidR="004E0BD7">
              <w:rPr>
                <w:noProof/>
                <w:webHidden/>
              </w:rPr>
              <w:tab/>
            </w:r>
            <w:r w:rsidR="004E0BD7">
              <w:rPr>
                <w:noProof/>
                <w:webHidden/>
              </w:rPr>
              <w:fldChar w:fldCharType="begin"/>
            </w:r>
            <w:r w:rsidR="004E0BD7">
              <w:rPr>
                <w:noProof/>
                <w:webHidden/>
              </w:rPr>
              <w:instrText xml:space="preserve"> PAGEREF _Toc381294267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3"/>
            <w:tabs>
              <w:tab w:val="right" w:leader="dot" w:pos="9350"/>
            </w:tabs>
            <w:rPr>
              <w:rFonts w:asciiTheme="minorHAnsi" w:eastAsiaTheme="minorEastAsia" w:hAnsiTheme="minorHAnsi"/>
              <w:noProof/>
              <w:sz w:val="22"/>
              <w:lang w:eastAsia="en-CA"/>
            </w:rPr>
          </w:pPr>
          <w:hyperlink w:anchor="_Toc381294268"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_Toc381294268 \h </w:instrText>
            </w:r>
            <w:r w:rsidR="004E0BD7">
              <w:rPr>
                <w:noProof/>
                <w:webHidden/>
              </w:rPr>
            </w:r>
            <w:r w:rsidR="004E0BD7">
              <w:rPr>
                <w:noProof/>
                <w:webHidden/>
              </w:rPr>
              <w:fldChar w:fldCharType="separate"/>
            </w:r>
            <w:r w:rsidR="004E0BD7">
              <w:rPr>
                <w:noProof/>
                <w:webHidden/>
              </w:rPr>
              <w:t>7</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69" w:history="1">
            <w:r w:rsidR="004E0BD7" w:rsidRPr="00E72AD9">
              <w:rPr>
                <w:rStyle w:val="Hyperlink"/>
                <w:noProof/>
              </w:rPr>
              <w:t>Arithmetic Gradient Series Factor</w:t>
            </w:r>
            <w:r w:rsidR="004E0BD7">
              <w:rPr>
                <w:noProof/>
                <w:webHidden/>
              </w:rPr>
              <w:tab/>
            </w:r>
            <w:r w:rsidR="004E0BD7">
              <w:rPr>
                <w:noProof/>
                <w:webHidden/>
              </w:rPr>
              <w:fldChar w:fldCharType="begin"/>
            </w:r>
            <w:r w:rsidR="004E0BD7">
              <w:rPr>
                <w:noProof/>
                <w:webHidden/>
              </w:rPr>
              <w:instrText xml:space="preserve"> PAGEREF _Toc381294269 \h </w:instrText>
            </w:r>
            <w:r w:rsidR="004E0BD7">
              <w:rPr>
                <w:noProof/>
                <w:webHidden/>
              </w:rPr>
            </w:r>
            <w:r w:rsidR="004E0BD7">
              <w:rPr>
                <w:noProof/>
                <w:webHidden/>
              </w:rPr>
              <w:fldChar w:fldCharType="separate"/>
            </w:r>
            <w:r w:rsidR="004E0BD7">
              <w:rPr>
                <w:noProof/>
                <w:webHidden/>
              </w:rPr>
              <w:t>8</w:t>
            </w:r>
            <w:r w:rsidR="004E0BD7">
              <w:rPr>
                <w:noProof/>
                <w:webHidden/>
              </w:rPr>
              <w:fldChar w:fldCharType="end"/>
            </w:r>
          </w:hyperlink>
        </w:p>
        <w:p w:rsidR="004E0BD7" w:rsidRDefault="00CF2289">
          <w:pPr>
            <w:pStyle w:val="TOC1"/>
            <w:tabs>
              <w:tab w:val="right" w:leader="dot" w:pos="9350"/>
            </w:tabs>
            <w:rPr>
              <w:rFonts w:asciiTheme="minorHAnsi" w:eastAsiaTheme="minorEastAsia" w:hAnsiTheme="minorHAnsi"/>
              <w:noProof/>
              <w:sz w:val="22"/>
              <w:lang w:eastAsia="en-CA"/>
            </w:rPr>
          </w:pPr>
          <w:hyperlink w:anchor="_Toc381294270" w:history="1">
            <w:r w:rsidR="004E0BD7" w:rsidRPr="00E72AD9">
              <w:rPr>
                <w:rStyle w:val="Hyperlink"/>
                <w:noProof/>
              </w:rPr>
              <w:t>Week 5</w:t>
            </w:r>
            <w:r w:rsidR="004E0BD7">
              <w:rPr>
                <w:noProof/>
                <w:webHidden/>
              </w:rPr>
              <w:tab/>
            </w:r>
            <w:r w:rsidR="004E0BD7">
              <w:rPr>
                <w:noProof/>
                <w:webHidden/>
              </w:rPr>
              <w:fldChar w:fldCharType="begin"/>
            </w:r>
            <w:r w:rsidR="004E0BD7">
              <w:rPr>
                <w:noProof/>
                <w:webHidden/>
              </w:rPr>
              <w:instrText xml:space="preserve"> PAGEREF _Toc381294270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71" w:history="1">
            <w:r w:rsidR="004E0BD7" w:rsidRPr="00E72AD9">
              <w:rPr>
                <w:rStyle w:val="Hyperlink"/>
                <w:noProof/>
              </w:rPr>
              <w:t>Coupon Rate</w:t>
            </w:r>
            <w:r w:rsidR="004E0BD7">
              <w:rPr>
                <w:noProof/>
                <w:webHidden/>
              </w:rPr>
              <w:tab/>
            </w:r>
            <w:r w:rsidR="004E0BD7">
              <w:rPr>
                <w:noProof/>
                <w:webHidden/>
              </w:rPr>
              <w:fldChar w:fldCharType="begin"/>
            </w:r>
            <w:r w:rsidR="004E0BD7">
              <w:rPr>
                <w:noProof/>
                <w:webHidden/>
              </w:rPr>
              <w:instrText xml:space="preserve"> PAGEREF _Toc381294271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CF2289">
          <w:pPr>
            <w:pStyle w:val="TOC2"/>
            <w:tabs>
              <w:tab w:val="right" w:leader="dot" w:pos="9350"/>
            </w:tabs>
            <w:rPr>
              <w:rFonts w:asciiTheme="minorHAnsi" w:eastAsiaTheme="minorEastAsia" w:hAnsiTheme="minorHAnsi"/>
              <w:noProof/>
              <w:sz w:val="22"/>
              <w:lang w:eastAsia="en-CA"/>
            </w:rPr>
          </w:pPr>
          <w:hyperlink w:anchor="_Toc381294272" w:history="1">
            <w:r w:rsidR="004E0BD7" w:rsidRPr="00E72AD9">
              <w:rPr>
                <w:rStyle w:val="Hyperlink"/>
                <w:noProof/>
              </w:rPr>
              <w:t>Bond</w:t>
            </w:r>
            <w:r w:rsidR="004E0BD7">
              <w:rPr>
                <w:noProof/>
                <w:webHidden/>
              </w:rPr>
              <w:tab/>
            </w:r>
            <w:r w:rsidR="004E0BD7">
              <w:rPr>
                <w:noProof/>
                <w:webHidden/>
              </w:rPr>
              <w:fldChar w:fldCharType="begin"/>
            </w:r>
            <w:r w:rsidR="004E0BD7">
              <w:rPr>
                <w:noProof/>
                <w:webHidden/>
              </w:rPr>
              <w:instrText xml:space="preserve"> PAGEREF _Toc381294272 \h </w:instrText>
            </w:r>
            <w:r w:rsidR="004E0BD7">
              <w:rPr>
                <w:noProof/>
                <w:webHidden/>
              </w:rPr>
            </w:r>
            <w:r w:rsidR="004E0BD7">
              <w:rPr>
                <w:noProof/>
                <w:webHidden/>
              </w:rPr>
              <w:fldChar w:fldCharType="separate"/>
            </w:r>
            <w:r w:rsidR="004E0BD7">
              <w:rPr>
                <w:noProof/>
                <w:webHidden/>
              </w:rPr>
              <w:t>9</w:t>
            </w:r>
            <w:r w:rsidR="004E0BD7">
              <w:rPr>
                <w:noProof/>
                <w:webHidden/>
              </w:rPr>
              <w:fldChar w:fldCharType="end"/>
            </w:r>
          </w:hyperlink>
        </w:p>
        <w:p w:rsidR="004E0BD7" w:rsidRDefault="00CF2289">
          <w:pPr>
            <w:pStyle w:val="TOC1"/>
            <w:tabs>
              <w:tab w:val="right" w:leader="dot" w:pos="9350"/>
            </w:tabs>
            <w:rPr>
              <w:rFonts w:asciiTheme="minorHAnsi" w:eastAsiaTheme="minorEastAsia" w:hAnsiTheme="minorHAnsi"/>
              <w:noProof/>
              <w:sz w:val="22"/>
              <w:lang w:eastAsia="en-CA"/>
            </w:rPr>
          </w:pPr>
          <w:hyperlink w:anchor="_Toc381294273" w:history="1">
            <w:r w:rsidR="004E0BD7" w:rsidRPr="00E72AD9">
              <w:rPr>
                <w:rStyle w:val="Hyperlink"/>
                <w:noProof/>
              </w:rPr>
              <w:t>Week 8</w:t>
            </w:r>
            <w:r w:rsidR="004E0BD7">
              <w:rPr>
                <w:noProof/>
                <w:webHidden/>
              </w:rPr>
              <w:tab/>
            </w:r>
            <w:r w:rsidR="004E0BD7">
              <w:rPr>
                <w:noProof/>
                <w:webHidden/>
              </w:rPr>
              <w:fldChar w:fldCharType="begin"/>
            </w:r>
            <w:r w:rsidR="004E0BD7">
              <w:rPr>
                <w:noProof/>
                <w:webHidden/>
              </w:rPr>
              <w:instrText xml:space="preserve"> PAGEREF _Toc381294273 \h </w:instrText>
            </w:r>
            <w:r w:rsidR="004E0BD7">
              <w:rPr>
                <w:noProof/>
                <w:webHidden/>
              </w:rPr>
            </w:r>
            <w:r w:rsidR="004E0BD7">
              <w:rPr>
                <w:noProof/>
                <w:webHidden/>
              </w:rPr>
              <w:fldChar w:fldCharType="separate"/>
            </w:r>
            <w:r w:rsidR="004E0BD7">
              <w:rPr>
                <w:noProof/>
                <w:webHidden/>
              </w:rPr>
              <w:t>10</w:t>
            </w:r>
            <w:r w:rsidR="004E0BD7">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1294247"/>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129424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129424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1294250"/>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6" type="#_x0000_t75" style="width:44.65pt;height:18.25pt" o:ole="">
            <v:imagedata r:id="rId13" o:title=""/>
          </v:shape>
          <o:OLEObject Type="Embed" ProgID="Equation.DSMT4" ShapeID="_x0000_i1026" DrawAspect="Content" ObjectID="_1455234842"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7" type="#_x0000_t75" style="width:86.9pt;height:33.1pt" o:ole="">
            <v:imagedata r:id="rId15" o:title=""/>
          </v:shape>
          <o:OLEObject Type="Embed" ProgID="Equation.DSMT4" ShapeID="_x0000_i1027" DrawAspect="Content" ObjectID="_1455234843"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8" type="#_x0000_t75" style="width:137.75pt;height:22.1pt" o:ole="">
            <v:imagedata r:id="rId17" o:title=""/>
          </v:shape>
          <o:OLEObject Type="Embed" ProgID="Equation.DSMT4" ShapeID="_x0000_i1028" DrawAspect="Content" ObjectID="_1455234844"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9" type="#_x0000_t75" style="width:73.9pt;height:24pt" o:ole="">
            <v:imagedata r:id="rId19" o:title=""/>
          </v:shape>
          <o:OLEObject Type="Embed" ProgID="Equation.DSMT4" ShapeID="_x0000_i1029" DrawAspect="Content" ObjectID="_1455234845"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1294251"/>
      <w:r>
        <w:t>Methods of Interest Calculation</w:t>
      </w:r>
      <w:bookmarkEnd w:id="4"/>
    </w:p>
    <w:p w:rsidR="00BB0959" w:rsidRPr="00D87644" w:rsidRDefault="00CF2289"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CF2289" w:rsidP="00BB0959">
      <w:pPr>
        <w:pStyle w:val="NoSpacing"/>
        <w:numPr>
          <w:ilvl w:val="0"/>
          <w:numId w:val="3"/>
        </w:numPr>
      </w:pPr>
      <w:hyperlink w:anchor="_Simple_Interest" w:history="1">
        <w:r w:rsidR="00BB0959" w:rsidRPr="0024778A">
          <w:rPr>
            <w:rStyle w:val="Hyperlink"/>
          </w:rPr>
          <w:t>Simple Interest</w:t>
        </w:r>
      </w:hyperlink>
    </w:p>
    <w:p w:rsidR="002A5AF7" w:rsidRDefault="00CF2289"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129425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30" type="#_x0000_t75" style="width:33.1pt;height:13.9pt" o:ole="">
            <v:imagedata r:id="rId21" o:title=""/>
          </v:shape>
          <o:OLEObject Type="Embed" ProgID="Equation.DSMT4" ShapeID="_x0000_i1030" DrawAspect="Content" ObjectID="_1455234846" r:id="rId22"/>
        </w:object>
      </w:r>
    </w:p>
    <w:p w:rsidR="00AD72BD" w:rsidRPr="00AD72BD" w:rsidRDefault="00AD72BD" w:rsidP="003F2A6E">
      <w:pPr>
        <w:pStyle w:val="NoSpacing"/>
      </w:pPr>
      <w:r w:rsidRPr="00AD72BD">
        <w:rPr>
          <w:position w:val="-14"/>
        </w:rPr>
        <w:object w:dxaOrig="1219" w:dyaOrig="400">
          <v:shape id="_x0000_i1031" type="#_x0000_t75" style="width:60.95pt;height:19.7pt" o:ole="">
            <v:imagedata r:id="rId23" o:title=""/>
          </v:shape>
          <o:OLEObject Type="Embed" ProgID="Equation.DSMT4" ShapeID="_x0000_i1031" DrawAspect="Content" ObjectID="_1455234847" r:id="rId24"/>
        </w:object>
      </w:r>
    </w:p>
    <w:p w:rsidR="003F2A6E" w:rsidRDefault="003F2A6E" w:rsidP="003F2A6E">
      <w:pPr>
        <w:pStyle w:val="Heading3"/>
      </w:pPr>
      <w:bookmarkStart w:id="7" w:name="_Simple_Interest"/>
      <w:bookmarkStart w:id="8" w:name="_Toc38129425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2" type="#_x0000_t75" style="width:112.3pt;height:19.7pt" o:ole="">
            <v:imagedata r:id="rId25" o:title=""/>
          </v:shape>
          <o:OLEObject Type="Embed" ProgID="Equation.DSMT4" ShapeID="_x0000_i1032" DrawAspect="Content" ObjectID="_1455234848" r:id="rId26"/>
        </w:object>
      </w:r>
    </w:p>
    <w:p w:rsidR="003F2A6E" w:rsidRDefault="003F2A6E" w:rsidP="003F2A6E">
      <w:pPr>
        <w:pStyle w:val="Heading3"/>
      </w:pPr>
      <w:bookmarkStart w:id="9" w:name="_Compound_Interest"/>
      <w:bookmarkStart w:id="10" w:name="_Toc38129425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3" type="#_x0000_t75" style="width:84pt;height:82.1pt" o:ole="">
            <v:imagedata r:id="rId27" o:title=""/>
          </v:shape>
          <o:OLEObject Type="Embed" ProgID="Equation.DSMT4" ShapeID="_x0000_i1033" DrawAspect="Content" ObjectID="_1455234849"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1294255"/>
      <w:r>
        <w:t>Continuous Compound</w:t>
      </w:r>
      <w:bookmarkEnd w:id="11"/>
    </w:p>
    <w:p w:rsidR="000415F6" w:rsidRPr="000415F6" w:rsidRDefault="00BA1CBD" w:rsidP="000415F6">
      <w:pPr>
        <w:pStyle w:val="NoSpacing"/>
      </w:pPr>
      <w:r w:rsidRPr="00BA1CBD">
        <w:rPr>
          <w:position w:val="-44"/>
        </w:rPr>
        <w:object w:dxaOrig="1860" w:dyaOrig="999">
          <v:shape id="_x0000_i1034" type="#_x0000_t75" style="width:93.1pt;height:49.45pt" o:ole="">
            <v:imagedata r:id="rId30" o:title=""/>
          </v:shape>
          <o:OLEObject Type="Embed" ProgID="Equation.DSMT4" ShapeID="_x0000_i1034" DrawAspect="Content" ObjectID="_1455234850" r:id="rId31"/>
        </w:object>
      </w:r>
    </w:p>
    <w:p w:rsidR="00684AB0" w:rsidRDefault="00684AB0" w:rsidP="00684AB0">
      <w:pPr>
        <w:pStyle w:val="Heading2"/>
        <w:rPr>
          <w:b w:val="0"/>
        </w:rPr>
      </w:pPr>
      <w:bookmarkStart w:id="12" w:name="_Toc38129425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5" type="#_x0000_t75" style="width:131.05pt;height:37.9pt" o:ole="">
            <v:imagedata r:id="rId34" o:title=""/>
          </v:shape>
          <o:OLEObject Type="Embed" ProgID="Equation.DSMT4" ShapeID="_x0000_i1035" DrawAspect="Content" ObjectID="_1455234851"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6" type="#_x0000_t75" style="width:131.05pt;height:37.9pt" o:ole="">
            <v:imagedata r:id="rId36" o:title=""/>
          </v:shape>
          <o:OLEObject Type="Embed" ProgID="Equation.DSMT4" ShapeID="_x0000_i1036" DrawAspect="Content" ObjectID="_1455234852" r:id="rId37"/>
        </w:object>
      </w:r>
      <w:r w:rsidR="00F33E0B">
        <w:t>?</w:t>
      </w:r>
    </w:p>
    <w:p w:rsidR="0005334D" w:rsidRPr="002A5077" w:rsidRDefault="0005334D" w:rsidP="002A5077">
      <w:pPr>
        <w:pStyle w:val="NoSpacing"/>
      </w:pPr>
    </w:p>
    <w:p w:rsidR="00145809" w:rsidRDefault="00953754" w:rsidP="00145809">
      <w:pPr>
        <w:pStyle w:val="Heading1"/>
      </w:pPr>
      <w:bookmarkStart w:id="13" w:name="_Toc381294257"/>
      <w:r>
        <w:t>Week</w:t>
      </w:r>
      <w:r w:rsidR="00145809">
        <w:t xml:space="preserve"> 3</w:t>
      </w:r>
      <w:bookmarkEnd w:id="13"/>
    </w:p>
    <w:p w:rsidR="008B2F80" w:rsidRDefault="008B2F80" w:rsidP="008B2F80">
      <w:pPr>
        <w:pStyle w:val="Heading2"/>
      </w:pPr>
      <w:bookmarkStart w:id="14" w:name="_Toc381294258"/>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1294259"/>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1294260"/>
      <w:r>
        <w:t>Compound Amount Factor</w:t>
      </w:r>
      <w:bookmarkEnd w:id="16"/>
    </w:p>
    <w:p w:rsidR="00233AFB" w:rsidRDefault="004442D5" w:rsidP="00145809">
      <w:pPr>
        <w:pStyle w:val="NoSpacing"/>
      </w:pPr>
      <w:r w:rsidRPr="004969F0">
        <w:rPr>
          <w:position w:val="-18"/>
        </w:rPr>
        <w:object w:dxaOrig="2200" w:dyaOrig="540">
          <v:shape id="_x0000_i1037" type="#_x0000_t75" style="width:109.9pt;height:26.9pt" o:ole="">
            <v:imagedata r:id="rId38" o:title=""/>
          </v:shape>
          <o:OLEObject Type="Embed" ProgID="Equation.DSMT4" ShapeID="_x0000_i1037" DrawAspect="Content" ObjectID="_1455234853" r:id="rId39"/>
        </w:object>
      </w:r>
    </w:p>
    <w:p w:rsidR="00FB1C9F" w:rsidRDefault="004442D5" w:rsidP="00145809">
      <w:pPr>
        <w:pStyle w:val="NoSpacing"/>
      </w:pPr>
      <w:r w:rsidRPr="004442D5">
        <w:rPr>
          <w:position w:val="-14"/>
        </w:rPr>
        <w:object w:dxaOrig="3420" w:dyaOrig="440">
          <v:shape id="_x0000_i1038" type="#_x0000_t75" style="width:170.9pt;height:22.1pt" o:ole="">
            <v:imagedata r:id="rId40" o:title=""/>
          </v:shape>
          <o:OLEObject Type="Embed" ProgID="Equation.DSMT4" ShapeID="_x0000_i1038" DrawAspect="Content" ObjectID="_1455234854" r:id="rId41"/>
        </w:object>
      </w:r>
    </w:p>
    <w:p w:rsidR="0094735D" w:rsidRDefault="00B230BA" w:rsidP="0094735D">
      <w:pPr>
        <w:pStyle w:val="Heading3"/>
      </w:pPr>
      <w:bookmarkStart w:id="17" w:name="_Toc381294261"/>
      <w:r>
        <w:t>Present Worth Factor</w:t>
      </w:r>
      <w:bookmarkEnd w:id="17"/>
    </w:p>
    <w:p w:rsidR="00B230BA" w:rsidRDefault="00536EC4" w:rsidP="00145809">
      <w:pPr>
        <w:pStyle w:val="NoSpacing"/>
      </w:pPr>
      <w:r w:rsidRPr="0094735D">
        <w:rPr>
          <w:position w:val="-40"/>
        </w:rPr>
        <w:object w:dxaOrig="3620" w:dyaOrig="840">
          <v:shape id="_x0000_i1039" type="#_x0000_t75" style="width:180.95pt;height:42.25pt" o:ole="">
            <v:imagedata r:id="rId42" o:title=""/>
          </v:shape>
          <o:OLEObject Type="Embed" ProgID="Equation.DSMT4" ShapeID="_x0000_i1039" DrawAspect="Content" ObjectID="_1455234855" r:id="rId43"/>
        </w:object>
      </w:r>
    </w:p>
    <w:p w:rsidR="00B230BA" w:rsidRDefault="00B230BA" w:rsidP="00145809">
      <w:pPr>
        <w:pStyle w:val="NoSpacing"/>
      </w:pPr>
    </w:p>
    <w:p w:rsidR="0094735D" w:rsidRDefault="00B230BA" w:rsidP="0094735D">
      <w:pPr>
        <w:pStyle w:val="Heading3"/>
      </w:pPr>
      <w:bookmarkStart w:id="18" w:name="_Toc381294262"/>
      <w:r>
        <w:t>Sinking Fund Factor</w:t>
      </w:r>
      <w:bookmarkEnd w:id="18"/>
    </w:p>
    <w:p w:rsidR="00B230BA" w:rsidRDefault="004442D5" w:rsidP="00145809">
      <w:pPr>
        <w:pStyle w:val="NoSpacing"/>
      </w:pPr>
      <w:r w:rsidRPr="004442D5">
        <w:rPr>
          <w:position w:val="-40"/>
        </w:rPr>
        <w:object w:dxaOrig="2520" w:dyaOrig="840">
          <v:shape id="_x0000_i1040" type="#_x0000_t75" style="width:126.25pt;height:42.7pt" o:ole="">
            <v:imagedata r:id="rId44" o:title=""/>
          </v:shape>
          <o:OLEObject Type="Embed" ProgID="Equation.DSMT4" ShapeID="_x0000_i1040" DrawAspect="Content" ObjectID="_1455234856" r:id="rId45"/>
        </w:object>
      </w:r>
    </w:p>
    <w:p w:rsidR="00B230BA" w:rsidRDefault="00B230BA" w:rsidP="00145809">
      <w:pPr>
        <w:pStyle w:val="NoSpacing"/>
      </w:pPr>
    </w:p>
    <w:p w:rsidR="0094735D" w:rsidRDefault="00B230BA" w:rsidP="0094735D">
      <w:pPr>
        <w:pStyle w:val="Heading3"/>
      </w:pPr>
      <w:bookmarkStart w:id="19" w:name="_Toc381294263"/>
      <w:r>
        <w:t>Uniform Series Factor</w:t>
      </w:r>
      <w:bookmarkEnd w:id="19"/>
    </w:p>
    <w:p w:rsidR="00B230BA" w:rsidRDefault="004442D5" w:rsidP="00145809">
      <w:pPr>
        <w:pStyle w:val="NoSpacing"/>
      </w:pPr>
      <w:r w:rsidRPr="004442D5">
        <w:rPr>
          <w:position w:val="-30"/>
        </w:rPr>
        <w:object w:dxaOrig="2520" w:dyaOrig="820">
          <v:shape id="_x0000_i1041" type="#_x0000_t75" style="width:126.25pt;height:41.75pt" o:ole="">
            <v:imagedata r:id="rId46" o:title=""/>
          </v:shape>
          <o:OLEObject Type="Embed" ProgID="Equation.DSMT4" ShapeID="_x0000_i1041" DrawAspect="Content" ObjectID="_1455234857" r:id="rId47"/>
        </w:object>
      </w:r>
    </w:p>
    <w:p w:rsidR="00B230BA" w:rsidRDefault="00B230BA" w:rsidP="00145809">
      <w:pPr>
        <w:pStyle w:val="NoSpacing"/>
      </w:pPr>
    </w:p>
    <w:p w:rsidR="0094735D" w:rsidRDefault="00B230BA" w:rsidP="0094735D">
      <w:pPr>
        <w:pStyle w:val="Heading3"/>
      </w:pPr>
      <w:bookmarkStart w:id="20" w:name="_Toc381294264"/>
      <w:r>
        <w:t>Capital Recovery Factor</w:t>
      </w:r>
      <w:bookmarkEnd w:id="20"/>
    </w:p>
    <w:p w:rsidR="006D05CD" w:rsidRPr="006D05CD" w:rsidRDefault="00643A42" w:rsidP="00145809">
      <w:pPr>
        <w:pStyle w:val="NoSpacing"/>
      </w:pPr>
      <w:r w:rsidRPr="00643A42">
        <w:rPr>
          <w:position w:val="-40"/>
        </w:rPr>
        <w:object w:dxaOrig="7339" w:dyaOrig="920">
          <v:shape id="_x0000_i1042" type="#_x0000_t75" style="width:367.7pt;height:46.55pt" o:ole="">
            <v:imagedata r:id="rId48" o:title=""/>
          </v:shape>
          <o:OLEObject Type="Embed" ProgID="Equation.DSMT4" ShapeID="_x0000_i1042" DrawAspect="Content" ObjectID="_1455234858" r:id="rId49"/>
        </w:object>
      </w:r>
    </w:p>
    <w:p w:rsidR="004878AA" w:rsidRDefault="006D05CD" w:rsidP="00145809">
      <w:pPr>
        <w:pStyle w:val="NoSpacing"/>
      </w:pPr>
      <w:r w:rsidRPr="006D05CD">
        <w:rPr>
          <w:position w:val="-14"/>
        </w:rPr>
        <w:object w:dxaOrig="2320" w:dyaOrig="400">
          <v:shape id="_x0000_i1043" type="#_x0000_t75" style="width:116.15pt;height:20.15pt" o:ole="">
            <v:imagedata r:id="rId50" o:title=""/>
          </v:shape>
          <o:OLEObject Type="Embed" ProgID="Equation.DSMT4" ShapeID="_x0000_i1043" DrawAspect="Content" ObjectID="_1455234859"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1" w:name="_Toc381294265"/>
      <w:r>
        <w:t>Series Present Worth Factor</w:t>
      </w:r>
      <w:bookmarkEnd w:id="21"/>
    </w:p>
    <w:p w:rsidR="00AC65B4" w:rsidRDefault="00643A42" w:rsidP="00145809">
      <w:pPr>
        <w:pStyle w:val="NoSpacing"/>
      </w:pPr>
      <w:r w:rsidRPr="00643A42">
        <w:rPr>
          <w:position w:val="-40"/>
        </w:rPr>
        <w:object w:dxaOrig="3860" w:dyaOrig="920">
          <v:shape id="_x0000_i1044" type="#_x0000_t75" style="width:193.45pt;height:46.55pt" o:ole="">
            <v:imagedata r:id="rId52" o:title=""/>
          </v:shape>
          <o:OLEObject Type="Embed" ProgID="Equation.DSMT4" ShapeID="_x0000_i1044" DrawAspect="Content" ObjectID="_1455234860" r:id="rId53"/>
        </w:object>
      </w:r>
    </w:p>
    <w:p w:rsidR="00580FF0" w:rsidRDefault="00953754" w:rsidP="00580FF0">
      <w:pPr>
        <w:pStyle w:val="Heading1"/>
      </w:pPr>
      <w:bookmarkStart w:id="22" w:name="_Toc381294266"/>
      <w:r>
        <w:t>Week</w:t>
      </w:r>
      <w:r w:rsidR="00580FF0">
        <w:t xml:space="preserve"> 4</w:t>
      </w:r>
      <w:bookmarkEnd w:id="22"/>
    </w:p>
    <w:p w:rsidR="00320984" w:rsidRDefault="00320984" w:rsidP="00320984">
      <w:pPr>
        <w:pStyle w:val="Heading2"/>
      </w:pPr>
      <w:bookmarkStart w:id="23" w:name="_Toc381294267"/>
      <w:r>
        <w:t>Growth-Adjusted Interest Factors</w:t>
      </w:r>
      <w:bookmarkEnd w:id="23"/>
    </w:p>
    <w:p w:rsidR="00320984" w:rsidRDefault="00320984" w:rsidP="00320984">
      <w:pPr>
        <w:pStyle w:val="Heading3"/>
      </w:pPr>
      <w:bookmarkStart w:id="24" w:name="_Toc381294268"/>
      <w:r>
        <w:t>Arithmetic Gradient Series Factor</w:t>
      </w:r>
      <w:bookmarkEnd w:id="24"/>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5" type="#_x0000_t75" style="width:59.05pt;height:20.15pt" o:ole="">
            <v:imagedata r:id="rId54" o:title=""/>
          </v:shape>
          <o:OLEObject Type="Embed" ProgID="Equation.DSMT4" ShapeID="_x0000_i1045" DrawAspect="Content" ObjectID="_1455234861"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6" type="#_x0000_t75" style="width:122.9pt;height:20.15pt" o:ole="">
            <v:imagedata r:id="rId56" o:title=""/>
          </v:shape>
          <o:OLEObject Type="Embed" ProgID="Equation.DSMT4" ShapeID="_x0000_i1046" DrawAspect="Content" ObjectID="_1455234862" r:id="rId57"/>
        </w:object>
      </w:r>
    </w:p>
    <w:p w:rsidR="00320984" w:rsidRDefault="00320984" w:rsidP="00320984">
      <w:pPr>
        <w:pStyle w:val="NoSpacing"/>
      </w:pPr>
      <w:r w:rsidRPr="00E47E93">
        <w:rPr>
          <w:position w:val="-34"/>
        </w:rPr>
        <w:object w:dxaOrig="2140" w:dyaOrig="720">
          <v:shape id="_x0000_i1047" type="#_x0000_t75" style="width:107.05pt;height:36pt" o:ole="">
            <v:imagedata r:id="rId58" o:title=""/>
          </v:shape>
          <o:OLEObject Type="Embed" ProgID="Equation.DSMT4" ShapeID="_x0000_i1047" DrawAspect="Content" ObjectID="_1455234863" r:id="rId59"/>
        </w:object>
      </w:r>
    </w:p>
    <w:tbl>
      <w:tblPr>
        <w:tblStyle w:val="TableGrid"/>
        <w:tblW w:w="0" w:type="auto"/>
        <w:tblLook w:val="04A0" w:firstRow="1" w:lastRow="0" w:firstColumn="1" w:lastColumn="0" w:noHBand="0" w:noVBand="1"/>
      </w:tblPr>
      <w:tblGrid>
        <w:gridCol w:w="2686"/>
        <w:gridCol w:w="6890"/>
      </w:tblGrid>
      <w:tr w:rsidR="00320984" w:rsidTr="00F758A3">
        <w:tc>
          <w:tcPr>
            <w:tcW w:w="2686" w:type="dxa"/>
          </w:tcPr>
          <w:p w:rsidR="00320984" w:rsidRPr="00DF20BD" w:rsidRDefault="00320984" w:rsidP="00F758A3">
            <w:pPr>
              <w:pStyle w:val="NoSpacing"/>
              <w:jc w:val="center"/>
              <w:rPr>
                <w:b/>
              </w:rPr>
            </w:pPr>
            <w:r w:rsidRPr="00DF20BD">
              <w:rPr>
                <w:b/>
              </w:rPr>
              <w:t>Cases</w:t>
            </w:r>
          </w:p>
        </w:tc>
        <w:tc>
          <w:tcPr>
            <w:tcW w:w="6890" w:type="dxa"/>
          </w:tcPr>
          <w:p w:rsidR="00320984" w:rsidRPr="00DF20BD" w:rsidRDefault="00320984" w:rsidP="00F758A3">
            <w:pPr>
              <w:pStyle w:val="NoSpacing"/>
              <w:jc w:val="center"/>
              <w:rPr>
                <w:b/>
              </w:rPr>
            </w:pPr>
            <w:r w:rsidRPr="00DF20BD">
              <w:rPr>
                <w:b/>
              </w:rPr>
              <w:t>Meaning</w:t>
            </w:r>
          </w:p>
        </w:tc>
      </w:tr>
      <w:tr w:rsidR="00320984" w:rsidTr="00F758A3">
        <w:tc>
          <w:tcPr>
            <w:tcW w:w="2686" w:type="dxa"/>
          </w:tcPr>
          <w:p w:rsidR="00320984" w:rsidRDefault="00320984" w:rsidP="00F758A3">
            <w:pPr>
              <w:pStyle w:val="NoSpacing"/>
              <w:jc w:val="center"/>
            </w:pPr>
            <w:r>
              <w:t>A &gt; 0, G &gt; 0</w:t>
            </w:r>
          </w:p>
        </w:tc>
        <w:tc>
          <w:tcPr>
            <w:tcW w:w="6890" w:type="dxa"/>
          </w:tcPr>
          <w:p w:rsidR="00320984" w:rsidRDefault="00320984" w:rsidP="00F758A3">
            <w:pPr>
              <w:pStyle w:val="NoSpacing"/>
              <w:jc w:val="center"/>
            </w:pPr>
            <w:r>
              <w:t>Positive annuity, increasing cash flow</w:t>
            </w:r>
          </w:p>
        </w:tc>
      </w:tr>
      <w:tr w:rsidR="00320984" w:rsidTr="00F758A3">
        <w:tc>
          <w:tcPr>
            <w:tcW w:w="2686" w:type="dxa"/>
          </w:tcPr>
          <w:p w:rsidR="00320984" w:rsidRDefault="00320984" w:rsidP="00F758A3">
            <w:pPr>
              <w:pStyle w:val="NoSpacing"/>
              <w:jc w:val="center"/>
            </w:pPr>
            <w:r>
              <w:t>A &gt; 0, G &lt; 0</w:t>
            </w:r>
          </w:p>
        </w:tc>
        <w:tc>
          <w:tcPr>
            <w:tcW w:w="6890" w:type="dxa"/>
          </w:tcPr>
          <w:p w:rsidR="00320984" w:rsidRDefault="00320984" w:rsidP="00F758A3">
            <w:pPr>
              <w:pStyle w:val="NoSpacing"/>
              <w:jc w:val="center"/>
            </w:pPr>
            <w:r>
              <w:t>Positive annuity, decreasing cash flow</w:t>
            </w:r>
          </w:p>
        </w:tc>
      </w:tr>
      <w:tr w:rsidR="00320984" w:rsidTr="00F758A3">
        <w:tc>
          <w:tcPr>
            <w:tcW w:w="2686" w:type="dxa"/>
          </w:tcPr>
          <w:p w:rsidR="00320984" w:rsidRDefault="00320984" w:rsidP="00F758A3">
            <w:pPr>
              <w:pStyle w:val="NoSpacing"/>
              <w:jc w:val="center"/>
            </w:pPr>
            <w:r>
              <w:t>A &lt; 0, G &gt; 0</w:t>
            </w:r>
          </w:p>
        </w:tc>
        <w:tc>
          <w:tcPr>
            <w:tcW w:w="6890" w:type="dxa"/>
          </w:tcPr>
          <w:p w:rsidR="00320984" w:rsidRDefault="00320984" w:rsidP="00F758A3">
            <w:pPr>
              <w:pStyle w:val="NoSpacing"/>
              <w:jc w:val="center"/>
            </w:pPr>
            <w:r>
              <w:t>Negative cash flow, decreasing magnitude</w:t>
            </w:r>
          </w:p>
        </w:tc>
      </w:tr>
      <w:tr w:rsidR="00320984" w:rsidTr="00F758A3">
        <w:tc>
          <w:tcPr>
            <w:tcW w:w="2686" w:type="dxa"/>
          </w:tcPr>
          <w:p w:rsidR="00320984" w:rsidRDefault="00320984" w:rsidP="00F758A3">
            <w:pPr>
              <w:pStyle w:val="NoSpacing"/>
              <w:jc w:val="center"/>
            </w:pPr>
            <w:r>
              <w:t>A &lt; 0, G &lt; 0</w:t>
            </w:r>
          </w:p>
        </w:tc>
        <w:tc>
          <w:tcPr>
            <w:tcW w:w="6890" w:type="dxa"/>
          </w:tcPr>
          <w:p w:rsidR="00320984" w:rsidRDefault="00320984" w:rsidP="00F758A3">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5" w:name="_Toc381294269"/>
      <w:r>
        <w:t>Arithmetic Gradient Series Factor</w:t>
      </w:r>
      <w:bookmarkEnd w:id="25"/>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8" type="#_x0000_t75" style="width:61.9pt;height:33.1pt" o:ole="">
            <v:imagedata r:id="rId60" o:title=""/>
          </v:shape>
          <o:OLEObject Type="Embed" ProgID="Equation.DSMT4" ShapeID="_x0000_i1048" DrawAspect="Content" ObjectID="_1455234864" r:id="rId61"/>
        </w:object>
      </w:r>
    </w:p>
    <w:p w:rsidR="00320984" w:rsidRDefault="00405E8B" w:rsidP="00320984">
      <w:pPr>
        <w:pStyle w:val="NoSpacing"/>
      </w:pPr>
      <w:r w:rsidRPr="004239C0">
        <w:rPr>
          <w:position w:val="-28"/>
        </w:rPr>
        <w:object w:dxaOrig="2240" w:dyaOrig="700">
          <v:shape id="_x0000_i1049" type="#_x0000_t75" style="width:112.3pt;height:34.55pt" o:ole="">
            <v:imagedata r:id="rId62" o:title=""/>
          </v:shape>
          <o:OLEObject Type="Embed" ProgID="Equation.DSMT4" ShapeID="_x0000_i1049" DrawAspect="Content" ObjectID="_1455234865" r:id="rId63"/>
        </w:object>
      </w:r>
    </w:p>
    <w:p w:rsidR="00320984" w:rsidRDefault="00405E8B" w:rsidP="00320984">
      <w:pPr>
        <w:pStyle w:val="NoSpacing"/>
      </w:pPr>
      <w:r w:rsidRPr="00405E8B">
        <w:rPr>
          <w:position w:val="-36"/>
        </w:rPr>
        <w:object w:dxaOrig="4959" w:dyaOrig="840">
          <v:shape id="_x0000_i1050" type="#_x0000_t75" style="width:247.7pt;height:42.25pt" o:ole="">
            <v:imagedata r:id="rId64" o:title=""/>
          </v:shape>
          <o:OLEObject Type="Embed" ProgID="Equation.DSMT4" ShapeID="_x0000_i1050" DrawAspect="Content" ObjectID="_1455234866" r:id="rId65"/>
        </w:object>
      </w:r>
    </w:p>
    <w:tbl>
      <w:tblPr>
        <w:tblStyle w:val="TableGrid"/>
        <w:tblW w:w="0" w:type="auto"/>
        <w:tblLook w:val="04A0" w:firstRow="1" w:lastRow="0" w:firstColumn="1" w:lastColumn="0" w:noHBand="0" w:noVBand="1"/>
      </w:tblPr>
      <w:tblGrid>
        <w:gridCol w:w="3192"/>
        <w:gridCol w:w="3192"/>
        <w:gridCol w:w="3192"/>
      </w:tblGrid>
      <w:tr w:rsidR="00320984" w:rsidTr="00F758A3">
        <w:tc>
          <w:tcPr>
            <w:tcW w:w="3192" w:type="dxa"/>
          </w:tcPr>
          <w:p w:rsidR="00320984" w:rsidRPr="009D6576" w:rsidRDefault="00320984" w:rsidP="00F758A3">
            <w:pPr>
              <w:pStyle w:val="NoSpacing"/>
              <w:jc w:val="center"/>
              <w:rPr>
                <w:b/>
              </w:rPr>
            </w:pPr>
            <w:r w:rsidRPr="009D6576">
              <w:rPr>
                <w:b/>
              </w:rPr>
              <w:t>Cases</w:t>
            </w:r>
          </w:p>
        </w:tc>
        <w:tc>
          <w:tcPr>
            <w:tcW w:w="3192" w:type="dxa"/>
          </w:tcPr>
          <w:p w:rsidR="00320984" w:rsidRPr="009D6576" w:rsidRDefault="00320984" w:rsidP="00F758A3">
            <w:pPr>
              <w:pStyle w:val="NoSpacing"/>
              <w:jc w:val="center"/>
              <w:rPr>
                <w:b/>
              </w:rPr>
            </w:pPr>
            <w:r w:rsidRPr="009D6576">
              <w:rPr>
                <w:b/>
              </w:rPr>
              <w:t>Meaning</w:t>
            </w:r>
          </w:p>
        </w:tc>
        <w:tc>
          <w:tcPr>
            <w:tcW w:w="3192" w:type="dxa"/>
          </w:tcPr>
          <w:p w:rsidR="00320984" w:rsidRPr="009D6576" w:rsidRDefault="00320984" w:rsidP="00F758A3">
            <w:pPr>
              <w:pStyle w:val="NoSpacing"/>
              <w:jc w:val="center"/>
              <w:rPr>
                <w:b/>
              </w:rPr>
            </w:pPr>
            <w:r w:rsidRPr="009D6576">
              <w:rPr>
                <w:b/>
              </w:rPr>
              <w:t>Procedure</w:t>
            </w:r>
          </w:p>
        </w:tc>
      </w:tr>
      <w:tr w:rsidR="00320984" w:rsidTr="00F758A3">
        <w:tc>
          <w:tcPr>
            <w:tcW w:w="3192" w:type="dxa"/>
          </w:tcPr>
          <w:p w:rsidR="00320984" w:rsidRDefault="00320984" w:rsidP="00F758A3">
            <w:pPr>
              <w:pStyle w:val="NoSpacing"/>
              <w:jc w:val="center"/>
            </w:pPr>
            <w:proofErr w:type="spellStart"/>
            <w:r>
              <w:t>i</w:t>
            </w:r>
            <w:proofErr w:type="spellEnd"/>
            <w:r>
              <w:t xml:space="preserve"> &gt; g &gt; 0</w:t>
            </w:r>
          </w:p>
        </w:tc>
        <w:tc>
          <w:tcPr>
            <w:tcW w:w="3192" w:type="dxa"/>
          </w:tcPr>
          <w:p w:rsidR="00320984" w:rsidRPr="00307D32"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decreasing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F758A3">
            <w:pPr>
              <w:pStyle w:val="NoSpacing"/>
              <w:jc w:val="center"/>
            </w:pPr>
            <w:r>
              <w:t>Use tables or formulas</w:t>
            </w:r>
          </w:p>
        </w:tc>
      </w:tr>
      <w:tr w:rsidR="00320984" w:rsidTr="00F758A3">
        <w:tc>
          <w:tcPr>
            <w:tcW w:w="3192" w:type="dxa"/>
          </w:tcPr>
          <w:p w:rsidR="00320984" w:rsidRDefault="00320984" w:rsidP="00F758A3">
            <w:pPr>
              <w:pStyle w:val="NoSpacing"/>
              <w:jc w:val="center"/>
            </w:pPr>
            <w:r>
              <w:t xml:space="preserve">g &gt; </w:t>
            </w:r>
            <w:proofErr w:type="spellStart"/>
            <w:r>
              <w:t>i</w:t>
            </w:r>
            <w:proofErr w:type="spellEnd"/>
            <w:r>
              <w:t xml:space="preserve"> &gt; 0</w:t>
            </w:r>
          </w:p>
        </w:tc>
        <w:tc>
          <w:tcPr>
            <w:tcW w:w="3192" w:type="dxa"/>
          </w:tcPr>
          <w:p w:rsidR="00320984"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increasing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F758A3">
            <w:pPr>
              <w:pStyle w:val="NoSpacing"/>
              <w:jc w:val="center"/>
            </w:pPr>
            <w:r>
              <w:t>Use formulas only</w:t>
            </w:r>
          </w:p>
        </w:tc>
      </w:tr>
      <w:tr w:rsidR="00320984" w:rsidTr="00F758A3">
        <w:tc>
          <w:tcPr>
            <w:tcW w:w="3192" w:type="dxa"/>
          </w:tcPr>
          <w:p w:rsidR="00320984" w:rsidRDefault="00320984" w:rsidP="00F758A3">
            <w:pPr>
              <w:pStyle w:val="NoSpacing"/>
              <w:jc w:val="center"/>
            </w:pPr>
            <w:r>
              <w:t xml:space="preserve">g = </w:t>
            </w:r>
            <w:proofErr w:type="spellStart"/>
            <w:r>
              <w:t>i</w:t>
            </w:r>
            <w:proofErr w:type="spellEnd"/>
            <w:r>
              <w:t xml:space="preserve"> &gt; 0</w:t>
            </w:r>
          </w:p>
        </w:tc>
        <w:tc>
          <w:tcPr>
            <w:tcW w:w="3192" w:type="dxa"/>
          </w:tcPr>
          <w:p w:rsidR="00320984" w:rsidRDefault="00320984" w:rsidP="00F758A3">
            <w:pPr>
              <w:pStyle w:val="NoSpacing"/>
            </w:pPr>
            <w:r w:rsidRPr="00236728">
              <w:rPr>
                <w:i/>
              </w:rPr>
              <w:t>Growth</w:t>
            </w:r>
            <w:r>
              <w:t xml:space="preserve"> = interest rate, so</w:t>
            </w:r>
          </w:p>
          <w:p w:rsidR="00320984" w:rsidRPr="0097467C" w:rsidRDefault="00320984" w:rsidP="00F758A3">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F758A3">
            <w:pPr>
              <w:pStyle w:val="NoSpacing"/>
              <w:jc w:val="center"/>
            </w:pPr>
            <w:r w:rsidRPr="0066145F">
              <w:rPr>
                <w:position w:val="-30"/>
              </w:rPr>
              <w:object w:dxaOrig="1400" w:dyaOrig="720">
                <v:shape id="_x0000_i1051" type="#_x0000_t75" style="width:70.1pt;height:36pt" o:ole="">
                  <v:imagedata r:id="rId66" o:title=""/>
                </v:shape>
                <o:OLEObject Type="Embed" ProgID="Equation.DSMT4" ShapeID="_x0000_i1051" DrawAspect="Content" ObjectID="_1455234867" r:id="rId67"/>
              </w:object>
            </w:r>
          </w:p>
        </w:tc>
      </w:tr>
      <w:tr w:rsidR="00320984" w:rsidTr="00F758A3">
        <w:tc>
          <w:tcPr>
            <w:tcW w:w="3192" w:type="dxa"/>
          </w:tcPr>
          <w:p w:rsidR="00320984" w:rsidRDefault="00320984" w:rsidP="00F758A3">
            <w:pPr>
              <w:pStyle w:val="NoSpacing"/>
              <w:jc w:val="center"/>
            </w:pPr>
            <w:r>
              <w:t>g &lt; 0</w:t>
            </w:r>
          </w:p>
        </w:tc>
        <w:tc>
          <w:tcPr>
            <w:tcW w:w="3192" w:type="dxa"/>
          </w:tcPr>
          <w:p w:rsidR="00320984" w:rsidRDefault="00320984" w:rsidP="00F758A3">
            <w:pPr>
              <w:pStyle w:val="NoSpacing"/>
            </w:pPr>
            <w:r w:rsidRPr="00236728">
              <w:rPr>
                <w:u w:val="single"/>
              </w:rPr>
              <w:t>Negative</w:t>
            </w:r>
            <w:r>
              <w:t xml:space="preserve"> </w:t>
            </w:r>
            <w:r w:rsidRPr="00236728">
              <w:rPr>
                <w:i/>
              </w:rPr>
              <w:t>growth</w:t>
            </w:r>
            <w:r>
              <w:t>, so</w:t>
            </w:r>
          </w:p>
          <w:p w:rsidR="00320984" w:rsidRPr="005E23A9" w:rsidRDefault="00320984" w:rsidP="00F758A3">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F758A3">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2" type="#_x0000_t75" style="width:34.1pt;height:31.2pt" o:ole="">
            <v:imagedata r:id="rId68" o:title=""/>
          </v:shape>
          <o:OLEObject Type="Embed" ProgID="Equation.DSMT4" ShapeID="_x0000_i1052" DrawAspect="Content" ObjectID="_1455234868"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3" type="#_x0000_t75" style="width:75.85pt;height:20.15pt" o:ole="">
            <v:imagedata r:id="rId70" o:title=""/>
          </v:shape>
          <o:OLEObject Type="Embed" ProgID="Equation.DSMT4" ShapeID="_x0000_i1053" DrawAspect="Content" ObjectID="_1455234869"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6" w:name="_Toc381294270"/>
      <w:r>
        <w:t>Week</w:t>
      </w:r>
      <w:r w:rsidR="0011277C">
        <w:t xml:space="preserve"> 5</w:t>
      </w:r>
      <w:bookmarkEnd w:id="26"/>
    </w:p>
    <w:p w:rsidR="002D680E" w:rsidRDefault="002D680E" w:rsidP="002D680E">
      <w:pPr>
        <w:pStyle w:val="Heading2"/>
      </w:pPr>
      <w:bookmarkStart w:id="27" w:name="_Toc381294272"/>
      <w:r>
        <w:t>Bond</w:t>
      </w:r>
      <w:bookmarkEnd w:id="27"/>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bookmarkStart w:id="28" w:name="_GoBack"/>
      <w:bookmarkEnd w:id="28"/>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2D680E" w:rsidP="002D680E">
      <w:pPr>
        <w:pStyle w:val="NoSpacing"/>
      </w:pPr>
    </w:p>
    <w:p w:rsidR="002D680E" w:rsidRDefault="002D680E" w:rsidP="002D680E">
      <w:pPr>
        <w:pStyle w:val="NoSpacing"/>
      </w:pPr>
      <w:r>
        <w:t>Comparison Methods:</w:t>
      </w:r>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7E1DD4" w:rsidRDefault="007E1DD4" w:rsidP="002F4A16">
      <w:pPr>
        <w:pStyle w:val="NoSpacing"/>
        <w:rPr>
          <w:b/>
        </w:rPr>
      </w:pPr>
    </w:p>
    <w:p w:rsidR="002F4A16" w:rsidRDefault="002F4A16" w:rsidP="002F4A16">
      <w:pPr>
        <w:pStyle w:val="NoSpacing"/>
      </w:pPr>
      <w:r w:rsidRPr="009852D3">
        <w:rPr>
          <w:b/>
        </w:rPr>
        <w:t>Fixed rate</w:t>
      </w:r>
      <w:r>
        <w:t>: fixed as a percentage of par value</w:t>
      </w:r>
    </w:p>
    <w:p w:rsidR="002F4A16" w:rsidRDefault="002F4A16" w:rsidP="002F4A16">
      <w:pPr>
        <w:pStyle w:val="NoSpacing"/>
      </w:pPr>
      <w:r w:rsidRPr="009852D3">
        <w:rPr>
          <w:b/>
        </w:rPr>
        <w:t>Floating rate</w:t>
      </w:r>
      <w:r>
        <w:t>: adjustable interest payments</w:t>
      </w:r>
    </w:p>
    <w:p w:rsidR="002D680E" w:rsidRDefault="002D680E" w:rsidP="002D680E">
      <w:pPr>
        <w:pStyle w:val="NoSpacing"/>
      </w:pPr>
    </w:p>
    <w:p w:rsidR="002D680E" w:rsidRDefault="002D680E" w:rsidP="002D680E">
      <w:pPr>
        <w:pStyle w:val="NoSpacing"/>
      </w:pPr>
      <w:r>
        <w:rPr>
          <w:b/>
        </w:rPr>
        <w:t>Minimum Acceptable Rate of Return</w:t>
      </w:r>
      <w:r>
        <w:t xml:space="preserve"> (MARR): an interest rate that must be earned for a project for it to be worthwhile; would have to be larger for tech companies, since they can’t afford to stretch projects over longer </w:t>
      </w:r>
      <w:proofErr w:type="gramStart"/>
      <w:r>
        <w:t>periods</w:t>
      </w:r>
      <w:proofErr w:type="gramEnd"/>
      <w:r>
        <w:t xml:space="preserve"> of time</w:t>
      </w:r>
    </w:p>
    <w:p w:rsidR="002D680E" w:rsidRDefault="002D680E" w:rsidP="002D680E">
      <w:pPr>
        <w:pStyle w:val="NoSpacing"/>
      </w:pPr>
    </w:p>
    <w:p w:rsidR="002D680E" w:rsidRDefault="002D680E" w:rsidP="002D680E">
      <w:pPr>
        <w:pStyle w:val="NoSpacing"/>
      </w:pPr>
      <w:r>
        <w:t>You want the thing with the greatest present worth (PW)</w:t>
      </w:r>
    </w:p>
    <w:p w:rsidR="002D680E" w:rsidRDefault="002D680E" w:rsidP="002D680E">
      <w:pPr>
        <w:pStyle w:val="NoSpacing"/>
      </w:pPr>
    </w:p>
    <w:p w:rsidR="00320984" w:rsidRDefault="002D680E" w:rsidP="00320984">
      <w:pPr>
        <w:pStyle w:val="NoSpacing"/>
      </w:pPr>
      <w:r>
        <w:t>If you need to compare to figure out which is the best option, doing an annual worth will save time because you only have to calculate for one year.</w:t>
      </w:r>
    </w:p>
    <w:p w:rsidR="00320984" w:rsidRPr="00320984" w:rsidRDefault="00320984" w:rsidP="00320984">
      <w:pPr>
        <w:pStyle w:val="Heading1"/>
      </w:pPr>
      <w:bookmarkStart w:id="29" w:name="_Toc381294273"/>
      <w:r>
        <w:t>Week 8</w:t>
      </w:r>
      <w:bookmarkEnd w:id="29"/>
    </w:p>
    <w:p w:rsidR="00181C6F" w:rsidRPr="00A37F32" w:rsidRDefault="00181C6F" w:rsidP="00FF3666">
      <w:pPr>
        <w:pStyle w:val="NoSpacing"/>
      </w:pPr>
      <w:r>
        <w:rPr>
          <w:noProof/>
          <w:lang w:eastAsia="en-CA"/>
        </w:rPr>
        <w:drawing>
          <wp:inline distT="0" distB="0" distL="0" distR="0" wp14:anchorId="0BCAF73A" wp14:editId="047B1788">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961905" cy="4009524"/>
                    </a:xfrm>
                    <a:prstGeom prst="rect">
                      <a:avLst/>
                    </a:prstGeom>
                  </pic:spPr>
                </pic:pic>
              </a:graphicData>
            </a:graphic>
          </wp:inline>
        </w:drawing>
      </w:r>
    </w:p>
    <w:sectPr w:rsidR="00181C6F" w:rsidRPr="00A37F32">
      <w:footerReference w:type="default" r:id="rId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98A" w:rsidRDefault="0081798A" w:rsidP="00756214">
      <w:pPr>
        <w:spacing w:after="0" w:line="240" w:lineRule="auto"/>
      </w:pPr>
      <w:r>
        <w:separator/>
      </w:r>
    </w:p>
  </w:endnote>
  <w:endnote w:type="continuationSeparator" w:id="0">
    <w:p w:rsidR="0081798A" w:rsidRDefault="0081798A"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16741D" w:rsidRDefault="001674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E0BD7">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E0BD7">
              <w:rPr>
                <w:b/>
                <w:bCs/>
                <w:noProof/>
              </w:rPr>
              <w:t>10</w:t>
            </w:r>
            <w:r>
              <w:rPr>
                <w:b/>
                <w:bCs/>
                <w:szCs w:val="24"/>
              </w:rPr>
              <w:fldChar w:fldCharType="end"/>
            </w:r>
          </w:p>
        </w:sdtContent>
      </w:sdt>
    </w:sdtContent>
  </w:sdt>
  <w:p w:rsidR="0016741D" w:rsidRDefault="00167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98A" w:rsidRDefault="0081798A" w:rsidP="00756214">
      <w:pPr>
        <w:spacing w:after="0" w:line="240" w:lineRule="auto"/>
      </w:pPr>
      <w:r>
        <w:separator/>
      </w:r>
    </w:p>
  </w:footnote>
  <w:footnote w:type="continuationSeparator" w:id="0">
    <w:p w:rsidR="0081798A" w:rsidRDefault="0081798A"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pt;height:2.9pt;visibility:visible;mso-wrap-style:square" o:bullet="t">
        <v:imagedata r:id="rId1" o:title=""/>
      </v:shape>
    </w:pict>
  </w:numPicBullet>
  <w:abstractNum w:abstractNumId="0">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3"/>
  </w:num>
  <w:num w:numId="5">
    <w:abstractNumId w:val="5"/>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AFC"/>
    <w:rsid w:val="00150992"/>
    <w:rsid w:val="001534EA"/>
    <w:rsid w:val="00161A76"/>
    <w:rsid w:val="0016741D"/>
    <w:rsid w:val="0017536E"/>
    <w:rsid w:val="00181C6F"/>
    <w:rsid w:val="0018682E"/>
    <w:rsid w:val="001A4024"/>
    <w:rsid w:val="001A48CA"/>
    <w:rsid w:val="001C0472"/>
    <w:rsid w:val="001C348C"/>
    <w:rsid w:val="001C7523"/>
    <w:rsid w:val="002078D5"/>
    <w:rsid w:val="00214981"/>
    <w:rsid w:val="00217242"/>
    <w:rsid w:val="00220EF4"/>
    <w:rsid w:val="00225AE3"/>
    <w:rsid w:val="002310D9"/>
    <w:rsid w:val="00233AFB"/>
    <w:rsid w:val="002357F2"/>
    <w:rsid w:val="00236728"/>
    <w:rsid w:val="00240AC7"/>
    <w:rsid w:val="00245B24"/>
    <w:rsid w:val="0024778A"/>
    <w:rsid w:val="00255F33"/>
    <w:rsid w:val="00281D03"/>
    <w:rsid w:val="0029454B"/>
    <w:rsid w:val="002A3408"/>
    <w:rsid w:val="002A5077"/>
    <w:rsid w:val="002A5AF7"/>
    <w:rsid w:val="002B4DB3"/>
    <w:rsid w:val="002C288B"/>
    <w:rsid w:val="002D04CC"/>
    <w:rsid w:val="002D680E"/>
    <w:rsid w:val="002D734E"/>
    <w:rsid w:val="002E55C1"/>
    <w:rsid w:val="002F4A16"/>
    <w:rsid w:val="00302EB7"/>
    <w:rsid w:val="00304C60"/>
    <w:rsid w:val="00305EB2"/>
    <w:rsid w:val="003072E0"/>
    <w:rsid w:val="00307D32"/>
    <w:rsid w:val="00307E77"/>
    <w:rsid w:val="00312CBB"/>
    <w:rsid w:val="00320984"/>
    <w:rsid w:val="003268D1"/>
    <w:rsid w:val="00344528"/>
    <w:rsid w:val="00363D6C"/>
    <w:rsid w:val="003750EA"/>
    <w:rsid w:val="00382BFF"/>
    <w:rsid w:val="0038372A"/>
    <w:rsid w:val="00383FDC"/>
    <w:rsid w:val="00386365"/>
    <w:rsid w:val="0039226F"/>
    <w:rsid w:val="0039761C"/>
    <w:rsid w:val="003A6FF3"/>
    <w:rsid w:val="003C0DCA"/>
    <w:rsid w:val="003C525C"/>
    <w:rsid w:val="003C7402"/>
    <w:rsid w:val="003C794F"/>
    <w:rsid w:val="003D305B"/>
    <w:rsid w:val="003F2A6E"/>
    <w:rsid w:val="003F6074"/>
    <w:rsid w:val="004039C0"/>
    <w:rsid w:val="00405E8B"/>
    <w:rsid w:val="004142AF"/>
    <w:rsid w:val="00421495"/>
    <w:rsid w:val="004239C0"/>
    <w:rsid w:val="00442E21"/>
    <w:rsid w:val="004442D5"/>
    <w:rsid w:val="0045364E"/>
    <w:rsid w:val="004570C8"/>
    <w:rsid w:val="004604F4"/>
    <w:rsid w:val="004878AA"/>
    <w:rsid w:val="004969F0"/>
    <w:rsid w:val="004A30E4"/>
    <w:rsid w:val="004A4514"/>
    <w:rsid w:val="004A7457"/>
    <w:rsid w:val="004B5917"/>
    <w:rsid w:val="004C086F"/>
    <w:rsid w:val="004D5F45"/>
    <w:rsid w:val="004D75A0"/>
    <w:rsid w:val="004E0BD7"/>
    <w:rsid w:val="004E346E"/>
    <w:rsid w:val="004F3684"/>
    <w:rsid w:val="004F6FDE"/>
    <w:rsid w:val="00502FBE"/>
    <w:rsid w:val="005127A1"/>
    <w:rsid w:val="0051443C"/>
    <w:rsid w:val="005214ED"/>
    <w:rsid w:val="00535BFD"/>
    <w:rsid w:val="00536EC4"/>
    <w:rsid w:val="00551859"/>
    <w:rsid w:val="005537FD"/>
    <w:rsid w:val="00554D62"/>
    <w:rsid w:val="005622EC"/>
    <w:rsid w:val="00564371"/>
    <w:rsid w:val="00580FF0"/>
    <w:rsid w:val="00586C77"/>
    <w:rsid w:val="005A5A50"/>
    <w:rsid w:val="005B6A74"/>
    <w:rsid w:val="005B7633"/>
    <w:rsid w:val="005C3452"/>
    <w:rsid w:val="005C47DA"/>
    <w:rsid w:val="005E23A9"/>
    <w:rsid w:val="005E7871"/>
    <w:rsid w:val="0060098E"/>
    <w:rsid w:val="00600D41"/>
    <w:rsid w:val="006061EB"/>
    <w:rsid w:val="00606C82"/>
    <w:rsid w:val="00623A1F"/>
    <w:rsid w:val="0063547B"/>
    <w:rsid w:val="00643A42"/>
    <w:rsid w:val="0066145F"/>
    <w:rsid w:val="0067169E"/>
    <w:rsid w:val="00675B3F"/>
    <w:rsid w:val="006767A3"/>
    <w:rsid w:val="00684AB0"/>
    <w:rsid w:val="0068675C"/>
    <w:rsid w:val="006877DE"/>
    <w:rsid w:val="006A2366"/>
    <w:rsid w:val="006C276E"/>
    <w:rsid w:val="006D05CD"/>
    <w:rsid w:val="006E477C"/>
    <w:rsid w:val="006E63EA"/>
    <w:rsid w:val="006F14BE"/>
    <w:rsid w:val="006F2207"/>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D2D20"/>
    <w:rsid w:val="007E1DD4"/>
    <w:rsid w:val="007E4E20"/>
    <w:rsid w:val="007F1564"/>
    <w:rsid w:val="007F4809"/>
    <w:rsid w:val="00802AA5"/>
    <w:rsid w:val="0081798A"/>
    <w:rsid w:val="00831209"/>
    <w:rsid w:val="00841D4E"/>
    <w:rsid w:val="00845096"/>
    <w:rsid w:val="00845255"/>
    <w:rsid w:val="00857682"/>
    <w:rsid w:val="00860C9C"/>
    <w:rsid w:val="00871C7B"/>
    <w:rsid w:val="00875833"/>
    <w:rsid w:val="00877C2B"/>
    <w:rsid w:val="00890D4C"/>
    <w:rsid w:val="008B2F80"/>
    <w:rsid w:val="008D43CB"/>
    <w:rsid w:val="008D6638"/>
    <w:rsid w:val="008F4D87"/>
    <w:rsid w:val="00904DAC"/>
    <w:rsid w:val="00905246"/>
    <w:rsid w:val="00915A20"/>
    <w:rsid w:val="00926645"/>
    <w:rsid w:val="0094735D"/>
    <w:rsid w:val="00953754"/>
    <w:rsid w:val="00953D57"/>
    <w:rsid w:val="00956BFF"/>
    <w:rsid w:val="00962E90"/>
    <w:rsid w:val="00972070"/>
    <w:rsid w:val="0097467C"/>
    <w:rsid w:val="00975443"/>
    <w:rsid w:val="009764E2"/>
    <w:rsid w:val="009852D3"/>
    <w:rsid w:val="0099474D"/>
    <w:rsid w:val="009B1178"/>
    <w:rsid w:val="009B463B"/>
    <w:rsid w:val="009C360F"/>
    <w:rsid w:val="009D5155"/>
    <w:rsid w:val="009D6576"/>
    <w:rsid w:val="009F3DC7"/>
    <w:rsid w:val="009F5301"/>
    <w:rsid w:val="00A00137"/>
    <w:rsid w:val="00A01210"/>
    <w:rsid w:val="00A139DD"/>
    <w:rsid w:val="00A27D27"/>
    <w:rsid w:val="00A3359B"/>
    <w:rsid w:val="00A37F32"/>
    <w:rsid w:val="00A51796"/>
    <w:rsid w:val="00A56437"/>
    <w:rsid w:val="00A56B16"/>
    <w:rsid w:val="00A70DEC"/>
    <w:rsid w:val="00A91405"/>
    <w:rsid w:val="00A9459B"/>
    <w:rsid w:val="00A97827"/>
    <w:rsid w:val="00AA35EE"/>
    <w:rsid w:val="00AA6E3E"/>
    <w:rsid w:val="00AB0BAC"/>
    <w:rsid w:val="00AB5DF0"/>
    <w:rsid w:val="00AC33E9"/>
    <w:rsid w:val="00AC61F2"/>
    <w:rsid w:val="00AC65B4"/>
    <w:rsid w:val="00AD72BD"/>
    <w:rsid w:val="00B009A8"/>
    <w:rsid w:val="00B05A99"/>
    <w:rsid w:val="00B16440"/>
    <w:rsid w:val="00B20733"/>
    <w:rsid w:val="00B21115"/>
    <w:rsid w:val="00B230BA"/>
    <w:rsid w:val="00B26DB8"/>
    <w:rsid w:val="00B347B9"/>
    <w:rsid w:val="00B3794B"/>
    <w:rsid w:val="00B506DA"/>
    <w:rsid w:val="00B5496A"/>
    <w:rsid w:val="00B549D5"/>
    <w:rsid w:val="00B55B17"/>
    <w:rsid w:val="00B56A2B"/>
    <w:rsid w:val="00B650E2"/>
    <w:rsid w:val="00B9072A"/>
    <w:rsid w:val="00BA1CBD"/>
    <w:rsid w:val="00BB0959"/>
    <w:rsid w:val="00BD0D42"/>
    <w:rsid w:val="00BD4499"/>
    <w:rsid w:val="00C07D95"/>
    <w:rsid w:val="00C15ECC"/>
    <w:rsid w:val="00C30633"/>
    <w:rsid w:val="00C3139C"/>
    <w:rsid w:val="00C775CE"/>
    <w:rsid w:val="00C8234D"/>
    <w:rsid w:val="00C87672"/>
    <w:rsid w:val="00C90D3E"/>
    <w:rsid w:val="00C9234A"/>
    <w:rsid w:val="00C9512A"/>
    <w:rsid w:val="00C9653A"/>
    <w:rsid w:val="00CB3A4F"/>
    <w:rsid w:val="00CB62A5"/>
    <w:rsid w:val="00CC0FBE"/>
    <w:rsid w:val="00CC292C"/>
    <w:rsid w:val="00CC5B22"/>
    <w:rsid w:val="00CD19D1"/>
    <w:rsid w:val="00CD605F"/>
    <w:rsid w:val="00CE0EC7"/>
    <w:rsid w:val="00CE2EE3"/>
    <w:rsid w:val="00CE6623"/>
    <w:rsid w:val="00CF2289"/>
    <w:rsid w:val="00D06786"/>
    <w:rsid w:val="00D15B22"/>
    <w:rsid w:val="00D20A1E"/>
    <w:rsid w:val="00D2351C"/>
    <w:rsid w:val="00D53472"/>
    <w:rsid w:val="00D57BF8"/>
    <w:rsid w:val="00D87644"/>
    <w:rsid w:val="00DA0683"/>
    <w:rsid w:val="00DC51DC"/>
    <w:rsid w:val="00DC6E92"/>
    <w:rsid w:val="00DD01DB"/>
    <w:rsid w:val="00DD1B73"/>
    <w:rsid w:val="00DD3DA1"/>
    <w:rsid w:val="00DE07F3"/>
    <w:rsid w:val="00DE32B1"/>
    <w:rsid w:val="00DE4434"/>
    <w:rsid w:val="00DE503D"/>
    <w:rsid w:val="00DE6F57"/>
    <w:rsid w:val="00DF20BD"/>
    <w:rsid w:val="00E11630"/>
    <w:rsid w:val="00E1433C"/>
    <w:rsid w:val="00E2313B"/>
    <w:rsid w:val="00E32D4F"/>
    <w:rsid w:val="00E3758C"/>
    <w:rsid w:val="00E42EE4"/>
    <w:rsid w:val="00E47E93"/>
    <w:rsid w:val="00E47FC4"/>
    <w:rsid w:val="00E71DA6"/>
    <w:rsid w:val="00E73B14"/>
    <w:rsid w:val="00EA4977"/>
    <w:rsid w:val="00ED15E5"/>
    <w:rsid w:val="00EE1D41"/>
    <w:rsid w:val="00F040EA"/>
    <w:rsid w:val="00F0550E"/>
    <w:rsid w:val="00F17A16"/>
    <w:rsid w:val="00F21CBE"/>
    <w:rsid w:val="00F22C57"/>
    <w:rsid w:val="00F32E24"/>
    <w:rsid w:val="00F33E0B"/>
    <w:rsid w:val="00F402EA"/>
    <w:rsid w:val="00F41891"/>
    <w:rsid w:val="00F54DF7"/>
    <w:rsid w:val="00F60A10"/>
    <w:rsid w:val="00F622CD"/>
    <w:rsid w:val="00F835A8"/>
    <w:rsid w:val="00F950CA"/>
    <w:rsid w:val="00FA0428"/>
    <w:rsid w:val="00FB1C9F"/>
    <w:rsid w:val="00FC7A4A"/>
    <w:rsid w:val="00FD791F"/>
    <w:rsid w:val="00FE5D73"/>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D7BFF-382F-4678-827B-D4B1C68A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6093</TotalTime>
  <Pages>5</Pages>
  <Words>1916</Words>
  <Characters>9527</Characters>
  <Application>Microsoft Office Word</Application>
  <DocSecurity>0</DocSecurity>
  <Lines>414</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255</cp:revision>
  <dcterms:created xsi:type="dcterms:W3CDTF">2014-01-08T15:02:00Z</dcterms:created>
  <dcterms:modified xsi:type="dcterms:W3CDTF">2014-03-02T07:53:00Z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