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31.5pt" o:ole="">
            <v:imagedata r:id="rId6" o:title=""/>
          </v:shape>
          <o:OLEObject Type="Embed" ProgID="Equation.DSMT4" ShapeID="_x0000_i1025" DrawAspect="Content" ObjectID="_1448378397"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8378398"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3pt" o:ole="">
            <v:imagedata r:id="rId10" o:title=""/>
          </v:shape>
          <o:OLEObject Type="Embed" ProgID="Equation.DSMT4" ShapeID="_x0000_i1027" DrawAspect="Content" ObjectID="_1448378399"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9pt;height:18.3pt" o:ole="">
            <v:imagedata r:id="rId12" o:title=""/>
          </v:shape>
          <o:OLEObject Type="Embed" ProgID="Equation.DSMT4" ShapeID="_x0000_i1028" DrawAspect="Content" ObjectID="_1448378400"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7pt" o:ole="">
            <v:imagedata r:id="rId14" o:title=""/>
          </v:shape>
          <o:OLEObject Type="Embed" ProgID="Equation.DSMT4" ShapeID="_x0000_i1029" DrawAspect="Content" ObjectID="_1448378401"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3pt" o:ole="">
            <v:imagedata r:id="rId16" o:title=""/>
          </v:shape>
          <o:OLEObject Type="Embed" ProgID="Equation.DSMT4" ShapeID="_x0000_i1030" DrawAspect="Content" ObjectID="_1448378402"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8pt;height:111.3pt" o:ole="">
            <v:imagedata r:id="rId18" o:title=""/>
          </v:shape>
          <o:OLEObject Type="Embed" ProgID="Equation.DSMT4" ShapeID="_x0000_i1031" DrawAspect="Content" ObjectID="_1448378403"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8pt;height:37.8pt" o:ole="">
            <v:imagedata r:id="rId20" o:title=""/>
          </v:shape>
          <o:OLEObject Type="Embed" ProgID="Equation.DSMT4" ShapeID="_x0000_i1032" DrawAspect="Content" ObjectID="_1448378404"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2B39C2" w:rsidRDefault="0099765B" w:rsidP="000940BD">
      <w:pPr>
        <w:pStyle w:val="NoSpacing"/>
        <w:rPr>
          <w:rFonts w:ascii="Courier New" w:hAnsi="Courier New" w:cs="Courier New"/>
          <w:sz w:val="20"/>
          <w:szCs w:val="20"/>
        </w:rPr>
      </w:pPr>
      <w:r w:rsidRPr="002B39C2">
        <w:rPr>
          <w:rFonts w:ascii="Courier New" w:hAnsi="Courier New" w:cs="Courier New"/>
          <w:sz w:val="20"/>
          <w:szCs w:val="20"/>
        </w:rPr>
        <w:t>sll</w:t>
      </w:r>
      <w:r w:rsidR="000940BD" w:rsidRPr="002B39C2">
        <w:rPr>
          <w:rFonts w:ascii="Courier New" w:hAnsi="Courier New" w:cs="Courier New"/>
          <w:sz w:val="20"/>
          <w:szCs w:val="20"/>
        </w:rPr>
        <w:t xml:space="preserve"> </w:t>
      </w:r>
      <w:r w:rsidR="00036E23" w:rsidRPr="002B39C2">
        <w:rPr>
          <w:rFonts w:ascii="Courier New" w:hAnsi="Courier New" w:cs="Courier New"/>
          <w:sz w:val="20"/>
          <w:szCs w:val="20"/>
        </w:rPr>
        <w:t>index</w:t>
      </w:r>
      <w:r w:rsidR="000940BD" w:rsidRPr="002B39C2">
        <w:rPr>
          <w:rFonts w:ascii="Courier New" w:hAnsi="Courier New" w:cs="Courier New"/>
          <w:sz w:val="20"/>
          <w:szCs w:val="20"/>
        </w:rPr>
        <w:t>,</w:t>
      </w:r>
      <w:r w:rsidR="0097604D">
        <w:rPr>
          <w:rFonts w:ascii="Courier New" w:hAnsi="Courier New" w:cs="Courier New"/>
          <w:sz w:val="20"/>
          <w:szCs w:val="20"/>
        </w:rPr>
        <w:t xml:space="preserve"> index,</w:t>
      </w:r>
      <w:r w:rsidR="000940BD" w:rsidRPr="002B39C2">
        <w:rPr>
          <w:rFonts w:ascii="Courier New" w:hAnsi="Courier New" w:cs="Courier New"/>
          <w:sz w:val="20"/>
          <w:szCs w:val="20"/>
        </w:rPr>
        <w:t xml:space="preserve"> </w:t>
      </w:r>
      <w:r w:rsidRPr="002B39C2">
        <w:rPr>
          <w:rFonts w:ascii="Courier New" w:hAnsi="Courier New" w:cs="Courier New"/>
          <w:sz w:val="20"/>
          <w:szCs w:val="20"/>
        </w:rPr>
        <w:t>2</w:t>
      </w:r>
      <w:r w:rsidRPr="002B39C2">
        <w:rPr>
          <w:rFonts w:ascii="Courier New" w:hAnsi="Courier New" w:cs="Courier New"/>
          <w:sz w:val="20"/>
          <w:szCs w:val="20"/>
        </w:rPr>
        <w:tab/>
      </w:r>
      <w:r w:rsidRPr="002B39C2">
        <w:rPr>
          <w:rFonts w:ascii="Courier New" w:hAnsi="Courier New" w:cs="Courier New"/>
          <w:sz w:val="20"/>
          <w:szCs w:val="20"/>
        </w:rPr>
        <w:tab/>
      </w:r>
      <w:r w:rsidR="000940BD" w:rsidRPr="002B39C2">
        <w:rPr>
          <w:rFonts w:ascii="Courier New" w:hAnsi="Courier New" w:cs="Courier New"/>
          <w:sz w:val="20"/>
          <w:szCs w:val="20"/>
        </w:rPr>
        <w:t xml:space="preserve"># </w:t>
      </w:r>
      <w:r w:rsidR="00F75261">
        <w:rPr>
          <w:rFonts w:ascii="Courier New" w:hAnsi="Courier New" w:cs="Courier New"/>
          <w:sz w:val="20"/>
          <w:szCs w:val="20"/>
        </w:rPr>
        <w:t>i=</w:t>
      </w:r>
      <w:r w:rsidR="00CB5716" w:rsidRPr="002B39C2">
        <w:rPr>
          <w:rFonts w:ascii="Courier New" w:hAnsi="Courier New" w:cs="Courier New"/>
          <w:sz w:val="20"/>
          <w:szCs w:val="20"/>
        </w:rPr>
        <w:t>4×</w:t>
      </w:r>
      <w:r w:rsidR="00036E23" w:rsidRPr="002B39C2">
        <w:rPr>
          <w:rFonts w:ascii="Courier New" w:hAnsi="Courier New" w:cs="Courier New"/>
          <w:sz w:val="20"/>
          <w:szCs w:val="20"/>
        </w:rPr>
        <w:t>i</w:t>
      </w:r>
      <w:r w:rsidRPr="002B39C2">
        <w:rPr>
          <w:rFonts w:ascii="Courier New" w:hAnsi="Courier New" w:cs="Courier New"/>
          <w:sz w:val="20"/>
          <w:szCs w:val="20"/>
        </w:rPr>
        <w:t>, since words increment by 4bits</w:t>
      </w:r>
    </w:p>
    <w:p w:rsidR="000940BD" w:rsidRPr="002B39C2" w:rsidRDefault="000940BD" w:rsidP="000940BD">
      <w:pPr>
        <w:pStyle w:val="NoSpacing"/>
        <w:rPr>
          <w:rFonts w:ascii="Courier New" w:hAnsi="Courier New" w:cs="Courier New"/>
          <w:sz w:val="20"/>
          <w:szCs w:val="20"/>
        </w:rPr>
      </w:pPr>
      <w:r w:rsidRPr="002B39C2">
        <w:rPr>
          <w:rFonts w:ascii="Courier New" w:hAnsi="Courier New" w:cs="Courier New"/>
          <w:sz w:val="20"/>
          <w:szCs w:val="20"/>
        </w:rPr>
        <w:t xml:space="preserve">add </w:t>
      </w:r>
      <w:r w:rsidR="00036E23" w:rsidRPr="002B39C2">
        <w:rPr>
          <w:rFonts w:ascii="Courier New" w:hAnsi="Courier New" w:cs="Courier New"/>
          <w:sz w:val="20"/>
          <w:szCs w:val="20"/>
        </w:rPr>
        <w:t>address</w:t>
      </w:r>
      <w:r w:rsidRPr="002B39C2">
        <w:rPr>
          <w:rFonts w:ascii="Courier New" w:hAnsi="Courier New" w:cs="Courier New"/>
          <w:sz w:val="20"/>
          <w:szCs w:val="20"/>
        </w:rPr>
        <w:t>,</w:t>
      </w:r>
      <w:r w:rsidR="00036E23" w:rsidRPr="002B39C2">
        <w:rPr>
          <w:rFonts w:ascii="Courier New" w:hAnsi="Courier New" w:cs="Courier New"/>
          <w:sz w:val="20"/>
          <w:szCs w:val="20"/>
        </w:rPr>
        <w:t xml:space="preserve"> base,</w:t>
      </w:r>
      <w:r w:rsidRPr="002B39C2">
        <w:rPr>
          <w:rFonts w:ascii="Courier New" w:hAnsi="Courier New" w:cs="Courier New"/>
          <w:sz w:val="20"/>
          <w:szCs w:val="20"/>
        </w:rPr>
        <w:t xml:space="preserve"> </w:t>
      </w:r>
      <w:r w:rsidR="00DC3A36" w:rsidRPr="002B39C2">
        <w:rPr>
          <w:rFonts w:ascii="Courier New" w:hAnsi="Courier New" w:cs="Courier New"/>
          <w:sz w:val="20"/>
          <w:szCs w:val="20"/>
        </w:rPr>
        <w:t>index</w:t>
      </w:r>
      <w:r w:rsidR="00B65BFA" w:rsidRPr="002B39C2">
        <w:rPr>
          <w:rFonts w:ascii="Courier New" w:hAnsi="Courier New" w:cs="Courier New"/>
          <w:sz w:val="20"/>
          <w:szCs w:val="20"/>
        </w:rPr>
        <w:tab/>
      </w:r>
      <w:r w:rsidRPr="002B39C2">
        <w:rPr>
          <w:rFonts w:ascii="Courier New" w:hAnsi="Courier New" w:cs="Courier New"/>
          <w:sz w:val="20"/>
          <w:szCs w:val="20"/>
        </w:rPr>
        <w:t xml:space="preserve"># </w:t>
      </w:r>
      <w:r w:rsidR="00036E23" w:rsidRPr="002B39C2">
        <w:rPr>
          <w:rFonts w:ascii="Courier New" w:hAnsi="Courier New" w:cs="Courier New"/>
          <w:sz w:val="20"/>
          <w:szCs w:val="20"/>
        </w:rPr>
        <w:t>address[base]+index = address[index]</w:t>
      </w:r>
    </w:p>
    <w:p w:rsidR="000940BD" w:rsidRPr="002B39C2" w:rsidRDefault="000940BD" w:rsidP="000940BD">
      <w:pPr>
        <w:pStyle w:val="NoSpacing"/>
        <w:rPr>
          <w:rFonts w:ascii="Courier New" w:hAnsi="Courier New" w:cs="Courier New"/>
          <w:sz w:val="20"/>
          <w:szCs w:val="20"/>
        </w:rPr>
      </w:pPr>
      <w:r w:rsidRPr="002B39C2">
        <w:rPr>
          <w:rFonts w:ascii="Courier New" w:hAnsi="Courier New" w:cs="Courier New"/>
          <w:sz w:val="20"/>
          <w:szCs w:val="20"/>
        </w:rPr>
        <w:t>lw $t</w:t>
      </w:r>
      <w:r w:rsidR="004D4666" w:rsidRPr="002B39C2">
        <w:rPr>
          <w:rFonts w:ascii="Courier New" w:hAnsi="Courier New" w:cs="Courier New"/>
          <w:sz w:val="20"/>
          <w:szCs w:val="20"/>
        </w:rPr>
        <w:t>0, 0(address</w:t>
      </w:r>
      <w:r w:rsidRPr="002B39C2">
        <w:rPr>
          <w:rFonts w:ascii="Courier New" w:hAnsi="Courier New" w:cs="Courier New"/>
          <w:sz w:val="20"/>
          <w:szCs w:val="20"/>
        </w:rPr>
        <w:t>)</w:t>
      </w:r>
      <w:r w:rsidR="004D4666" w:rsidRPr="002B39C2">
        <w:rPr>
          <w:rFonts w:ascii="Courier New" w:hAnsi="Courier New" w:cs="Courier New"/>
          <w:sz w:val="20"/>
          <w:szCs w:val="20"/>
        </w:rPr>
        <w:tab/>
      </w:r>
      <w:r w:rsidR="004D4666" w:rsidRPr="002B39C2">
        <w:rPr>
          <w:rFonts w:ascii="Courier New" w:hAnsi="Courier New" w:cs="Courier New"/>
          <w:sz w:val="20"/>
          <w:szCs w:val="20"/>
        </w:rPr>
        <w:tab/>
      </w:r>
      <w:r w:rsidRPr="002B39C2">
        <w:rPr>
          <w:rFonts w:ascii="Courier New" w:hAnsi="Courier New" w:cs="Courier New"/>
          <w:sz w:val="20"/>
          <w:szCs w:val="20"/>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386086">
        <w:rPr>
          <w:rFonts w:ascii="Courier New" w:hAnsi="Courier New" w:cs="Courier New"/>
          <w:sz w:val="20"/>
          <w:szCs w:val="20"/>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386086" w:rsidRDefault="005D2236" w:rsidP="009D236B">
      <w:pPr>
        <w:pStyle w:val="NoSpacing"/>
        <w:rPr>
          <w:rFonts w:ascii="Courier New" w:hAnsi="Courier New" w:cs="Courier New"/>
          <w:sz w:val="20"/>
          <w:szCs w:val="20"/>
        </w:rPr>
      </w:pPr>
      <w:r w:rsidRPr="00386086">
        <w:rPr>
          <w:rFonts w:ascii="Courier New" w:hAnsi="Courier New" w:cs="Courier New"/>
          <w:sz w:val="20"/>
          <w:szCs w:val="20"/>
        </w:rPr>
        <w:t>j</w:t>
      </w:r>
      <w:r w:rsidRPr="00386086">
        <w:rPr>
          <w:rFonts w:ascii="Courier New" w:hAnsi="Courier New" w:cs="Courier New"/>
          <w:sz w:val="20"/>
          <w:szCs w:val="20"/>
        </w:rPr>
        <w:tab/>
        <w:t>$31</w:t>
      </w:r>
      <w:r w:rsidRPr="00386086">
        <w:rPr>
          <w:rFonts w:ascii="Courier New" w:hAnsi="Courier New" w:cs="Courier New"/>
          <w:sz w:val="20"/>
          <w:szCs w:val="20"/>
        </w:rPr>
        <w:tab/>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Pr="00386086" w:rsidRDefault="00A16FC1" w:rsidP="009D236B">
      <w:pPr>
        <w:pStyle w:val="NoSpacing"/>
        <w:rPr>
          <w:rFonts w:ascii="Courier New" w:hAnsi="Courier New" w:cs="Courier New"/>
          <w:sz w:val="20"/>
          <w:szCs w:val="20"/>
        </w:rPr>
      </w:pPr>
      <w:r w:rsidRPr="00386086">
        <w:rPr>
          <w:rFonts w:ascii="Courier New" w:hAnsi="Courier New" w:cs="Courier New"/>
          <w:sz w:val="20"/>
          <w:szCs w:val="20"/>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2pt" o:ole="">
            <v:imagedata r:id="rId23" o:title=""/>
          </v:shape>
          <o:OLEObject Type="Embed" ProgID="Equation.DSMT4" ShapeID="_x0000_i1033" DrawAspect="Content" ObjectID="_1448378405"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t>Sign and magnitude:</w:t>
      </w:r>
      <w:r w:rsidR="005B18AF" w:rsidRPr="002E3267">
        <w:rPr>
          <w:rFonts w:cs="Times New Roman"/>
          <w:position w:val="-38"/>
        </w:rPr>
        <w:object w:dxaOrig="2640" w:dyaOrig="1060">
          <v:shape id="_x0000_i1034" type="#_x0000_t75" style="width:132pt;height:53.4pt" o:ole="">
            <v:imagedata r:id="rId25" o:title=""/>
          </v:shape>
          <o:OLEObject Type="Embed" ProgID="Equation.DSMT4" ShapeID="_x0000_i1034" DrawAspect="Content" ObjectID="_1448378406"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603997">
        <w:rPr>
          <w:rFonts w:cs="Times New Roman"/>
        </w:rPr>
        <w:t>force same number of</w:t>
      </w:r>
      <w:bookmarkStart w:id="0" w:name="_GoBack"/>
      <w:bookmarkEnd w:id="0"/>
      <w:r w:rsidR="00821572">
        <w:rPr>
          <w:rFonts w:cs="Times New Roman"/>
        </w:rPr>
        <w:t xml:space="preserve">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46795F" w:rsidP="0046795F">
      <w:pPr>
        <w:pStyle w:val="Heading2"/>
      </w:pPr>
      <w:r>
        <w:t>Pipelining</w:t>
      </w: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more importantly, it’s a way of using different parts of the processor simultaneously. Since each instruction has multiple parts, such as instruction fetch, register read, ALU 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r w:rsidR="004F6458">
        <w:t xml:space="preserve"> (since each step in the pipeline takes different lengths of time to compute</w:t>
      </w:r>
      <w:r w:rsidR="00F6428A">
        <w:t>)</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w:t>
      </w:r>
      <w:r w:rsidR="00264898">
        <w:t xml:space="preserve"> (first half)</w:t>
      </w:r>
      <w:r>
        <w:t xml:space="preserve"> and read on the negative edge</w:t>
      </w:r>
      <w:r w:rsidR="00264898">
        <w:t xml:space="preserve"> (second half)</w:t>
      </w:r>
      <w:r>
        <w:t>, as long as there are instructions between the read and write instructions (which can be done by hyper</w:t>
      </w:r>
      <w:r w:rsidR="00062FE0">
        <w:t>-</w:t>
      </w:r>
      <w:r>
        <w:t>threading)</w:t>
      </w:r>
    </w:p>
    <w:p w:rsidR="005A4E6D" w:rsidRDefault="00B57FD4" w:rsidP="005A4E6D">
      <w:pPr>
        <w:pStyle w:val="NoSpacing"/>
      </w:pPr>
      <w:r w:rsidRPr="00B57FD4">
        <w:rPr>
          <w:noProof/>
          <w:lang w:eastAsia="en-CA"/>
        </w:rPr>
        <w:t xml:space="preserve"> </w:t>
      </w:r>
      <w:r>
        <w:rPr>
          <w:noProof/>
          <w:lang w:eastAsia="en-CA"/>
        </w:rPr>
        <w:drawing>
          <wp:inline distT="0" distB="0" distL="0" distR="0" wp14:anchorId="48F4DD49" wp14:editId="74DA0E30">
            <wp:extent cx="216456" cy="1154428"/>
            <wp:effectExtent l="0" t="0" r="0" b="0"/>
            <wp:docPr id="7" name="Picture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6467" cy="1154489"/>
                    </a:xfrm>
                    <a:prstGeom prst="rect">
                      <a:avLst/>
                    </a:prstGeom>
                  </pic:spPr>
                </pic:pic>
              </a:graphicData>
            </a:graphic>
          </wp:inline>
        </w:drawing>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8E2375" w:rsidRDefault="008E2375" w:rsidP="008E2375">
      <w:pPr>
        <w:pStyle w:val="NoSpacing"/>
        <w:numPr>
          <w:ilvl w:val="2"/>
          <w:numId w:val="4"/>
        </w:numPr>
      </w:pPr>
      <w:r>
        <w:rPr>
          <w:b/>
        </w:rPr>
        <w:t>Types</w:t>
      </w:r>
      <w:r>
        <w:t>:</w:t>
      </w:r>
    </w:p>
    <w:p w:rsidR="008E2375" w:rsidRDefault="008E2375" w:rsidP="008E2375">
      <w:pPr>
        <w:pStyle w:val="NoSpacing"/>
        <w:numPr>
          <w:ilvl w:val="3"/>
          <w:numId w:val="4"/>
        </w:numPr>
      </w:pPr>
      <w:r>
        <w:rPr>
          <w:b/>
        </w:rPr>
        <w:t>RAW</w:t>
      </w:r>
      <w:r>
        <w:t>: Read After Write</w:t>
      </w:r>
    </w:p>
    <w:p w:rsidR="008E2375" w:rsidRDefault="008E2375" w:rsidP="008E2375">
      <w:pPr>
        <w:pStyle w:val="NoSpacing"/>
        <w:numPr>
          <w:ilvl w:val="3"/>
          <w:numId w:val="4"/>
        </w:numPr>
      </w:pPr>
      <w:r>
        <w:rPr>
          <w:b/>
        </w:rPr>
        <w:t>WAW</w:t>
      </w:r>
      <w:r>
        <w:t>: Write After Write</w:t>
      </w:r>
    </w:p>
    <w:p w:rsidR="008E2375" w:rsidRDefault="008E2375" w:rsidP="008E2375">
      <w:pPr>
        <w:pStyle w:val="NoSpacing"/>
        <w:numPr>
          <w:ilvl w:val="3"/>
          <w:numId w:val="4"/>
        </w:numPr>
      </w:pPr>
      <w:r>
        <w:rPr>
          <w:b/>
        </w:rPr>
        <w:t>WAR</w:t>
      </w:r>
      <w:r>
        <w:t>: Write After Read</w:t>
      </w:r>
    </w:p>
    <w:p w:rsidR="0082788D" w:rsidRDefault="00DA6ABA" w:rsidP="00D80AD0">
      <w:pPr>
        <w:pStyle w:val="NoSpacing"/>
        <w:numPr>
          <w:ilvl w:val="2"/>
          <w:numId w:val="4"/>
        </w:numPr>
      </w:pPr>
      <w:r>
        <w:rPr>
          <w:b/>
        </w:rPr>
        <w:t xml:space="preserve">Data </w:t>
      </w:r>
      <w:r w:rsidRPr="00DA6ABA">
        <w:rPr>
          <w:b/>
        </w:rPr>
        <w:t>forwarding</w:t>
      </w:r>
      <w:r>
        <w:t xml:space="preserve">: </w:t>
      </w:r>
      <w:r w:rsidR="0082788D">
        <w:t>Forwarding the value of a register to a different pipeline step:</w:t>
      </w:r>
    </w:p>
    <w:p w:rsidR="0082788D" w:rsidRPr="0082788D" w:rsidRDefault="0082788D" w:rsidP="0082788D">
      <w:pPr>
        <w:pStyle w:val="NoSpacing"/>
        <w:numPr>
          <w:ilvl w:val="3"/>
          <w:numId w:val="4"/>
        </w:numPr>
      </w:pPr>
      <w:r>
        <w:t>e.g. if you know your laundry machine sucks, why dry it, fold it, and put it away before washing it again? Just restart the cycle (write happens before read, so might require an extra space)</w:t>
      </w:r>
    </w:p>
    <w:p w:rsidR="00DA6ABA" w:rsidRDefault="0082788D" w:rsidP="0082788D">
      <w:pPr>
        <w:pStyle w:val="NoSpacing"/>
        <w:numPr>
          <w:ilvl w:val="3"/>
          <w:numId w:val="4"/>
        </w:numPr>
      </w:pPr>
      <w:r w:rsidRPr="0082788D">
        <w:rPr>
          <w:b/>
        </w:rPr>
        <w:t>ALU</w:t>
      </w:r>
      <w:r w:rsidR="00BD4CF9">
        <w:rPr>
          <w:b/>
        </w:rPr>
        <w:t>/ALU</w:t>
      </w:r>
      <w:r>
        <w:t>: for arithmetic operations, s</w:t>
      </w:r>
      <w:r w:rsidR="00DA6ABA" w:rsidRPr="0082788D">
        <w:t>ince</w:t>
      </w:r>
      <w:r w:rsidR="00DA6ABA">
        <w:t xml:space="preserve"> the data access and register write steps do not change the value of the register, you could even put the value of </w:t>
      </w:r>
      <w:r w:rsidR="00C642E4">
        <w:t xml:space="preserve">one </w:t>
      </w:r>
      <w:r w:rsidR="00DA6ABA">
        <w:t xml:space="preserve">ALU operation </w:t>
      </w:r>
      <w:r w:rsidR="003073C4">
        <w:t xml:space="preserve">straight </w:t>
      </w:r>
      <w:r w:rsidR="00DA6ABA">
        <w:t>into the next ALU operation</w:t>
      </w:r>
      <w:r w:rsidR="00C029EE">
        <w:t xml:space="preserve"> without having to spend time saving it and whatnot</w:t>
      </w:r>
    </w:p>
    <w:p w:rsidR="00BD3FFC" w:rsidRDefault="00BD3FFC" w:rsidP="00BD3FFC">
      <w:pPr>
        <w:pStyle w:val="NoSpacing"/>
      </w:pPr>
      <w:r>
        <w:rPr>
          <w:noProof/>
          <w:lang w:eastAsia="en-CA"/>
        </w:rPr>
        <w:drawing>
          <wp:inline distT="0" distB="0" distL="0" distR="0" wp14:anchorId="157770EF" wp14:editId="4B9893AC">
            <wp:extent cx="400206" cy="541020"/>
            <wp:effectExtent l="0" t="0" r="0" b="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0776" cy="541790"/>
                    </a:xfrm>
                    <a:prstGeom prst="rect">
                      <a:avLst/>
                    </a:prstGeom>
                  </pic:spPr>
                </pic:pic>
              </a:graphicData>
            </a:graphic>
          </wp:inline>
        </w:drawing>
      </w:r>
    </w:p>
    <w:p w:rsidR="0082788D" w:rsidRDefault="00BD4CF9" w:rsidP="0082788D">
      <w:pPr>
        <w:pStyle w:val="NoSpacing"/>
        <w:numPr>
          <w:ilvl w:val="3"/>
          <w:numId w:val="4"/>
        </w:numPr>
      </w:pPr>
      <w:r>
        <w:rPr>
          <w:b/>
        </w:rPr>
        <w:t>EX/MEM</w:t>
      </w:r>
      <w:r w:rsidR="0082788D">
        <w:t xml:space="preserve">: </w:t>
      </w:r>
      <w:r w:rsidR="008E2375">
        <w:t xml:space="preserve">ALU forwarding does not work </w:t>
      </w:r>
      <w:r w:rsidR="006376F4">
        <w:t>as well if</w:t>
      </w:r>
      <w:r w:rsidR="008E2375">
        <w:t xml:space="preserve"> you have </w:t>
      </w:r>
      <w:r w:rsidR="006376F4">
        <w:t>lots of lw/sw’s</w:t>
      </w:r>
      <w:r w:rsidR="00BD3FFC">
        <w:t>, so you send the result after</w:t>
      </w:r>
      <w:r w:rsidR="00DC6825">
        <w:t xml:space="preserve"> the </w:t>
      </w:r>
      <w:r w:rsidR="00FB399A">
        <w:t>D</w:t>
      </w:r>
      <w:r w:rsidR="00DC6825">
        <w:t>M stage to the ALU stage</w:t>
      </w:r>
    </w:p>
    <w:p w:rsidR="00BD3FFC" w:rsidRDefault="00BD3FFC" w:rsidP="00BD3FFC">
      <w:pPr>
        <w:pStyle w:val="NoSpacing"/>
      </w:pPr>
      <w:r>
        <w:rPr>
          <w:noProof/>
          <w:lang w:eastAsia="en-CA"/>
        </w:rPr>
        <w:drawing>
          <wp:inline distT="0" distB="0" distL="0" distR="0" wp14:anchorId="1A9EEB61" wp14:editId="11C1248C">
            <wp:extent cx="449638" cy="832040"/>
            <wp:effectExtent l="0" t="0" r="7620" b="6350"/>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0503" cy="833641"/>
                    </a:xfrm>
                    <a:prstGeom prst="rect">
                      <a:avLst/>
                    </a:prstGeom>
                  </pic:spPr>
                </pic:pic>
              </a:graphicData>
            </a:graphic>
          </wp:inline>
        </w:drawing>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r w:rsidR="00D762FA">
        <w:t>w</w:t>
      </w:r>
      <w:r w:rsidR="00F10101">
        <w:t xml:space="preserve">hen </w:t>
      </w:r>
      <w:r w:rsidR="00F74926">
        <w:t>the logical AND of 2 control lines determine whether a certain operation occurs,</w:t>
      </w:r>
      <w:r w:rsidR="000D5494">
        <w:t xml:space="preserve"> you can get cross-talk, wh</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603997" w:rsidP="00955FDB">
      <w:pPr>
        <w:pStyle w:val="NoSpacing"/>
      </w:pPr>
      <w:hyperlink r:id="rId31"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r w:rsidR="001C7CC1" w:rsidRPr="001C7CC1">
        <w:t>Synergistic Processing Unit</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r w:rsidR="00D52EAF">
        <w:t>; using your hard drive as RAM</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8pt" o:ole="">
            <v:imagedata r:id="rId33" o:title=""/>
          </v:shape>
          <o:OLEObject Type="Embed" ProgID="Equation.DSMT4" ShapeID="_x0000_i1035" DrawAspect="Content" ObjectID="_1448378407" r:id="rId34"/>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5"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w:t>
      </w:r>
      <w:r w:rsidR="0000619F">
        <w:t xml:space="preserve"> [a.k.a. time for a hit; </w:t>
      </w:r>
      <w:r w:rsidR="007C5324">
        <w:t>rounded up to highest cycle] +</w:t>
      </w:r>
      <w:r w:rsidR="0000619F">
        <w:t xml:space="preserve"> </w:t>
      </w:r>
      <w:r w:rsidR="007C5324">
        <w:t xml:space="preserve">avg penalty [miss rate </w:t>
      </w:r>
      <w:r w:rsidR="0000619F">
        <w:t>×</w:t>
      </w:r>
      <w:r w:rsidR="007C5324">
        <w:t xml:space="preserve"> miss penalty]</w:t>
      </w:r>
    </w:p>
    <w:p w:rsidR="0000619F" w:rsidRDefault="0000619F" w:rsidP="007C5324">
      <w:pPr>
        <w:pStyle w:val="NoSpacing"/>
      </w:pPr>
      <w:r>
        <w:t>More aesthetic equation: AMAT = hit time + Miss rate × Miss penalty</w:t>
      </w:r>
    </w:p>
    <w:p w:rsidR="00193A8B" w:rsidRDefault="00193A8B" w:rsidP="00955FDB">
      <w:pPr>
        <w:pStyle w:val="NoSpacing"/>
      </w:pPr>
    </w:p>
    <w:p w:rsidR="00305319" w:rsidRDefault="00193A8B" w:rsidP="00955FDB">
      <w:pPr>
        <w:pStyle w:val="NoSpacing"/>
      </w:pPr>
      <w:r>
        <w:t>AMAT × memory accesses = run time</w:t>
      </w:r>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r>
        <w:t xml:space="preserve">total sets = </w:t>
      </w:r>
      <w:r w:rsidRPr="00474397">
        <w:rPr>
          <w:position w:val="-28"/>
        </w:rPr>
        <w:object w:dxaOrig="1660" w:dyaOrig="660">
          <v:shape id="_x0000_i1036" type="#_x0000_t75" style="width:82.5pt;height:32.7pt" o:ole="">
            <v:imagedata r:id="rId36" o:title=""/>
          </v:shape>
          <o:OLEObject Type="Embed" ProgID="Equation.DSMT4" ShapeID="_x0000_i1036" DrawAspect="Content" ObjectID="_1448378408" r:id="rId37"/>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8" o:title=""/>
          </v:shape>
          <o:OLEObject Type="Embed" ProgID="Equation.DSMT4" ShapeID="_x0000_i1037" DrawAspect="Content" ObjectID="_1448378409" r:id="rId39"/>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2pt;height:32.7pt" o:ole="">
            <v:imagedata r:id="rId40" o:title=""/>
          </v:shape>
          <o:OLEObject Type="Embed" ProgID="Equation.DSMT4" ShapeID="_x0000_i1038" DrawAspect="Content" ObjectID="_1448378410" r:id="rId41"/>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5115F7">
      <w:pPr>
        <w:pStyle w:val="NoSpacing"/>
      </w:pPr>
      <w:r>
        <w:rPr>
          <w:b/>
        </w:rPr>
        <w:t>Latency</w:t>
      </w:r>
      <w:r>
        <w:t xml:space="preserve">: </w:t>
      </w:r>
      <w:r w:rsidR="005115F7">
        <w:t>the</w:t>
      </w:r>
      <w:r w:rsidR="001629B4">
        <w:t xml:space="preserve"> </w:t>
      </w:r>
      <w:r w:rsidR="005115F7">
        <w:t>num</w:t>
      </w:r>
      <w:r w:rsidR="001629B4">
        <w:t xml:space="preserve">ber of stages in </w:t>
      </w:r>
      <w:r w:rsidR="005115F7">
        <w:t>pipeline</w:t>
      </w:r>
      <w:r w:rsidR="001629B4">
        <w:t xml:space="preserve"> </w:t>
      </w:r>
      <w:r w:rsidR="005115F7">
        <w:t>or</w:t>
      </w:r>
      <w:r w:rsidR="001629B4">
        <w:t xml:space="preserve"> </w:t>
      </w:r>
      <w:r w:rsidR="005115F7">
        <w:t>the</w:t>
      </w:r>
      <w:r w:rsidR="001629B4">
        <w:t xml:space="preserve"> </w:t>
      </w:r>
      <w:r w:rsidR="005115F7">
        <w:t>number</w:t>
      </w:r>
      <w:r w:rsidR="001629B4">
        <w:t xml:space="preserve"> </w:t>
      </w:r>
      <w:r w:rsidR="005115F7">
        <w:t>of</w:t>
      </w:r>
      <w:r w:rsidR="001629B4">
        <w:t xml:space="preserve"> </w:t>
      </w:r>
      <w:r w:rsidR="005115F7">
        <w:t>stages</w:t>
      </w:r>
      <w:r w:rsidR="001629B4">
        <w:t xml:space="preserve"> </w:t>
      </w:r>
      <w:r w:rsidR="005115F7">
        <w:t>between</w:t>
      </w:r>
      <w:r w:rsidR="001629B4">
        <w:t xml:space="preserve"> </w:t>
      </w:r>
      <w:r w:rsidR="005115F7">
        <w:t>two</w:t>
      </w:r>
      <w:r w:rsidR="001629B4">
        <w:t xml:space="preserve"> </w:t>
      </w:r>
      <w:r w:rsidR="005115F7">
        <w:t>instructions</w:t>
      </w:r>
      <w:r w:rsidR="001629B4">
        <w:t xml:space="preserve"> </w:t>
      </w:r>
      <w:r w:rsidR="005115F7">
        <w:t>during</w:t>
      </w:r>
      <w:r w:rsidR="001629B4">
        <w:t xml:space="preserve"> </w:t>
      </w:r>
      <w:r w:rsidR="005115F7">
        <w:t>execution</w:t>
      </w:r>
    </w:p>
    <w:p w:rsidR="00D5793E" w:rsidRDefault="00961D9A" w:rsidP="00961D9A">
      <w:pPr>
        <w:pStyle w:val="Heading1"/>
      </w:pPr>
      <w:r>
        <w:t>Chapter 6</w:t>
      </w:r>
    </w:p>
    <w:p w:rsidR="00491748" w:rsidRDefault="00E378D1" w:rsidP="00961D9A">
      <w:pPr>
        <w:pStyle w:val="NoSpacing"/>
      </w:pPr>
      <w:r>
        <w:rPr>
          <w:b/>
        </w:rPr>
        <w:t>MTTF</w:t>
      </w:r>
      <w:r>
        <w:t>: Mean Time To Failure</w:t>
      </w:r>
    </w:p>
    <w:p w:rsidR="00E378D1" w:rsidRDefault="00E378D1" w:rsidP="00E378D1">
      <w:pPr>
        <w:pStyle w:val="NoSpacing"/>
      </w:pPr>
      <w:r>
        <w:rPr>
          <w:b/>
        </w:rPr>
        <w:t>MTTR</w:t>
      </w:r>
      <w:r>
        <w:t>: Mean Time To Repair</w:t>
      </w:r>
    </w:p>
    <w:p w:rsidR="00E378D1" w:rsidRDefault="0027174D" w:rsidP="00E378D1">
      <w:pPr>
        <w:pStyle w:val="NoSpacing"/>
      </w:pPr>
      <w:r>
        <w:rPr>
          <w:b/>
        </w:rPr>
        <w:t>MTBF</w:t>
      </w:r>
      <w:r>
        <w:t>: Mean Time Between Failures</w:t>
      </w:r>
      <w:r w:rsidR="00FA0D84">
        <w:t xml:space="preserve"> = MTTF + MTTR</w:t>
      </w:r>
    </w:p>
    <w:p w:rsidR="00FA0D84" w:rsidRDefault="00FA0D84" w:rsidP="00E378D1">
      <w:pPr>
        <w:pStyle w:val="NoSpacing"/>
      </w:pPr>
    </w:p>
    <w:p w:rsidR="00FA0D84" w:rsidRDefault="00FA0D84" w:rsidP="00E378D1">
      <w:pPr>
        <w:pStyle w:val="NoSpacing"/>
      </w:pPr>
      <w:r>
        <w:rPr>
          <w:b/>
        </w:rPr>
        <w:t>Availability</w:t>
      </w:r>
      <w:r>
        <w:t xml:space="preserve"> =</w:t>
      </w:r>
      <w:r w:rsidRPr="00FA0D84">
        <w:rPr>
          <w:position w:val="-30"/>
        </w:rPr>
        <w:object w:dxaOrig="1700" w:dyaOrig="680">
          <v:shape id="_x0000_i1039" type="#_x0000_t75" style="width:85.2pt;height:34.2pt" o:ole="">
            <v:imagedata r:id="rId42" o:title=""/>
          </v:shape>
          <o:OLEObject Type="Embed" ProgID="Equation.DSMT4" ShapeID="_x0000_i1039" DrawAspect="Content" ObjectID="_1448378411" r:id="rId43"/>
        </w:object>
      </w:r>
    </w:p>
    <w:p w:rsidR="0014007D" w:rsidRDefault="008E5CBB" w:rsidP="00E378D1">
      <w:pPr>
        <w:pStyle w:val="NoSpacing"/>
      </w:pPr>
      <w:r>
        <w:rPr>
          <w:b/>
        </w:rPr>
        <w:t>Rotational latency</w:t>
      </w:r>
      <w:r>
        <w:t>:</w:t>
      </w:r>
      <w:r w:rsidR="00384B91">
        <w:t xml:space="preserve"> (a.k.a. rotational delay)</w:t>
      </w:r>
      <w:r w:rsidR="00682FE3">
        <w:t xml:space="preserve"> time, in milliseconds, until the desired sector of a disk rotates a part of a disk so that it is under the read-write head; on average, this is half the rotation time</w:t>
      </w:r>
    </w:p>
    <w:p w:rsidR="00682FE3" w:rsidRDefault="00682FE3" w:rsidP="00E378D1">
      <w:pPr>
        <w:pStyle w:val="NoSpacing"/>
      </w:pPr>
      <w:r>
        <w:t>Average rotational latency =</w:t>
      </w:r>
      <w:r w:rsidR="00BD12E3" w:rsidRPr="00BD12E3">
        <w:rPr>
          <w:position w:val="-30"/>
        </w:rPr>
        <w:object w:dxaOrig="1340" w:dyaOrig="680">
          <v:shape id="_x0000_i1040" type="#_x0000_t75" style="width:67.2pt;height:34.2pt" o:ole="">
            <v:imagedata r:id="rId44" o:title=""/>
          </v:shape>
          <o:OLEObject Type="Embed" ProgID="Equation.DSMT4" ShapeID="_x0000_i1040" DrawAspect="Content" ObjectID="_1448378412" r:id="rId45"/>
        </w:object>
      </w:r>
    </w:p>
    <w:p w:rsidR="00C413FE" w:rsidRPr="00C413FE" w:rsidRDefault="00C413FE" w:rsidP="00E378D1">
      <w:pPr>
        <w:pStyle w:val="NoSpacing"/>
      </w:pPr>
      <w:r>
        <w:rPr>
          <w:b/>
        </w:rPr>
        <w:t>Transfer time</w:t>
      </w:r>
      <w:r>
        <w:t xml:space="preserve"> = </w:t>
      </w:r>
      <w:r w:rsidRPr="00C413FE">
        <w:rPr>
          <w:position w:val="-32"/>
        </w:rPr>
        <w:object w:dxaOrig="1780" w:dyaOrig="700">
          <v:shape id="_x0000_i1041" type="#_x0000_t75" style="width:88.8pt;height:34.8pt" o:ole="">
            <v:imagedata r:id="rId46" o:title=""/>
          </v:shape>
          <o:OLEObject Type="Embed" ProgID="Equation.DSMT4" ShapeID="_x0000_i1041" DrawAspect="Content" ObjectID="_1448378413" r:id="rId47"/>
        </w:object>
      </w:r>
    </w:p>
    <w:p w:rsidR="00AC5E5D" w:rsidRDefault="00AC5E5D" w:rsidP="00E378D1">
      <w:pPr>
        <w:pStyle w:val="NoSpacing"/>
      </w:pPr>
      <w:r>
        <w:rPr>
          <w:b/>
        </w:rPr>
        <w:t>Disk Read Time</w:t>
      </w:r>
      <w:r>
        <w:t xml:space="preserve">: </w:t>
      </w:r>
      <w:r w:rsidR="00384B91">
        <w:t>avrg seek time + avrg rotational delay + transfer time + controller overhead</w:t>
      </w:r>
    </w:p>
    <w:p w:rsidR="00C413FE" w:rsidRDefault="00C413FE" w:rsidP="00E378D1">
      <w:pPr>
        <w:pStyle w:val="NoSpacing"/>
      </w:pPr>
    </w:p>
    <w:p w:rsidR="00C413FE" w:rsidRDefault="00C413FE" w:rsidP="00E378D1">
      <w:pPr>
        <w:pStyle w:val="NoSpacing"/>
      </w:pPr>
      <w:r>
        <w:t>2 Types of flash memory:</w:t>
      </w:r>
    </w:p>
    <w:p w:rsidR="00C413FE" w:rsidRDefault="00C413FE" w:rsidP="00C413FE">
      <w:pPr>
        <w:pStyle w:val="NoSpacing"/>
        <w:numPr>
          <w:ilvl w:val="0"/>
          <w:numId w:val="8"/>
        </w:numPr>
      </w:pPr>
      <w:r>
        <w:t>NOR: used in RAM, embedded systems</w:t>
      </w:r>
    </w:p>
    <w:p w:rsidR="00C413FE" w:rsidRDefault="00C413FE" w:rsidP="00C413FE">
      <w:pPr>
        <w:pStyle w:val="NoSpacing"/>
        <w:numPr>
          <w:ilvl w:val="0"/>
          <w:numId w:val="8"/>
        </w:numPr>
      </w:pPr>
      <w:r>
        <w:t>NAND: used in USB keys, cheaper, denser, block-at-a-time access</w:t>
      </w:r>
    </w:p>
    <w:p w:rsidR="00775586" w:rsidRDefault="00775586" w:rsidP="00775586">
      <w:pPr>
        <w:pStyle w:val="NoSpacing"/>
      </w:pPr>
    </w:p>
    <w:p w:rsidR="00775586" w:rsidRDefault="00775586" w:rsidP="00775586">
      <w:pPr>
        <w:pStyle w:val="NoSpacing"/>
      </w:pPr>
      <w:r>
        <w:rPr>
          <w:b/>
        </w:rPr>
        <w:t>Polling</w:t>
      </w:r>
      <w:r>
        <w:t xml:space="preserve">: </w:t>
      </w:r>
      <w:r w:rsidR="00FA1780">
        <w:t xml:space="preserve">periodically checking the I/O status register; common in embedded systems due to low hardware cost, but wastes CPU </w:t>
      </w:r>
      <w:r w:rsidR="003B1176">
        <w:t>t</w:t>
      </w:r>
      <w:r w:rsidR="00FA1780">
        <w:t>ime</w:t>
      </w:r>
    </w:p>
    <w:p w:rsidR="003B1176" w:rsidRDefault="003B1176" w:rsidP="00775586">
      <w:pPr>
        <w:pStyle w:val="NoSpacing"/>
      </w:pPr>
      <w:r>
        <w:rPr>
          <w:b/>
        </w:rPr>
        <w:t>Interrupts</w:t>
      </w:r>
      <w:r>
        <w:t>: device interrupts CPU when ready</w:t>
      </w:r>
    </w:p>
    <w:p w:rsidR="003B1176" w:rsidRPr="003B1176" w:rsidRDefault="003B1176" w:rsidP="00775586">
      <w:pPr>
        <w:pStyle w:val="NoSpacing"/>
      </w:pPr>
      <w:r>
        <w:rPr>
          <w:b/>
        </w:rPr>
        <w:t>DMA</w:t>
      </w:r>
      <w:r>
        <w:t xml:space="preserve">: Direct Memory Access, </w:t>
      </w:r>
      <w:r w:rsidR="005D0DEC">
        <w:t xml:space="preserve">device </w:t>
      </w:r>
      <w:r w:rsidR="00A01B3A">
        <w:t xml:space="preserve">runs </w:t>
      </w:r>
      <w:r w:rsidR="005D0DEC">
        <w:t>autonomously</w:t>
      </w:r>
      <w:r w:rsidR="00A01B3A">
        <w:t>, since the device has own processor</w:t>
      </w:r>
    </w:p>
    <w:p w:rsidR="00605C12" w:rsidRDefault="00605C12" w:rsidP="00605C12">
      <w:pPr>
        <w:pStyle w:val="Heading1"/>
      </w:pPr>
      <w:r>
        <w:t>Chapter 7</w:t>
      </w:r>
    </w:p>
    <w:p w:rsidR="008A2476" w:rsidRPr="008A2476" w:rsidRDefault="008A2476" w:rsidP="00605C12">
      <w:pPr>
        <w:pStyle w:val="NoSpacing"/>
      </w:pPr>
      <w:r w:rsidRPr="008A2476">
        <w:t>Amdahl’s Law doesn’t apply to parallel computers, since we can achieve linear speedup, but only on applications with weak scaling</w:t>
      </w:r>
    </w:p>
    <w:p w:rsidR="008A2476" w:rsidRDefault="008A2476" w:rsidP="00605C12">
      <w:pPr>
        <w:pStyle w:val="NoSpacing"/>
      </w:pPr>
    </w:p>
    <w:p w:rsidR="0027399E" w:rsidRDefault="00530DC8" w:rsidP="00605C12">
      <w:pPr>
        <w:pStyle w:val="NoSpacing"/>
      </w:pPr>
      <w:r w:rsidRPr="008A2476">
        <w:t>U</w:t>
      </w:r>
      <w:r w:rsidR="00926AB1">
        <w:t xml:space="preserve">nfortunately, increasing the amount of cores </w:t>
      </w:r>
      <w:r>
        <w:t>only benefits the execution time that is spent on tasks that can be run parallely</w:t>
      </w:r>
      <w:r w:rsidR="00926AB1">
        <w:t>, since part has to be done sequentially</w:t>
      </w:r>
      <w:r>
        <w:t xml:space="preserve"> and is thus, unaffected</w:t>
      </w:r>
    </w:p>
    <w:p w:rsidR="0027399E" w:rsidRDefault="0027399E" w:rsidP="00605C12">
      <w:pPr>
        <w:pStyle w:val="NoSpacing"/>
        <w:rPr>
          <w:b/>
        </w:rPr>
      </w:pPr>
    </w:p>
    <w:p w:rsidR="00A80D67" w:rsidRPr="00A80D67" w:rsidRDefault="00A80D67" w:rsidP="00605C12">
      <w:pPr>
        <w:pStyle w:val="NoSpacing"/>
      </w:pPr>
      <w:r w:rsidRPr="00A80D67">
        <w:rPr>
          <w:position w:val="-66"/>
        </w:rPr>
        <w:object w:dxaOrig="7620" w:dyaOrig="1440">
          <v:shape id="_x0000_i1042" type="#_x0000_t75" style="width:381pt;height:1in" o:ole="">
            <v:imagedata r:id="rId48" o:title=""/>
          </v:shape>
          <o:OLEObject Type="Embed" ProgID="Equation.DSMT4" ShapeID="_x0000_i1042" DrawAspect="Content" ObjectID="_1448378414" r:id="rId49"/>
        </w:object>
      </w:r>
    </w:p>
    <w:p w:rsidR="00A80D67" w:rsidRDefault="00A80D67" w:rsidP="00605C12">
      <w:pPr>
        <w:pStyle w:val="NoSpacing"/>
        <w:rPr>
          <w:b/>
        </w:rPr>
      </w:pPr>
    </w:p>
    <w:p w:rsidR="00302C78" w:rsidRPr="00302C78" w:rsidRDefault="00302C78" w:rsidP="00605C12">
      <w:pPr>
        <w:pStyle w:val="NoSpacing"/>
      </w:pPr>
      <w:r>
        <w:t>Given the size of a problem is M and there are P processors:</w:t>
      </w:r>
    </w:p>
    <w:p w:rsidR="00AD2B7C" w:rsidRDefault="007560A9" w:rsidP="00605C12">
      <w:pPr>
        <w:pStyle w:val="NoSpacing"/>
      </w:pPr>
      <w:r>
        <w:rPr>
          <w:b/>
        </w:rPr>
        <w:t>Strong s</w:t>
      </w:r>
      <w:r w:rsidR="00AD2B7C">
        <w:rPr>
          <w:b/>
        </w:rPr>
        <w:t>caling</w:t>
      </w:r>
      <w:r w:rsidR="00AD2B7C">
        <w:t>:</w:t>
      </w:r>
      <w:r>
        <w:t xml:space="preserve"> measuring speed-up while keeping fixed problem size</w:t>
      </w:r>
      <w:r w:rsidR="00302C78">
        <w:t>, so memory per processor (M/P)</w:t>
      </w:r>
    </w:p>
    <w:p w:rsidR="007560A9" w:rsidRPr="007560A9" w:rsidRDefault="007560A9" w:rsidP="00605C12">
      <w:pPr>
        <w:pStyle w:val="NoSpacing"/>
      </w:pPr>
      <w:r>
        <w:rPr>
          <w:b/>
        </w:rPr>
        <w:t>Weak scaling</w:t>
      </w:r>
      <w:r>
        <w:t>: program size grows proportionally to the number of processors</w:t>
      </w:r>
      <w:r w:rsidR="00302C78">
        <w:t xml:space="preserve"> (memory per processor is M)</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8A2476" w:rsidRDefault="008A2476" w:rsidP="00605C12">
      <w:pPr>
        <w:pStyle w:val="NoSpacing"/>
      </w:pPr>
      <w:r>
        <w:rPr>
          <w:noProof/>
          <w:lang w:eastAsia="en-CA"/>
        </w:rPr>
        <w:drawing>
          <wp:inline distT="0" distB="0" distL="0" distR="0" wp14:anchorId="20C441F6" wp14:editId="24234107">
            <wp:extent cx="3781453" cy="1128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781453" cy="1128721"/>
                    </a:xfrm>
                    <a:prstGeom prst="rect">
                      <a:avLst/>
                    </a:prstGeom>
                  </pic:spPr>
                </pic:pic>
              </a:graphicData>
            </a:graphic>
          </wp:inline>
        </w:drawing>
      </w:r>
    </w:p>
    <w:p w:rsidR="00CC5609" w:rsidRPr="00CC5609" w:rsidRDefault="00CC5609" w:rsidP="00605C12">
      <w:pPr>
        <w:pStyle w:val="NoSpacing"/>
      </w:pPr>
      <w:r>
        <w:rPr>
          <w:b/>
        </w:rPr>
        <w:t>SPMD</w:t>
      </w:r>
      <w:r>
        <w:t>: Single Program Multiple Data</w:t>
      </w:r>
    </w:p>
    <w:p w:rsidR="00CC5609" w:rsidRDefault="00CC560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p>
    <w:p w:rsidR="00AD2B7C" w:rsidRDefault="00214439" w:rsidP="004F7146">
      <w:pPr>
        <w:pStyle w:val="Heading1"/>
      </w:pPr>
      <w:r>
        <w:t>Appendices</w:t>
      </w:r>
    </w:p>
    <w:p w:rsidR="004F7146" w:rsidRDefault="004F7146" w:rsidP="004F7146">
      <w:pPr>
        <w:pStyle w:val="NoSpacing"/>
      </w:pPr>
      <w:r>
        <w:rPr>
          <w:b/>
        </w:rPr>
        <w:t>warp</w:t>
      </w:r>
      <w:r>
        <w:t xml:space="preserve">: a group of </w:t>
      </w:r>
      <w:r w:rsidR="007455BB">
        <w:t xml:space="preserve">8 SIMD </w:t>
      </w:r>
      <w:r>
        <w:t>threads</w:t>
      </w:r>
    </w:p>
    <w:p w:rsidR="006D0F3E" w:rsidRPr="004F7146" w:rsidRDefault="006D0F3E" w:rsidP="004F7146">
      <w:pPr>
        <w:pStyle w:val="NoSpacing"/>
      </w:pPr>
      <w:r>
        <w:t>Usually, pipeline cycles through multiple warps, similar to multi-threading</w:t>
      </w:r>
    </w:p>
    <w:sectPr w:rsidR="006D0F3E" w:rsidRPr="004F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DDA0886"/>
    <w:multiLevelType w:val="hybridMultilevel"/>
    <w:tmpl w:val="58182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0619F"/>
    <w:rsid w:val="00011982"/>
    <w:rsid w:val="000130F0"/>
    <w:rsid w:val="00014D98"/>
    <w:rsid w:val="00015E1C"/>
    <w:rsid w:val="00016E12"/>
    <w:rsid w:val="00036E23"/>
    <w:rsid w:val="00043574"/>
    <w:rsid w:val="00044872"/>
    <w:rsid w:val="00052CC8"/>
    <w:rsid w:val="0005753B"/>
    <w:rsid w:val="00062FE0"/>
    <w:rsid w:val="000724F4"/>
    <w:rsid w:val="0007790A"/>
    <w:rsid w:val="000940BD"/>
    <w:rsid w:val="000A4423"/>
    <w:rsid w:val="000A7D3A"/>
    <w:rsid w:val="000B02C2"/>
    <w:rsid w:val="000C0111"/>
    <w:rsid w:val="000C1B43"/>
    <w:rsid w:val="000C26F4"/>
    <w:rsid w:val="000C33C8"/>
    <w:rsid w:val="000C4D28"/>
    <w:rsid w:val="000C6C7C"/>
    <w:rsid w:val="000C7AEA"/>
    <w:rsid w:val="000D5494"/>
    <w:rsid w:val="000E031B"/>
    <w:rsid w:val="000E58A2"/>
    <w:rsid w:val="000F1087"/>
    <w:rsid w:val="000F1813"/>
    <w:rsid w:val="001044CE"/>
    <w:rsid w:val="001047F8"/>
    <w:rsid w:val="00120D55"/>
    <w:rsid w:val="0012513F"/>
    <w:rsid w:val="0014007D"/>
    <w:rsid w:val="00145530"/>
    <w:rsid w:val="00146620"/>
    <w:rsid w:val="00146636"/>
    <w:rsid w:val="00147D9A"/>
    <w:rsid w:val="001629B4"/>
    <w:rsid w:val="00172185"/>
    <w:rsid w:val="00173090"/>
    <w:rsid w:val="001767E7"/>
    <w:rsid w:val="001819A7"/>
    <w:rsid w:val="001823F3"/>
    <w:rsid w:val="00187087"/>
    <w:rsid w:val="0018732A"/>
    <w:rsid w:val="00193609"/>
    <w:rsid w:val="00193A8B"/>
    <w:rsid w:val="001A00C0"/>
    <w:rsid w:val="001B05D4"/>
    <w:rsid w:val="001C0472"/>
    <w:rsid w:val="001C3ACE"/>
    <w:rsid w:val="001C6C9A"/>
    <w:rsid w:val="001C7CC1"/>
    <w:rsid w:val="001D4591"/>
    <w:rsid w:val="001E2A40"/>
    <w:rsid w:val="001F4A7C"/>
    <w:rsid w:val="0020129B"/>
    <w:rsid w:val="00214439"/>
    <w:rsid w:val="00223BE8"/>
    <w:rsid w:val="00231F5A"/>
    <w:rsid w:val="002320C6"/>
    <w:rsid w:val="00232301"/>
    <w:rsid w:val="00235EAD"/>
    <w:rsid w:val="00264898"/>
    <w:rsid w:val="0027174D"/>
    <w:rsid w:val="0027399E"/>
    <w:rsid w:val="00282BC1"/>
    <w:rsid w:val="00283B2F"/>
    <w:rsid w:val="002B08A1"/>
    <w:rsid w:val="002B39C2"/>
    <w:rsid w:val="002B3E31"/>
    <w:rsid w:val="002B537B"/>
    <w:rsid w:val="002C11B8"/>
    <w:rsid w:val="002C2A8A"/>
    <w:rsid w:val="002C4F56"/>
    <w:rsid w:val="002D0A53"/>
    <w:rsid w:val="002D5F2A"/>
    <w:rsid w:val="002E2B5E"/>
    <w:rsid w:val="002E3267"/>
    <w:rsid w:val="002E7C0D"/>
    <w:rsid w:val="002F7361"/>
    <w:rsid w:val="00301C08"/>
    <w:rsid w:val="00302C78"/>
    <w:rsid w:val="00304E22"/>
    <w:rsid w:val="00305319"/>
    <w:rsid w:val="003073C4"/>
    <w:rsid w:val="00315403"/>
    <w:rsid w:val="00315F6C"/>
    <w:rsid w:val="0031784F"/>
    <w:rsid w:val="0032629E"/>
    <w:rsid w:val="00332C23"/>
    <w:rsid w:val="0033301C"/>
    <w:rsid w:val="00333786"/>
    <w:rsid w:val="0033416C"/>
    <w:rsid w:val="003352FD"/>
    <w:rsid w:val="00342472"/>
    <w:rsid w:val="00350749"/>
    <w:rsid w:val="00350BB2"/>
    <w:rsid w:val="00355F8D"/>
    <w:rsid w:val="00357461"/>
    <w:rsid w:val="00372B56"/>
    <w:rsid w:val="00374C61"/>
    <w:rsid w:val="00380964"/>
    <w:rsid w:val="00384B91"/>
    <w:rsid w:val="00385EB9"/>
    <w:rsid w:val="00386086"/>
    <w:rsid w:val="0038681F"/>
    <w:rsid w:val="00386B5E"/>
    <w:rsid w:val="00395279"/>
    <w:rsid w:val="003970FC"/>
    <w:rsid w:val="003A1348"/>
    <w:rsid w:val="003A350F"/>
    <w:rsid w:val="003A404A"/>
    <w:rsid w:val="003B1176"/>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6795F"/>
    <w:rsid w:val="00470F04"/>
    <w:rsid w:val="0047271A"/>
    <w:rsid w:val="0047394B"/>
    <w:rsid w:val="00474018"/>
    <w:rsid w:val="00480057"/>
    <w:rsid w:val="004839C5"/>
    <w:rsid w:val="0048704C"/>
    <w:rsid w:val="00491748"/>
    <w:rsid w:val="00495449"/>
    <w:rsid w:val="004A7CF3"/>
    <w:rsid w:val="004B2DCF"/>
    <w:rsid w:val="004D4666"/>
    <w:rsid w:val="004E077D"/>
    <w:rsid w:val="004F1886"/>
    <w:rsid w:val="004F5D95"/>
    <w:rsid w:val="004F6458"/>
    <w:rsid w:val="004F7146"/>
    <w:rsid w:val="004F7DC6"/>
    <w:rsid w:val="00507552"/>
    <w:rsid w:val="005115F7"/>
    <w:rsid w:val="005149A7"/>
    <w:rsid w:val="00514DAB"/>
    <w:rsid w:val="0051674C"/>
    <w:rsid w:val="00520B75"/>
    <w:rsid w:val="00521CAC"/>
    <w:rsid w:val="00525220"/>
    <w:rsid w:val="00530380"/>
    <w:rsid w:val="00530DC8"/>
    <w:rsid w:val="0053172D"/>
    <w:rsid w:val="005321EB"/>
    <w:rsid w:val="00535BFD"/>
    <w:rsid w:val="00540260"/>
    <w:rsid w:val="00552FF9"/>
    <w:rsid w:val="0055396C"/>
    <w:rsid w:val="005753B0"/>
    <w:rsid w:val="00583475"/>
    <w:rsid w:val="005838D9"/>
    <w:rsid w:val="0058434C"/>
    <w:rsid w:val="0058447D"/>
    <w:rsid w:val="00593DBA"/>
    <w:rsid w:val="00596FBB"/>
    <w:rsid w:val="00597731"/>
    <w:rsid w:val="005A00ED"/>
    <w:rsid w:val="005A2AA4"/>
    <w:rsid w:val="005A4E6D"/>
    <w:rsid w:val="005A6B20"/>
    <w:rsid w:val="005A6CAF"/>
    <w:rsid w:val="005B18AF"/>
    <w:rsid w:val="005C217F"/>
    <w:rsid w:val="005C7694"/>
    <w:rsid w:val="005D0DEC"/>
    <w:rsid w:val="005D0FA7"/>
    <w:rsid w:val="005D2236"/>
    <w:rsid w:val="005E0047"/>
    <w:rsid w:val="005E00F4"/>
    <w:rsid w:val="005E5611"/>
    <w:rsid w:val="00603997"/>
    <w:rsid w:val="0060507E"/>
    <w:rsid w:val="00605117"/>
    <w:rsid w:val="00605C12"/>
    <w:rsid w:val="006065D8"/>
    <w:rsid w:val="00612A2C"/>
    <w:rsid w:val="00635C94"/>
    <w:rsid w:val="006376F4"/>
    <w:rsid w:val="00650CF3"/>
    <w:rsid w:val="006535AE"/>
    <w:rsid w:val="006660E3"/>
    <w:rsid w:val="00667311"/>
    <w:rsid w:val="00682FE3"/>
    <w:rsid w:val="00683DE5"/>
    <w:rsid w:val="00690BB4"/>
    <w:rsid w:val="006B3156"/>
    <w:rsid w:val="006B6A4F"/>
    <w:rsid w:val="006D0F3E"/>
    <w:rsid w:val="006D2B6B"/>
    <w:rsid w:val="006E1BCE"/>
    <w:rsid w:val="006F14BE"/>
    <w:rsid w:val="00710E9B"/>
    <w:rsid w:val="00712645"/>
    <w:rsid w:val="00713659"/>
    <w:rsid w:val="00716A3E"/>
    <w:rsid w:val="0072363C"/>
    <w:rsid w:val="00742B4C"/>
    <w:rsid w:val="007455BB"/>
    <w:rsid w:val="007560A9"/>
    <w:rsid w:val="00775586"/>
    <w:rsid w:val="00776249"/>
    <w:rsid w:val="00780E7B"/>
    <w:rsid w:val="00783588"/>
    <w:rsid w:val="00783AD4"/>
    <w:rsid w:val="00786561"/>
    <w:rsid w:val="007927F2"/>
    <w:rsid w:val="0079558A"/>
    <w:rsid w:val="007A4531"/>
    <w:rsid w:val="007B3004"/>
    <w:rsid w:val="007B69EC"/>
    <w:rsid w:val="007B7B06"/>
    <w:rsid w:val="007C3A9A"/>
    <w:rsid w:val="007C5324"/>
    <w:rsid w:val="007C5FE6"/>
    <w:rsid w:val="007D22E6"/>
    <w:rsid w:val="007D2E9F"/>
    <w:rsid w:val="007D6431"/>
    <w:rsid w:val="007E50A6"/>
    <w:rsid w:val="007E54E0"/>
    <w:rsid w:val="007F10D0"/>
    <w:rsid w:val="007F14D5"/>
    <w:rsid w:val="007F27FB"/>
    <w:rsid w:val="007F36D4"/>
    <w:rsid w:val="007F3DD3"/>
    <w:rsid w:val="00802AA5"/>
    <w:rsid w:val="00807983"/>
    <w:rsid w:val="00812207"/>
    <w:rsid w:val="00821572"/>
    <w:rsid w:val="00821DE8"/>
    <w:rsid w:val="0082788D"/>
    <w:rsid w:val="00841CED"/>
    <w:rsid w:val="00842849"/>
    <w:rsid w:val="008541CA"/>
    <w:rsid w:val="00857CE1"/>
    <w:rsid w:val="0086526F"/>
    <w:rsid w:val="008859A9"/>
    <w:rsid w:val="008867D4"/>
    <w:rsid w:val="008A2476"/>
    <w:rsid w:val="008A2C7C"/>
    <w:rsid w:val="008B4893"/>
    <w:rsid w:val="008E0CB0"/>
    <w:rsid w:val="008E2375"/>
    <w:rsid w:val="008E5CBB"/>
    <w:rsid w:val="008F27E0"/>
    <w:rsid w:val="008F76AA"/>
    <w:rsid w:val="00900172"/>
    <w:rsid w:val="009009CD"/>
    <w:rsid w:val="00900F63"/>
    <w:rsid w:val="00914F8C"/>
    <w:rsid w:val="00926AB1"/>
    <w:rsid w:val="00936C9C"/>
    <w:rsid w:val="009510DF"/>
    <w:rsid w:val="00955FDB"/>
    <w:rsid w:val="00957692"/>
    <w:rsid w:val="00961D9A"/>
    <w:rsid w:val="00972070"/>
    <w:rsid w:val="00975DFE"/>
    <w:rsid w:val="0097604D"/>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1B3A"/>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0D67"/>
    <w:rsid w:val="00A83F36"/>
    <w:rsid w:val="00A86154"/>
    <w:rsid w:val="00A91405"/>
    <w:rsid w:val="00A97E2B"/>
    <w:rsid w:val="00AA01F5"/>
    <w:rsid w:val="00AA1704"/>
    <w:rsid w:val="00AA571D"/>
    <w:rsid w:val="00AA57BE"/>
    <w:rsid w:val="00AA6E3E"/>
    <w:rsid w:val="00AB0BAC"/>
    <w:rsid w:val="00AC5E5D"/>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3868"/>
    <w:rsid w:val="00B46A5B"/>
    <w:rsid w:val="00B46C82"/>
    <w:rsid w:val="00B54EF4"/>
    <w:rsid w:val="00B57FD4"/>
    <w:rsid w:val="00B6037C"/>
    <w:rsid w:val="00B65BFA"/>
    <w:rsid w:val="00B7078D"/>
    <w:rsid w:val="00B7466C"/>
    <w:rsid w:val="00B85A9B"/>
    <w:rsid w:val="00B86C58"/>
    <w:rsid w:val="00B87848"/>
    <w:rsid w:val="00B93C4F"/>
    <w:rsid w:val="00B96172"/>
    <w:rsid w:val="00BA0097"/>
    <w:rsid w:val="00BB0220"/>
    <w:rsid w:val="00BC21D8"/>
    <w:rsid w:val="00BC2542"/>
    <w:rsid w:val="00BD12E3"/>
    <w:rsid w:val="00BD2DDB"/>
    <w:rsid w:val="00BD3CFF"/>
    <w:rsid w:val="00BD3FFC"/>
    <w:rsid w:val="00BD4CF9"/>
    <w:rsid w:val="00BF36B5"/>
    <w:rsid w:val="00BF57CE"/>
    <w:rsid w:val="00BF682A"/>
    <w:rsid w:val="00BF71B7"/>
    <w:rsid w:val="00C009FC"/>
    <w:rsid w:val="00C029EE"/>
    <w:rsid w:val="00C05854"/>
    <w:rsid w:val="00C136FA"/>
    <w:rsid w:val="00C36D52"/>
    <w:rsid w:val="00C4138A"/>
    <w:rsid w:val="00C413FE"/>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C5609"/>
    <w:rsid w:val="00CE3650"/>
    <w:rsid w:val="00CE43A8"/>
    <w:rsid w:val="00CE45B5"/>
    <w:rsid w:val="00CF3CCF"/>
    <w:rsid w:val="00CF70A1"/>
    <w:rsid w:val="00D21F4C"/>
    <w:rsid w:val="00D237B0"/>
    <w:rsid w:val="00D25D1E"/>
    <w:rsid w:val="00D26852"/>
    <w:rsid w:val="00D323B9"/>
    <w:rsid w:val="00D32A59"/>
    <w:rsid w:val="00D34238"/>
    <w:rsid w:val="00D52EAF"/>
    <w:rsid w:val="00D56B0E"/>
    <w:rsid w:val="00D5746F"/>
    <w:rsid w:val="00D578C3"/>
    <w:rsid w:val="00D5792A"/>
    <w:rsid w:val="00D5793E"/>
    <w:rsid w:val="00D66DC4"/>
    <w:rsid w:val="00D7478D"/>
    <w:rsid w:val="00D76201"/>
    <w:rsid w:val="00D762FA"/>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C6825"/>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378D1"/>
    <w:rsid w:val="00E4055A"/>
    <w:rsid w:val="00E46A26"/>
    <w:rsid w:val="00E52560"/>
    <w:rsid w:val="00E557DB"/>
    <w:rsid w:val="00E73F2F"/>
    <w:rsid w:val="00E742B8"/>
    <w:rsid w:val="00E83C41"/>
    <w:rsid w:val="00E85621"/>
    <w:rsid w:val="00E865E8"/>
    <w:rsid w:val="00E874FD"/>
    <w:rsid w:val="00E93144"/>
    <w:rsid w:val="00EA70D0"/>
    <w:rsid w:val="00EB0D2A"/>
    <w:rsid w:val="00EB53F7"/>
    <w:rsid w:val="00EC71DE"/>
    <w:rsid w:val="00EE0885"/>
    <w:rsid w:val="00EF1403"/>
    <w:rsid w:val="00F02CB4"/>
    <w:rsid w:val="00F10101"/>
    <w:rsid w:val="00F223AB"/>
    <w:rsid w:val="00F23F9A"/>
    <w:rsid w:val="00F24853"/>
    <w:rsid w:val="00F2712E"/>
    <w:rsid w:val="00F5230B"/>
    <w:rsid w:val="00F6428A"/>
    <w:rsid w:val="00F73B0E"/>
    <w:rsid w:val="00F74926"/>
    <w:rsid w:val="00F75261"/>
    <w:rsid w:val="00F81172"/>
    <w:rsid w:val="00F83CA7"/>
    <w:rsid w:val="00F938E9"/>
    <w:rsid w:val="00F96097"/>
    <w:rsid w:val="00FA0428"/>
    <w:rsid w:val="00FA0D84"/>
    <w:rsid w:val="00FA1780"/>
    <w:rsid w:val="00FA39DA"/>
    <w:rsid w:val="00FB38ED"/>
    <w:rsid w:val="00FB399A"/>
    <w:rsid w:val="00FB64BA"/>
    <w:rsid w:val="00FB6F2A"/>
    <w:rsid w:val="00FC08CF"/>
    <w:rsid w:val="00FC583D"/>
    <w:rsid w:val="00FD3B75"/>
    <w:rsid w:val="00FD7800"/>
    <w:rsid w:val="00FE0F44"/>
    <w:rsid w:val="00FE6B5B"/>
    <w:rsid w:val="00FF16F1"/>
    <w:rsid w:val="00FF19B6"/>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1.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7.wmf"/><Relationship Id="rId49" Type="http://schemas.openxmlformats.org/officeDocument/2006/relationships/oleObject" Target="embeddings/oleObject1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gcc.gnu.org/onlinedocs/gcc-4.8.2/gcc/Optimize-Options.html" TargetMode="External"/><Relationship Id="rId44" Type="http://schemas.openxmlformats.org/officeDocument/2006/relationships/image" Target="media/image21.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www.cs.utexas.edu/users/mckinley/352/lectures/12.pdf" TargetMode="External"/><Relationship Id="rId30" Type="http://schemas.openxmlformats.org/officeDocument/2006/relationships/image" Target="media/image14.png"/><Relationship Id="rId35" Type="http://schemas.openxmlformats.org/officeDocument/2006/relationships/hyperlink" Target="https://www.youtube.com/watch?v=WdRiZEwBhsM" TargetMode="External"/><Relationship Id="rId43" Type="http://schemas.openxmlformats.org/officeDocument/2006/relationships/oleObject" Target="embeddings/oleObject15.bin"/><Relationship Id="rId48" Type="http://schemas.openxmlformats.org/officeDocument/2006/relationships/image" Target="media/image23.wmf"/><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6569</TotalTime>
  <Pages>8</Pages>
  <Words>3266</Words>
  <Characters>15908</Characters>
  <Application>Microsoft Office Word</Application>
  <DocSecurity>0</DocSecurity>
  <Lines>513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468</cp:revision>
  <dcterms:created xsi:type="dcterms:W3CDTF">2013-09-11T21:02:00Z</dcterms:created>
  <dcterms:modified xsi:type="dcterms:W3CDTF">2013-12-12T23:16:00Z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