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6E6AE4" w:rsidP="005B0209">
      <w:pPr>
        <w:pStyle w:val="NoSpacing"/>
      </w:pPr>
      <w:hyperlink r:id="rId8" w:history="1">
        <w:r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611530"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611531"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611532"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611533"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611534"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611535"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611536"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611537"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611538"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611539"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611540"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611541"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611542"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611543"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611544"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Pr="005057F3" w:rsidRDefault="00141458" w:rsidP="005057F3">
      <w:pPr>
        <w:pStyle w:val="NoSpacing"/>
      </w:pPr>
      <w:r>
        <w:t>It is linearly convergent.</w: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0" type="#_x0000_t75" style="width:88.5pt;height:37pt" o:ole="">
            <v:imagedata r:id="rId43" o:title=""/>
          </v:shape>
          <o:OLEObject Type="Embed" ProgID="Equation.DSMT4" ShapeID="_x0000_i1040" DrawAspect="Content" ObjectID="_1447611545" r:id="rId44"/>
        </w:object>
      </w:r>
    </w:p>
    <w:p w:rsidR="00AC287A" w:rsidRDefault="007B0CBB" w:rsidP="00F95479">
      <w:pPr>
        <w:pStyle w:val="NoSpacing"/>
      </w:pPr>
      <w:hyperlink r:id="rId45"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lastRenderedPageBreak/>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1" type="#_x0000_t75" style="width:127.5pt;height:36pt" o:ole="">
            <v:imagedata r:id="rId46" o:title=""/>
          </v:shape>
          <o:OLEObject Type="Embed" ProgID="Equation.DSMT4" ShapeID="_x0000_i1041" DrawAspect="Content" ObjectID="_1447611546" r:id="rId47"/>
        </w:object>
      </w:r>
    </w:p>
    <w:p w:rsidR="009D3665" w:rsidRDefault="005D0309" w:rsidP="009D3665">
      <w:pPr>
        <w:pStyle w:val="NoSpacing"/>
      </w:pPr>
      <w:r w:rsidRPr="005D0309">
        <w:rPr>
          <w:position w:val="-32"/>
        </w:rPr>
        <w:object w:dxaOrig="2720" w:dyaOrig="740">
          <v:shape id="_x0000_i1042" type="#_x0000_t75" style="width:136pt;height:37pt" o:ole="">
            <v:imagedata r:id="rId48" o:title=""/>
          </v:shape>
          <o:OLEObject Type="Embed" ProgID="Equation.DSMT4" ShapeID="_x0000_i1042" DrawAspect="Content" ObjectID="_1447611547" r:id="rId49"/>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3" type="#_x0000_t75" style="width:92pt;height:34pt" o:ole="">
            <v:imagedata r:id="rId50" o:title=""/>
          </v:shape>
          <o:OLEObject Type="Embed" ProgID="Equation.DSMT4" ShapeID="_x0000_i1043" DrawAspect="Content" ObjectID="_1447611548" r:id="rId51"/>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4" type="#_x0000_t75" style="width:47pt;height:16pt" o:ole="">
            <v:imagedata r:id="rId52" o:title=""/>
          </v:shape>
          <o:OLEObject Type="Embed" ProgID="Equation.DSMT4" ShapeID="_x0000_i1044" DrawAspect="Content" ObjectID="_1447611549" r:id="rId53"/>
        </w:object>
      </w:r>
    </w:p>
    <w:p w:rsidR="00662784" w:rsidRDefault="00615D07" w:rsidP="00662784">
      <w:pPr>
        <w:pStyle w:val="Heading1"/>
      </w:pPr>
      <w:r>
        <w:t>Chapter 4 – Linear Algebra Review</w:t>
      </w:r>
    </w:p>
    <w:p w:rsidR="009B2105" w:rsidRDefault="007B0CBB" w:rsidP="004C5C15">
      <w:pPr>
        <w:pStyle w:val="NoSpacing"/>
      </w:pPr>
      <w:hyperlink r:id="rId54"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5" type="#_x0000_t75" style="width:30pt;height:15pt" o:ole="">
            <v:imagedata r:id="rId55" o:title=""/>
          </v:shape>
          <o:OLEObject Type="Embed" ProgID="Equation.DSMT4" ShapeID="_x0000_i1045" DrawAspect="Content" ObjectID="_1447611550" r:id="rId56"/>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6" type="#_x0000_t75" style="width:53.5pt;height:15pt" o:ole="">
            <v:imagedata r:id="rId57" o:title=""/>
          </v:shape>
          <o:OLEObject Type="Embed" ProgID="Equation.DSMT4" ShapeID="_x0000_i1046" DrawAspect="Content" ObjectID="_1447611551" r:id="rId58"/>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7" type="#_x0000_t75" style="width:189pt;height:38.5pt" o:ole="">
            <v:imagedata r:id="rId59" o:title=""/>
          </v:shape>
          <o:OLEObject Type="Embed" ProgID="Equation.DSMT4" ShapeID="_x0000_i1047" DrawAspect="Content" ObjectID="_1447611552" r:id="rId60"/>
        </w:object>
      </w:r>
    </w:p>
    <w:p w:rsidR="002B6649" w:rsidRDefault="002B6649" w:rsidP="004C5C15">
      <w:pPr>
        <w:pStyle w:val="NoSpacing"/>
      </w:pPr>
      <w:r w:rsidRPr="002B6649">
        <w:rPr>
          <w:position w:val="-20"/>
        </w:rPr>
        <w:object w:dxaOrig="1420" w:dyaOrig="460">
          <v:shape id="_x0000_i1048" type="#_x0000_t75" style="width:71pt;height:23pt" o:ole="">
            <v:imagedata r:id="rId61" o:title=""/>
          </v:shape>
          <o:OLEObject Type="Embed" ProgID="Equation.DSMT4" ShapeID="_x0000_i1048" DrawAspect="Content" ObjectID="_1447611553" r:id="rId62"/>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49" type="#_x0000_t75" style="width:84pt;height:20pt" o:ole="">
            <v:imagedata r:id="rId63" o:title=""/>
          </v:shape>
          <o:OLEObject Type="Embed" ProgID="Equation.DSMT4" ShapeID="_x0000_i1049" DrawAspect="Content" ObjectID="_1447611554" r:id="rId64"/>
        </w:object>
      </w:r>
    </w:p>
    <w:p w:rsidR="00C628DE" w:rsidRDefault="00C628DE" w:rsidP="00C628DE">
      <w:pPr>
        <w:pStyle w:val="NoSpacing"/>
        <w:numPr>
          <w:ilvl w:val="0"/>
          <w:numId w:val="13"/>
        </w:numPr>
      </w:pPr>
      <w:r w:rsidRPr="00C628DE">
        <w:rPr>
          <w:position w:val="-14"/>
        </w:rPr>
        <w:object w:dxaOrig="2380" w:dyaOrig="400">
          <v:shape id="_x0000_i1050" type="#_x0000_t75" style="width:119pt;height:20pt" o:ole="">
            <v:imagedata r:id="rId65" o:title=""/>
          </v:shape>
          <o:OLEObject Type="Embed" ProgID="Equation.DSMT4" ShapeID="_x0000_i1050" DrawAspect="Content" ObjectID="_1447611555" r:id="rId66"/>
        </w:object>
      </w:r>
    </w:p>
    <w:p w:rsidR="00C628DE" w:rsidRDefault="00C628DE" w:rsidP="00C628DE">
      <w:pPr>
        <w:pStyle w:val="NoSpacing"/>
        <w:numPr>
          <w:ilvl w:val="0"/>
          <w:numId w:val="13"/>
        </w:numPr>
      </w:pPr>
      <w:r>
        <w:t>If</w:t>
      </w:r>
      <w:r w:rsidRPr="00C628DE">
        <w:rPr>
          <w:position w:val="-14"/>
        </w:rPr>
        <w:object w:dxaOrig="1520" w:dyaOrig="400">
          <v:shape id="_x0000_i1051" type="#_x0000_t75" style="width:76pt;height:20pt" o:ole="">
            <v:imagedata r:id="rId67" o:title=""/>
          </v:shape>
          <o:OLEObject Type="Embed" ProgID="Equation.DSMT4" ShapeID="_x0000_i1051" DrawAspect="Content" ObjectID="_1447611556" r:id="rId68"/>
        </w:object>
      </w:r>
    </w:p>
    <w:p w:rsidR="00B42E75" w:rsidRDefault="00B42E75" w:rsidP="004C5C15">
      <w:pPr>
        <w:pStyle w:val="NoSpacing"/>
      </w:pPr>
      <w:r>
        <w:rPr>
          <w:b/>
        </w:rPr>
        <w:lastRenderedPageBreak/>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2" type="#_x0000_t75" style="width:132.5pt;height:37pt" o:ole="">
            <v:imagedata r:id="rId69" o:title=""/>
          </v:shape>
          <o:OLEObject Type="Embed" ProgID="Equation.DSMT4" ShapeID="_x0000_i1052" DrawAspect="Content" ObjectID="_1447611557" r:id="rId70"/>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3" type="#_x0000_t75" style="width:21pt;height:20pt" o:ole="">
            <v:imagedata r:id="rId71" o:title=""/>
          </v:shape>
          <o:OLEObject Type="Embed" ProgID="Equation.DSMT4" ShapeID="_x0000_i1053" DrawAspect="Content" ObjectID="_1447611558" r:id="rId72"/>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4" type="#_x0000_t75" style="width:40.5pt;height:16pt" o:ole="">
            <v:imagedata r:id="rId73" o:title=""/>
          </v:shape>
          <o:OLEObject Type="Embed" ProgID="Equation.DSMT4" ShapeID="_x0000_i1054" DrawAspect="Content" ObjectID="_1447611559" r:id="rId74"/>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5" type="#_x0000_t75" style="width:186pt;height:36pt" o:ole="">
            <v:imagedata r:id="rId75" o:title=""/>
          </v:shape>
          <o:OLEObject Type="Embed" ProgID="Equation.DSMT4" ShapeID="_x0000_i1055" DrawAspect="Content" ObjectID="_1447611560" r:id="rId76"/>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6" type="#_x0000_t75" style="width:30pt;height:15pt" o:ole="">
            <v:imagedata r:id="rId77" o:title=""/>
          </v:shape>
          <o:OLEObject Type="Embed" ProgID="Equation.DSMT4" ShapeID="_x0000_i1056" DrawAspect="Content" ObjectID="_1447611561" r:id="rId78"/>
        </w:object>
      </w:r>
      <w:r w:rsidR="005F4630">
        <w:t xml:space="preserve">, </w:t>
      </w:r>
      <w:r w:rsidR="00475EC5">
        <w:t xml:space="preserve">is positive, </w:t>
      </w:r>
      <w:r>
        <w:t xml:space="preserve">as long as </w:t>
      </w:r>
      <w:r w:rsidR="00475EC5" w:rsidRPr="00475EC5">
        <w:rPr>
          <w:b/>
          <w:position w:val="-6"/>
        </w:rPr>
        <w:object w:dxaOrig="560" w:dyaOrig="279">
          <v:shape id="_x0000_i1057" type="#_x0000_t75" style="width:28pt;height:14pt" o:ole="">
            <v:imagedata r:id="rId79" o:title=""/>
          </v:shape>
          <o:OLEObject Type="Embed" ProgID="Equation.DSMT4" ShapeID="_x0000_i1057" DrawAspect="Content" ObjectID="_1447611562" r:id="rId80"/>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8" type="#_x0000_t75" style="width:49pt;height:14pt" o:ole="">
            <v:imagedata r:id="rId81" o:title=""/>
          </v:shape>
          <o:OLEObject Type="Embed" ProgID="Equation.DSMT4" ShapeID="_x0000_i1058" DrawAspect="Content" ObjectID="_1447611563" r:id="rId82"/>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59" type="#_x0000_t75" style="width:86pt;height:22pt" o:ole="">
            <v:imagedata r:id="rId83" o:title=""/>
          </v:shape>
          <o:OLEObject Type="Embed" ProgID="Equation.DSMT4" ShapeID="_x0000_i1059" DrawAspect="Content" ObjectID="_1447611564" r:id="rId84"/>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7B0CBB"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60" type="#_x0000_t75" style="width:158pt;height:35pt" o:ole="">
            <v:imagedata r:id="rId85" o:title=""/>
          </v:shape>
          <o:OLEObject Type="Embed" ProgID="Equation.DSMT4" ShapeID="_x0000_i1060" DrawAspect="Content" ObjectID="_1447611565" r:id="rId86"/>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5" w:name="_Gaussian_Elimination"/>
      <w:bookmarkEnd w:id="5"/>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1" type="#_x0000_t75" style="width:246pt;height:34pt" o:ole="">
            <v:imagedata r:id="rId87" o:title=""/>
          </v:shape>
          <o:OLEObject Type="Embed" ProgID="Equation.DSMT4" ShapeID="_x0000_i1061" DrawAspect="Content" ObjectID="_1447611566" r:id="rId88"/>
        </w:object>
      </w:r>
    </w:p>
    <w:p w:rsidR="00B22D43" w:rsidRDefault="00B22D43" w:rsidP="00B22D43">
      <w:pPr>
        <w:pStyle w:val="Heading3"/>
      </w:pPr>
      <w:r>
        <w:lastRenderedPageBreak/>
        <w:t>e.g.)</w:t>
      </w:r>
    </w:p>
    <w:p w:rsidR="00B22D43" w:rsidRDefault="00B22D43" w:rsidP="00CA063F">
      <w:pPr>
        <w:pStyle w:val="NoSpacing"/>
      </w:pPr>
      <w:r w:rsidRPr="00B22D43">
        <w:rPr>
          <w:position w:val="-52"/>
        </w:rPr>
        <w:object w:dxaOrig="4880" w:dyaOrig="1160">
          <v:shape id="_x0000_i1062" type="#_x0000_t75" style="width:244pt;height:58pt" o:ole="">
            <v:imagedata r:id="rId89" o:title=""/>
          </v:shape>
          <o:OLEObject Type="Embed" ProgID="Equation.DSMT4" ShapeID="_x0000_i1062" DrawAspect="Content" ObjectID="_1447611567" r:id="rId90"/>
        </w:object>
      </w:r>
    </w:p>
    <w:p w:rsidR="00784778" w:rsidRDefault="00784778" w:rsidP="00CA063F">
      <w:pPr>
        <w:pStyle w:val="NoSpacing"/>
      </w:pPr>
      <w:r w:rsidRPr="00784778">
        <w:rPr>
          <w:position w:val="-48"/>
        </w:rPr>
        <w:object w:dxaOrig="940" w:dyaOrig="1080">
          <v:shape id="_x0000_i1063" type="#_x0000_t75" style="width:47pt;height:53.5pt" o:ole="">
            <v:imagedata r:id="rId91" o:title=""/>
          </v:shape>
          <o:OLEObject Type="Embed" ProgID="Equation.DSMT4" ShapeID="_x0000_i1063" DrawAspect="Content" ObjectID="_1447611568" r:id="rId92"/>
        </w:object>
      </w:r>
    </w:p>
    <w:p w:rsidR="00784778" w:rsidRDefault="00784778" w:rsidP="00CA063F">
      <w:pPr>
        <w:pStyle w:val="NoSpacing"/>
      </w:pPr>
      <w:r w:rsidRPr="00784778">
        <w:rPr>
          <w:position w:val="-34"/>
        </w:rPr>
        <w:object w:dxaOrig="920" w:dyaOrig="800">
          <v:shape id="_x0000_i1064" type="#_x0000_t75" style="width:46pt;height:40.5pt" o:ole="">
            <v:imagedata r:id="rId93" o:title=""/>
          </v:shape>
          <o:OLEObject Type="Embed" ProgID="Equation.DSMT4" ShapeID="_x0000_i1064" DrawAspect="Content" ObjectID="_1447611569" r:id="rId94"/>
        </w:object>
      </w:r>
    </w:p>
    <w:p w:rsidR="00784778" w:rsidRDefault="00784778" w:rsidP="00CA063F">
      <w:pPr>
        <w:pStyle w:val="NoSpacing"/>
      </w:pPr>
      <w:r w:rsidRPr="00784778">
        <w:rPr>
          <w:position w:val="-82"/>
        </w:rPr>
        <w:object w:dxaOrig="1820" w:dyaOrig="1760">
          <v:shape id="_x0000_i1065" type="#_x0000_t75" style="width:91pt;height:88pt" o:ole="">
            <v:imagedata r:id="rId95" o:title=""/>
          </v:shape>
          <o:OLEObject Type="Embed" ProgID="Equation.DSMT4" ShapeID="_x0000_i1065" DrawAspect="Content" ObjectID="_1447611570" r:id="rId96"/>
        </w:object>
      </w:r>
    </w:p>
    <w:p w:rsidR="00784778" w:rsidRDefault="00C50A43" w:rsidP="00CA063F">
      <w:pPr>
        <w:pStyle w:val="NoSpacing"/>
      </w:pPr>
      <w:r w:rsidRPr="00C50A43">
        <w:rPr>
          <w:position w:val="-30"/>
        </w:rPr>
        <w:object w:dxaOrig="920" w:dyaOrig="740">
          <v:shape id="_x0000_i1066" type="#_x0000_t75" style="width:46pt;height:37pt" o:ole="">
            <v:imagedata r:id="rId97" o:title=""/>
          </v:shape>
          <o:OLEObject Type="Embed" ProgID="Equation.DSMT4" ShapeID="_x0000_i1066" DrawAspect="Content" ObjectID="_1447611571" r:id="rId98"/>
        </w:object>
      </w:r>
    </w:p>
    <w:p w:rsidR="006203A5" w:rsidRDefault="006203A5" w:rsidP="00CA063F">
      <w:pPr>
        <w:pStyle w:val="NoSpacing"/>
      </w:pPr>
      <w:r w:rsidRPr="006203A5">
        <w:rPr>
          <w:position w:val="-28"/>
        </w:rPr>
        <w:object w:dxaOrig="1260" w:dyaOrig="680">
          <v:shape id="_x0000_i1067" type="#_x0000_t75" style="width:63pt;height:34pt" o:ole="">
            <v:imagedata r:id="rId99" o:title=""/>
          </v:shape>
          <o:OLEObject Type="Embed" ProgID="Equation.DSMT4" ShapeID="_x0000_i1067" DrawAspect="Content" ObjectID="_1447611572" r:id="rId100"/>
        </w:object>
      </w:r>
    </w:p>
    <w:p w:rsidR="006057A1" w:rsidRDefault="006057A1" w:rsidP="006057A1">
      <w:pPr>
        <w:pStyle w:val="Heading2"/>
      </w:pPr>
      <w:bookmarkStart w:id="6" w:name="_LU_Decomposition"/>
      <w:bookmarkEnd w:id="6"/>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8" type="#_x0000_t75" style="width:80.5pt;height:16pt" o:ole="">
            <v:imagedata r:id="rId101" o:title=""/>
          </v:shape>
          <o:OLEObject Type="Embed" ProgID="Equation.DSMT4" ShapeID="_x0000_i1068" DrawAspect="Content" ObjectID="_1447611573" r:id="rId102"/>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69" type="#_x0000_t75" style="width:119pt;height:20pt" o:ole="">
            <v:imagedata r:id="rId103" o:title=""/>
          </v:shape>
          <o:OLEObject Type="Embed" ProgID="Equation.DSMT4" ShapeID="_x0000_i1069" DrawAspect="Content" ObjectID="_1447611574" r:id="rId104"/>
        </w:object>
      </w:r>
    </w:p>
    <w:p w:rsidR="003F0D29" w:rsidRPr="00FB005D"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lastRenderedPageBreak/>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0" type="#_x0000_t75" style="width:46pt;height:16pt" o:ole="">
            <v:imagedata r:id="rId105" o:title=""/>
          </v:shape>
          <o:OLEObject Type="Embed" ProgID="Equation.DSMT4" ShapeID="_x0000_i1070" DrawAspect="Content" ObjectID="_1447611575" r:id="rId106"/>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1" type="#_x0000_t75" style="width:174pt;height:38pt" o:ole="">
            <v:imagedata r:id="rId107" o:title=""/>
          </v:shape>
          <o:OLEObject Type="Embed" ProgID="Equation.DSMT4" ShapeID="_x0000_i1071" DrawAspect="Content" ObjectID="_1447611576" r:id="rId108"/>
        </w:object>
      </w:r>
    </w:p>
    <w:p w:rsidR="00B51E36" w:rsidRDefault="00D64B4B" w:rsidP="00C034DD">
      <w:pPr>
        <w:pStyle w:val="NoSpacing"/>
      </w:pPr>
      <w:r w:rsidRPr="00D64B4B">
        <w:rPr>
          <w:position w:val="-110"/>
        </w:rPr>
        <w:object w:dxaOrig="3379" w:dyaOrig="2320">
          <v:shape id="_x0000_i1072" type="#_x0000_t75" style="width:169pt;height:116pt" o:ole="">
            <v:imagedata r:id="rId109" o:title=""/>
          </v:shape>
          <o:OLEObject Type="Embed" ProgID="Equation.DSMT4" ShapeID="_x0000_i1072" DrawAspect="Content" ObjectID="_1447611577" r:id="rId110"/>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7B0CBB"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3" type="#_x0000_t75" style="width:130pt;height:34pt" o:ole="">
            <v:imagedata r:id="rId111" o:title=""/>
          </v:shape>
          <o:OLEObject Type="Embed" ProgID="Equation.DSMT4" ShapeID="_x0000_i1073" DrawAspect="Content" ObjectID="_1447611578" r:id="rId112"/>
        </w:object>
      </w:r>
    </w:p>
    <w:p w:rsidR="009D68CA" w:rsidRDefault="000D3B66" w:rsidP="00512DA6">
      <w:pPr>
        <w:pStyle w:val="NoSpacing"/>
      </w:pPr>
      <w:r>
        <w:t>Equate</w:t>
      </w:r>
      <w:r w:rsidRPr="00D502E7">
        <w:rPr>
          <w:position w:val="-14"/>
        </w:rPr>
        <w:object w:dxaOrig="1160" w:dyaOrig="400">
          <v:shape id="_x0000_i1074" type="#_x0000_t75" style="width:58pt;height:20pt" o:ole="">
            <v:imagedata r:id="rId113" o:title=""/>
          </v:shape>
          <o:OLEObject Type="Embed" ProgID="Equation.DSMT4" ShapeID="_x0000_i1074" DrawAspect="Content" ObjectID="_1447611579" r:id="rId114"/>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5" type="#_x0000_t75" style="width:64pt;height:33.5pt" o:ole="">
            <v:imagedata r:id="rId115" o:title=""/>
          </v:shape>
          <o:OLEObject Type="Embed" ProgID="Equation.DSMT4" ShapeID="_x0000_i1075" DrawAspect="Content" ObjectID="_1447611580" r:id="rId116"/>
        </w:object>
      </w:r>
      <w:r w:rsidR="00512DA6">
        <w:t>and</w:t>
      </w:r>
      <w:r w:rsidR="00512DA6" w:rsidRPr="00512DA6">
        <w:rPr>
          <w:position w:val="-24"/>
        </w:rPr>
        <w:object w:dxaOrig="1280" w:dyaOrig="660">
          <v:shape id="_x0000_i1076" type="#_x0000_t75" style="width:64pt;height:33.5pt" o:ole="">
            <v:imagedata r:id="rId117" o:title=""/>
          </v:shape>
          <o:OLEObject Type="Embed" ProgID="Equation.DSMT4" ShapeID="_x0000_i1076" DrawAspect="Content" ObjectID="_1447611581" r:id="rId118"/>
        </w:object>
      </w:r>
    </w:p>
    <w:p w:rsidR="000363FB" w:rsidRDefault="0017751D" w:rsidP="000363FB">
      <w:pPr>
        <w:pStyle w:val="Heading1"/>
      </w:pPr>
      <w:bookmarkStart w:id="7" w:name="_Chapter_7"/>
      <w:bookmarkEnd w:id="7"/>
      <w:r>
        <w:t>Chapter 8</w:t>
      </w:r>
      <w:r w:rsidR="005F03DF">
        <w:t>−Eigenvalue</w:t>
      </w:r>
    </w:p>
    <w:p w:rsidR="00AB282F" w:rsidRDefault="00AB282F" w:rsidP="00AB282F">
      <w:pPr>
        <w:pStyle w:val="NoSpacing"/>
      </w:pPr>
      <w:r w:rsidRPr="00F51DDF">
        <w:rPr>
          <w:position w:val="-28"/>
        </w:rPr>
        <w:object w:dxaOrig="859" w:dyaOrig="680">
          <v:shape id="_x0000_i1077" type="#_x0000_t75" style="width:43pt;height:34pt" o:ole="">
            <v:imagedata r:id="rId119" o:title=""/>
          </v:shape>
          <o:OLEObject Type="Embed" ProgID="Equation.DSMT4" ShapeID="_x0000_i1077" DrawAspect="Content" ObjectID="_1447611582" r:id="rId120"/>
        </w:object>
      </w:r>
    </w:p>
    <w:p w:rsidR="00AB282F" w:rsidRDefault="00AB282F" w:rsidP="00AB282F">
      <w:pPr>
        <w:pStyle w:val="NoSpacing"/>
      </w:pPr>
      <w:r>
        <w:lastRenderedPageBreak/>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7B0CBB"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7B0CBB"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8" w:name="_Power_Method"/>
      <w:bookmarkEnd w:id="8"/>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8" type="#_x0000_t75" style="width:57pt;height:56pt" o:ole="">
            <v:imagedata r:id="rId121" o:title=""/>
          </v:shape>
          <o:OLEObject Type="Embed" ProgID="Equation.DSMT4" ShapeID="_x0000_i1078" DrawAspect="Content" ObjectID="_1447611583" r:id="rId122"/>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9" w:name="_Inverse_Power_Method"/>
      <w:bookmarkEnd w:id="9"/>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0" w:name="_Chapter_10−Interpolation"/>
      <w:bookmarkEnd w:id="10"/>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7B0CBB"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79" type="#_x0000_t75" style="width:59pt;height:20pt" o:ole="">
            <v:imagedata r:id="rId123" o:title=""/>
          </v:shape>
          <o:OLEObject Type="Embed" ProgID="Equation.DSMT4" ShapeID="_x0000_i1079" DrawAspect="Content" ObjectID="_1447611584" r:id="rId124"/>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7B0CBB"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7B0CBB"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1" w:name="_Monomial_Basis"/>
      <w:bookmarkEnd w:id="11"/>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t>Vandermonde</w:t>
      </w:r>
      <w:proofErr w:type="spellEnd"/>
      <w:r w:rsidRPr="003F36C5">
        <w:rPr>
          <w:b/>
        </w:rPr>
        <w:t xml:space="preserve"> Matrix</w:t>
      </w:r>
      <w:r>
        <w:t>:</w:t>
      </w:r>
      <w:r w:rsidRPr="00162C8B">
        <w:rPr>
          <w:position w:val="-68"/>
        </w:rPr>
        <w:object w:dxaOrig="3260" w:dyaOrig="1480">
          <v:shape id="_x0000_i1127" type="#_x0000_t75" style="width:163pt;height:74pt" o:ole="">
            <v:imagedata r:id="rId125" o:title=""/>
          </v:shape>
          <o:OLEObject Type="Embed" ProgID="Equation.DSMT4" ShapeID="_x0000_i1127" DrawAspect="Content" ObjectID="_1447611585" r:id="rId126"/>
        </w:object>
      </w:r>
    </w:p>
    <w:p w:rsidR="00162C8B" w:rsidRDefault="00162C8B" w:rsidP="00191108">
      <w:pPr>
        <w:pStyle w:val="NoSpacing"/>
      </w:pPr>
      <w:r>
        <w:t xml:space="preserve">e.g. </w:t>
      </w:r>
      <w:r w:rsidR="003F36C5">
        <w:t>(1</w:t>
      </w:r>
      <w:proofErr w:type="gramStart"/>
      <w:r w:rsidR="003F36C5">
        <w:t>,1</w:t>
      </w:r>
      <w:proofErr w:type="gramEnd"/>
      <w:r w:rsidR="003F36C5">
        <w:t>),(2,3),(4,3)</w:t>
      </w:r>
    </w:p>
    <w:p w:rsidR="003F36C5" w:rsidRDefault="003F36C5" w:rsidP="00191108">
      <w:pPr>
        <w:pStyle w:val="NoSpacing"/>
      </w:pPr>
      <w:r w:rsidRPr="003F36C5">
        <w:rPr>
          <w:position w:val="-54"/>
        </w:rPr>
        <w:object w:dxaOrig="2460" w:dyaOrig="1200">
          <v:shape id="_x0000_i1128" type="#_x0000_t75" style="width:123pt;height:60pt" o:ole="">
            <v:imagedata r:id="rId127" o:title=""/>
          </v:shape>
          <o:OLEObject Type="Embed" ProgID="Equation.DSMT4" ShapeID="_x0000_i1128" DrawAspect="Content" ObjectID="_1447611586" r:id="rId128"/>
        </w:object>
      </w:r>
    </w:p>
    <w:p w:rsidR="003F36C5" w:rsidRDefault="003F36C5" w:rsidP="00191108">
      <w:pPr>
        <w:pStyle w:val="NoSpacing"/>
      </w:pPr>
      <w:r w:rsidRPr="003F36C5">
        <w:rPr>
          <w:position w:val="-50"/>
        </w:rPr>
        <w:object w:dxaOrig="2160" w:dyaOrig="1120">
          <v:shape id="_x0000_i1129" type="#_x0000_t75" style="width:108pt;height:56pt" o:ole="">
            <v:imagedata r:id="rId129" o:title=""/>
          </v:shape>
          <o:OLEObject Type="Embed" ProgID="Equation.DSMT4" ShapeID="_x0000_i1129" DrawAspect="Content" ObjectID="_1447611587" r:id="rId130"/>
        </w:object>
      </w:r>
    </w:p>
    <w:p w:rsidR="00CF11F9" w:rsidRDefault="00CF11F9" w:rsidP="00CF11F9">
      <w:pPr>
        <w:pStyle w:val="Heading3"/>
      </w:pPr>
      <w:r>
        <w:t>Error</w:t>
      </w:r>
    </w:p>
    <w:p w:rsidR="00CF11F9" w:rsidRPr="00CF11F9" w:rsidRDefault="00CF11F9" w:rsidP="00CF11F9">
      <w:pPr>
        <w:pStyle w:val="NoSpacing"/>
      </w:pPr>
      <w:proofErr w:type="gramStart"/>
      <w:r>
        <w:t>blah</w:t>
      </w:r>
      <w:proofErr w:type="gramEnd"/>
    </w:p>
    <w:p w:rsidR="00191108" w:rsidRDefault="00191108" w:rsidP="00191108">
      <w:pPr>
        <w:pStyle w:val="Heading2"/>
      </w:pPr>
      <w:bookmarkStart w:id="12" w:name="_Lagrange"/>
      <w:bookmarkEnd w:id="12"/>
      <w:r>
        <w:t>Lagrange</w:t>
      </w:r>
    </w:p>
    <w:p w:rsidR="00CF11F9" w:rsidRDefault="00421AE3" w:rsidP="00CF11F9">
      <w:pPr>
        <w:pStyle w:val="NoSpacing"/>
      </w:pPr>
      <w:r>
        <w:t xml:space="preserve">Polynomial will be of order </w:t>
      </w:r>
      <w:r w:rsidRPr="00637A04">
        <w:rPr>
          <w:i/>
        </w:rPr>
        <w:t>n</w:t>
      </w:r>
      <w:r>
        <w:t xml:space="preserve"> for </w:t>
      </w:r>
      <w:proofErr w:type="gramStart"/>
      <w:r>
        <w:rPr>
          <w:i/>
        </w:rPr>
        <w:t>n</w:t>
      </w:r>
      <w:r w:rsidR="00637A04">
        <w:t>+1</w:t>
      </w:r>
      <w:r>
        <w:t xml:space="preserve"> points</w:t>
      </w:r>
      <w:proofErr w:type="gramEnd"/>
    </w:p>
    <w:p w:rsidR="000C75AD" w:rsidRPr="00421AE3" w:rsidRDefault="002D5D5C" w:rsidP="00CF11F9">
      <w:pPr>
        <w:pStyle w:val="NoSpacing"/>
      </w:pPr>
      <w:r w:rsidRPr="002D5D5C">
        <w:rPr>
          <w:position w:val="-124"/>
        </w:rPr>
        <w:object w:dxaOrig="6020" w:dyaOrig="2460">
          <v:shape id="_x0000_i1130" type="#_x0000_t75" style="width:301pt;height:123pt" o:ole="">
            <v:imagedata r:id="rId131" o:title=""/>
          </v:shape>
          <o:OLEObject Type="Embed" ProgID="Equation.DSMT4" ShapeID="_x0000_i1130" DrawAspect="Content" ObjectID="_1447611588" r:id="rId132"/>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3" w:name="_Newton_Basis_Functions"/>
      <w:bookmarkEnd w:id="13"/>
      <w:r>
        <w:t>Newton Basis Functions</w:t>
      </w:r>
    </w:p>
    <w:p w:rsidR="00950393" w:rsidRDefault="00950393" w:rsidP="00CF11F9">
      <w:pPr>
        <w:pStyle w:val="NoSpacing"/>
      </w:pPr>
      <w:r>
        <w:t>Linear:</w:t>
      </w:r>
    </w:p>
    <w:p w:rsidR="00CF11F9" w:rsidRDefault="003A727F" w:rsidP="00CF11F9">
      <w:pPr>
        <w:pStyle w:val="NoSpacing"/>
      </w:pPr>
      <w:r w:rsidRPr="003A727F">
        <w:rPr>
          <w:position w:val="-136"/>
        </w:rPr>
        <w:object w:dxaOrig="3019" w:dyaOrig="2840">
          <v:shape id="_x0000_i1131" type="#_x0000_t75" style="width:151pt;height:142pt" o:ole="">
            <v:imagedata r:id="rId133" o:title=""/>
          </v:shape>
          <o:OLEObject Type="Embed" ProgID="Equation.DSMT4" ShapeID="_x0000_i1131" DrawAspect="Content" ObjectID="_1447611589" r:id="rId134"/>
        </w:object>
      </w:r>
    </w:p>
    <w:p w:rsidR="00950393" w:rsidRDefault="00950393" w:rsidP="00CF11F9">
      <w:pPr>
        <w:pStyle w:val="NoSpacing"/>
      </w:pPr>
      <w:r>
        <w:t>Polynomial: ?</w:t>
      </w:r>
      <w:bookmarkStart w:id="14" w:name="_GoBack"/>
      <w:bookmarkEnd w:id="14"/>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lastRenderedPageBreak/>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7B0CBB"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7B0CBB"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7B0CBB"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5" w:name="_Multiple_Segment_Trapezoidal"/>
      <w:bookmarkEnd w:id="15"/>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80" type="#_x0000_t75" style="width:46pt;height:31pt" o:ole="">
            <v:imagedata r:id="rId138" o:title=""/>
          </v:shape>
          <o:OLEObject Type="Embed" ProgID="Equation.DSMT4" ShapeID="_x0000_i1080" DrawAspect="Content" ObjectID="_1447611590" r:id="rId139"/>
        </w:object>
      </w:r>
    </w:p>
    <w:p w:rsidR="000A0B06" w:rsidRDefault="00925CCB" w:rsidP="000A0B06">
      <w:pPr>
        <w:pStyle w:val="NoSpacing"/>
      </w:pPr>
      <w:r>
        <w:t xml:space="preserve">Error: </w:t>
      </w:r>
      <w:r w:rsidR="002E2F14" w:rsidRPr="002E2F14">
        <w:rPr>
          <w:position w:val="-14"/>
        </w:rPr>
        <w:object w:dxaOrig="3280" w:dyaOrig="440">
          <v:shape id="_x0000_i1081" type="#_x0000_t75" style="width:164pt;height:22pt" o:ole="">
            <v:imagedata r:id="rId140" o:title=""/>
          </v:shape>
          <o:OLEObject Type="Embed" ProgID="Equation.DSMT4" ShapeID="_x0000_i1081" DrawAspect="Content" ObjectID="_1447611591" r:id="rId141"/>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82" type="#_x0000_t75" style="width:90.5pt;height:16pt" o:ole="">
            <v:imagedata r:id="rId142" o:title=""/>
          </v:shape>
          <o:OLEObject Type="Embed" ProgID="Equation.DSMT4" ShapeID="_x0000_i1082" DrawAspect="Content" ObjectID="_1447611592" r:id="rId143"/>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3" type="#_x0000_t75" style="width:208pt;height:44pt" o:ole="">
            <v:imagedata r:id="rId144" o:title=""/>
          </v:shape>
          <o:OLEObject Type="Embed" ProgID="Equation.DSMT4" ShapeID="_x0000_i1083" DrawAspect="Content" ObjectID="_1447611593" r:id="rId145"/>
        </w:object>
      </w:r>
    </w:p>
    <w:p w:rsidR="00184664" w:rsidRDefault="00184664" w:rsidP="000A0B06">
      <w:pPr>
        <w:pStyle w:val="NoSpacing"/>
      </w:pPr>
      <w:r>
        <w:t xml:space="preserve">The textbook summed it up to: </w:t>
      </w:r>
      <w:r w:rsidR="00CE76E6" w:rsidRPr="00CE76E6">
        <w:rPr>
          <w:position w:val="-28"/>
        </w:rPr>
        <w:object w:dxaOrig="4080" w:dyaOrig="680">
          <v:shape id="_x0000_i1084" type="#_x0000_t75" style="width:204pt;height:34pt" o:ole="">
            <v:imagedata r:id="rId146" o:title=""/>
          </v:shape>
          <o:OLEObject Type="Embed" ProgID="Equation.DSMT4" ShapeID="_x0000_i1084" DrawAspect="Content" ObjectID="_1447611594" r:id="rId147"/>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85" type="#_x0000_t75" style="width:88.5pt;height:20pt" o:ole="">
            <v:imagedata r:id="rId148" o:title=""/>
          </v:shape>
          <o:OLEObject Type="Embed" ProgID="Equation.DSMT4" ShapeID="_x0000_i1085" DrawAspect="Content" ObjectID="_1447611595" r:id="rId149"/>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086" type="#_x0000_t75" style="width:142pt;height:110pt" o:ole="">
            <v:imagedata r:id="rId150" o:title=""/>
          </v:shape>
          <o:OLEObject Type="Embed" ProgID="Equation.DSMT4" ShapeID="_x0000_i1086" DrawAspect="Content" ObjectID="_1447611596" r:id="rId151"/>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87" type="#_x0000_t75" style="width:128pt;height:33.5pt" o:ole="">
            <v:imagedata r:id="rId152" o:title=""/>
          </v:shape>
          <o:OLEObject Type="Embed" ProgID="Equation.DSMT4" ShapeID="_x0000_i1087" DrawAspect="Content" ObjectID="_1447611597" r:id="rId153"/>
        </w:object>
      </w:r>
    </w:p>
    <w:p w:rsidR="00FD3337" w:rsidRDefault="00FD3337" w:rsidP="00FD3337">
      <w:pPr>
        <w:pStyle w:val="Heading2"/>
      </w:pPr>
      <w:bookmarkStart w:id="16" w:name="_Midpoint_Rule"/>
      <w:bookmarkEnd w:id="16"/>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88" type="#_x0000_t75" style="width:159pt;height:34pt" o:ole="">
            <v:imagedata r:id="rId154" o:title=""/>
          </v:shape>
          <o:OLEObject Type="Embed" ProgID="Equation.DSMT4" ShapeID="_x0000_i1088" DrawAspect="Content" ObjectID="_1447611598" r:id="rId155"/>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89" type="#_x0000_t75" style="width:120.5pt;height:33.5pt" o:ole="">
            <v:imagedata r:id="rId156" o:title=""/>
          </v:shape>
          <o:OLEObject Type="Embed" ProgID="Equation.DSMT4" ShapeID="_x0000_i1089" DrawAspect="Content" ObjectID="_1447611599" r:id="rId157"/>
        </w:object>
      </w:r>
    </w:p>
    <w:p w:rsidR="00925C72" w:rsidRDefault="00925C72" w:rsidP="00925C72">
      <w:pPr>
        <w:pStyle w:val="Heading2"/>
      </w:pPr>
      <w:bookmarkStart w:id="17" w:name="_Simpson’s_1/3_Rule"/>
      <w:bookmarkEnd w:id="17"/>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90" type="#_x0000_t75" style="width:203pt;height:88pt" o:ole="">
            <v:imagedata r:id="rId158" o:title=""/>
          </v:shape>
          <o:OLEObject Type="Embed" ProgID="Equation.DSMT4" ShapeID="_x0000_i1090" DrawAspect="Content" ObjectID="_1447611600" r:id="rId159"/>
        </w:object>
      </w:r>
    </w:p>
    <w:p w:rsidR="00E8461B" w:rsidRDefault="00E8461B" w:rsidP="00925C72">
      <w:pPr>
        <w:pStyle w:val="NoSpacing"/>
      </w:pPr>
      <w:r w:rsidRPr="00E8461B">
        <w:rPr>
          <w:position w:val="-60"/>
        </w:rPr>
        <w:object w:dxaOrig="3240" w:dyaOrig="1320">
          <v:shape id="_x0000_i1091" type="#_x0000_t75" style="width:162.5pt;height:65.5pt" o:ole="">
            <v:imagedata r:id="rId160" o:title=""/>
          </v:shape>
          <o:OLEObject Type="Embed" ProgID="Equation.DSMT4" ShapeID="_x0000_i1091" DrawAspect="Content" ObjectID="_1447611601" r:id="rId161"/>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2" type="#_x0000_t75" style="width:213pt;height:83.5pt" o:ole="">
            <v:imagedata r:id="rId162" o:title=""/>
          </v:shape>
          <o:OLEObject Type="Embed" ProgID="Equation.DSMT4" ShapeID="_x0000_i1092" DrawAspect="Content" ObjectID="_1447611602" r:id="rId163"/>
        </w:object>
      </w:r>
    </w:p>
    <w:p w:rsidR="00816F84" w:rsidRDefault="00816F84" w:rsidP="00925C72">
      <w:pPr>
        <w:pStyle w:val="NoSpacing"/>
      </w:pPr>
      <w:r w:rsidRPr="00816F84">
        <w:rPr>
          <w:position w:val="-44"/>
        </w:rPr>
        <w:object w:dxaOrig="4120" w:dyaOrig="999">
          <v:shape id="_x0000_i1093" type="#_x0000_t75" style="width:206pt;height:50pt" o:ole="">
            <v:imagedata r:id="rId164" o:title=""/>
          </v:shape>
          <o:OLEObject Type="Embed" ProgID="Equation.DSMT4" ShapeID="_x0000_i1093" DrawAspect="Content" ObjectID="_1447611603" r:id="rId165"/>
        </w:object>
      </w:r>
    </w:p>
    <w:p w:rsidR="00B22CBE" w:rsidRDefault="00B22CBE" w:rsidP="00925C72">
      <w:pPr>
        <w:pStyle w:val="NoSpacing"/>
      </w:pPr>
      <w:r>
        <w:t>The textbook gives:</w:t>
      </w:r>
      <w:r w:rsidRPr="00B22CBE">
        <w:rPr>
          <w:position w:val="-34"/>
        </w:rPr>
        <w:object w:dxaOrig="4160" w:dyaOrig="800">
          <v:shape id="_x0000_i1094" type="#_x0000_t75" style="width:208pt;height:40.5pt" o:ole="">
            <v:imagedata r:id="rId166" o:title=""/>
          </v:shape>
          <o:OLEObject Type="Embed" ProgID="Equation.DSMT4" ShapeID="_x0000_i1094" DrawAspect="Content" ObjectID="_1447611604" r:id="rId167"/>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095" type="#_x0000_t75" style="width:136pt;height:35pt" o:ole="">
            <v:imagedata r:id="rId168" o:title=""/>
          </v:shape>
          <o:OLEObject Type="Embed" ProgID="Equation.DSMT4" ShapeID="_x0000_i1095" DrawAspect="Content" ObjectID="_1447611605" r:id="rId169"/>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7B0CBB"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7B0CBB"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7B0CBB"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8" w:name="_Adaptive_Quadrature"/>
      <w:bookmarkEnd w:id="18"/>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096" type="#_x0000_t75" style="width:117pt;height:31pt" o:ole="">
            <v:imagedata r:id="rId170" o:title=""/>
          </v:shape>
          <o:OLEObject Type="Embed" ProgID="Equation.DSMT4" ShapeID="_x0000_i1096" DrawAspect="Content" ObjectID="_1447611606" r:id="rId171"/>
        </w:object>
      </w:r>
      <w:r>
        <w:t>, you could use Euler’s formula</w:t>
      </w:r>
      <w:proofErr w:type="gramStart"/>
      <w:r>
        <w:t>:</w:t>
      </w:r>
      <w:r w:rsidRPr="00FC4C7C">
        <w:rPr>
          <w:position w:val="-14"/>
        </w:rPr>
        <w:object w:dxaOrig="2060" w:dyaOrig="400">
          <v:shape id="_x0000_i1097" type="#_x0000_t75" style="width:103pt;height:20pt" o:ole="">
            <v:imagedata r:id="rId172" o:title=""/>
          </v:shape>
          <o:OLEObject Type="Embed" ProgID="Equation.DSMT4" ShapeID="_x0000_i1097" DrawAspect="Content" ObjectID="_1447611607" r:id="rId173"/>
        </w:object>
      </w:r>
      <w:r>
        <w:t>,</w:t>
      </w:r>
      <w:proofErr w:type="gramEnd"/>
      <w:r>
        <w:t xml:space="preserve"> where </w:t>
      </w:r>
      <w:r w:rsidRPr="00FC4C7C">
        <w:rPr>
          <w:position w:val="-12"/>
        </w:rPr>
        <w:object w:dxaOrig="1120" w:dyaOrig="360">
          <v:shape id="_x0000_i1098" type="#_x0000_t75" style="width:56pt;height:18.5pt" o:ole="">
            <v:imagedata r:id="rId174" o:title=""/>
          </v:shape>
          <o:OLEObject Type="Embed" ProgID="Equation.DSMT4" ShapeID="_x0000_i1098" DrawAspect="Content" ObjectID="_1447611608" r:id="rId175"/>
        </w:object>
      </w:r>
      <w:r>
        <w:t>, but this is inaccurate, so</w:t>
      </w:r>
      <w:r w:rsidR="00F2749C">
        <w:t xml:space="preserve"> </w:t>
      </w:r>
      <w:r w:rsidR="00B71269">
        <w:t xml:space="preserve">use </w:t>
      </w:r>
      <w:r w:rsidR="00F2749C">
        <w:t>Runge</w:t>
      </w:r>
    </w:p>
    <w:p w:rsidR="00503CFA" w:rsidRDefault="00503CFA" w:rsidP="00503CFA">
      <w:pPr>
        <w:pStyle w:val="Heading2"/>
      </w:pPr>
      <w:r>
        <w:lastRenderedPageBreak/>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099" type="#_x0000_t75" style="width:371.5pt;height:1in" o:ole="">
            <v:imagedata r:id="rId176" o:title=""/>
          </v:shape>
          <o:OLEObject Type="Embed" ProgID="Equation.DSMT4" ShapeID="_x0000_i1099" DrawAspect="Content" ObjectID="_1447611609" r:id="rId177"/>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00" type="#_x0000_t75" style="width:182.5pt;height:31pt" o:ole="">
            <v:imagedata r:id="rId178" o:title=""/>
          </v:shape>
          <o:OLEObject Type="Embed" ProgID="Equation.DSMT4" ShapeID="_x0000_i1100" DrawAspect="Content" ObjectID="_1447611610" r:id="rId179"/>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1" type="#_x0000_t75" style="width:179pt;height:129pt" o:ole="">
            <v:imagedata r:id="rId180" o:title=""/>
          </v:shape>
          <o:OLEObject Type="Embed" ProgID="Equation.DSMT4" ShapeID="_x0000_i1101" DrawAspect="Content" ObjectID="_1447611611" r:id="rId181"/>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02" type="#_x0000_t75" style="width:120.5pt;height:20pt" o:ole="">
            <v:imagedata r:id="rId182" o:title=""/>
          </v:shape>
          <o:OLEObject Type="Embed" ProgID="Equation.DSMT4" ShapeID="_x0000_i1102" DrawAspect="Content" ObjectID="_1447611612" r:id="rId183"/>
        </w:object>
      </w:r>
      <w:r>
        <w:t>, where</w:t>
      </w:r>
      <w:r w:rsidR="0050649C">
        <w:t>:</w:t>
      </w:r>
    </w:p>
    <w:p w:rsidR="00E577F6" w:rsidRDefault="00E577F6" w:rsidP="00F46AF1">
      <w:pPr>
        <w:pStyle w:val="NoSpacing"/>
      </w:pPr>
      <w:r w:rsidRPr="00E577F6">
        <w:rPr>
          <w:position w:val="-34"/>
        </w:rPr>
        <w:object w:dxaOrig="2659" w:dyaOrig="800">
          <v:shape id="_x0000_i1103" type="#_x0000_t75" style="width:132.5pt;height:40.5pt" o:ole="">
            <v:imagedata r:id="rId184" o:title=""/>
          </v:shape>
          <o:OLEObject Type="Embed" ProgID="Equation.DSMT4" ShapeID="_x0000_i1103" DrawAspect="Content" ObjectID="_1447611613" r:id="rId185"/>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04" type="#_x0000_t75" style="width:50pt;height:82pt" o:ole="">
            <v:imagedata r:id="rId186" o:title=""/>
          </v:shape>
          <o:OLEObject Type="Embed" ProgID="Equation.DSMT4" ShapeID="_x0000_i1104" DrawAspect="Content" ObjectID="_1447611614" r:id="rId187"/>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7B0CBB"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05" type="#_x0000_t75" style="width:34pt;height:31pt" o:ole="">
            <v:imagedata r:id="rId188" o:title=""/>
          </v:shape>
          <o:OLEObject Type="Embed" ProgID="Equation.DSMT4" ShapeID="_x0000_i1105" DrawAspect="Content" ObjectID="_1447611615" r:id="rId189"/>
        </w:object>
      </w:r>
    </w:p>
    <w:p w:rsidR="005874EB" w:rsidRDefault="007B0CBB"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06" type="#_x0000_t75" style="width:30pt;height:18.5pt" o:ole="">
            <v:imagedata r:id="rId190" o:title=""/>
          </v:shape>
          <o:OLEObject Type="Embed" ProgID="Equation.DSMT4" ShapeID="_x0000_i1106" DrawAspect="Content" ObjectID="_1447611616" r:id="rId191"/>
        </w:object>
      </w:r>
    </w:p>
    <w:p w:rsidR="005874EB" w:rsidRDefault="007B0CBB"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07" type="#_x0000_t75" style="width:34pt;height:31pt" o:ole="">
            <v:imagedata r:id="rId192" o:title=""/>
          </v:shape>
          <o:OLEObject Type="Embed" ProgID="Equation.DSMT4" ShapeID="_x0000_i1107" DrawAspect="Content" ObjectID="_1447611617" r:id="rId193"/>
        </w:object>
      </w:r>
    </w:p>
    <w:p w:rsidR="00B812E1" w:rsidRDefault="00B812E1" w:rsidP="00DD7E2A">
      <w:pPr>
        <w:pStyle w:val="Heading3"/>
      </w:pPr>
      <w:bookmarkStart w:id="19" w:name="_Heun’s_Method"/>
      <w:bookmarkEnd w:id="19"/>
      <w:r>
        <w:lastRenderedPageBreak/>
        <w:t>Heun’s Method</w:t>
      </w:r>
    </w:p>
    <w:p w:rsidR="00B812E1" w:rsidRDefault="00B812E1" w:rsidP="00B812E1">
      <w:pPr>
        <w:pStyle w:val="NoSpacing"/>
      </w:pPr>
      <w:r>
        <w:t>If you assume</w:t>
      </w:r>
      <w:proofErr w:type="gramStart"/>
      <w:r>
        <w:t>:</w:t>
      </w:r>
      <w:r w:rsidRPr="00B812E1">
        <w:rPr>
          <w:position w:val="-24"/>
        </w:rPr>
        <w:object w:dxaOrig="680" w:dyaOrig="620">
          <v:shape id="_x0000_i1108" type="#_x0000_t75" style="width:34pt;height:31pt" o:ole="">
            <v:imagedata r:id="rId188" o:title=""/>
          </v:shape>
          <o:OLEObject Type="Embed" ProgID="Equation.DSMT4" ShapeID="_x0000_i1108" DrawAspect="Content" ObjectID="_1447611618" r:id="rId194"/>
        </w:object>
      </w:r>
      <w:r>
        <w:t>,</w:t>
      </w:r>
      <w:proofErr w:type="gramEnd"/>
    </w:p>
    <w:p w:rsidR="00B812E1" w:rsidRDefault="00B812E1" w:rsidP="00B812E1">
      <w:pPr>
        <w:pStyle w:val="NoSpacing"/>
      </w:pPr>
      <w:r w:rsidRPr="00B812E1">
        <w:rPr>
          <w:position w:val="-88"/>
        </w:rPr>
        <w:object w:dxaOrig="1939" w:dyaOrig="1900">
          <v:shape id="_x0000_i1109" type="#_x0000_t75" style="width:96.5pt;height:95pt" o:ole="">
            <v:imagedata r:id="rId195" o:title=""/>
          </v:shape>
          <o:OLEObject Type="Embed" ProgID="Equation.DSMT4" ShapeID="_x0000_i1109" DrawAspect="Content" ObjectID="_1447611619" r:id="rId196"/>
        </w:object>
      </w:r>
    </w:p>
    <w:p w:rsidR="00B812E1" w:rsidRDefault="004924D8" w:rsidP="00B812E1">
      <w:pPr>
        <w:pStyle w:val="NoSpacing"/>
      </w:pPr>
      <w:r w:rsidRPr="004924D8">
        <w:rPr>
          <w:position w:val="-56"/>
        </w:rPr>
        <w:object w:dxaOrig="2620" w:dyaOrig="960">
          <v:shape id="_x0000_i1110" type="#_x0000_t75" style="width:131pt;height:48.5pt" o:ole="">
            <v:imagedata r:id="rId197" o:title=""/>
          </v:shape>
          <o:OLEObject Type="Embed" ProgID="Equation.DSMT4" ShapeID="_x0000_i1110" DrawAspect="Content" ObjectID="_1447611620" r:id="rId198"/>
        </w:object>
      </w:r>
    </w:p>
    <w:p w:rsidR="00B812E1" w:rsidRDefault="00B812E1" w:rsidP="00B812E1">
      <w:pPr>
        <w:pStyle w:val="NoSpacing"/>
      </w:pPr>
      <w:r w:rsidRPr="00B812E1">
        <w:rPr>
          <w:position w:val="-34"/>
        </w:rPr>
        <w:object w:dxaOrig="2220" w:dyaOrig="800">
          <v:shape id="_x0000_i1111" type="#_x0000_t75" style="width:110.5pt;height:40.5pt" o:ole="">
            <v:imagedata r:id="rId199" o:title=""/>
          </v:shape>
          <o:OLEObject Type="Embed" ProgID="Equation.DSMT4" ShapeID="_x0000_i1111" DrawAspect="Content" ObjectID="_1447611621" r:id="rId200"/>
        </w:object>
      </w:r>
    </w:p>
    <w:p w:rsidR="00DD7E2A" w:rsidRDefault="00DD7E2A" w:rsidP="00DD7E2A">
      <w:pPr>
        <w:pStyle w:val="Heading3"/>
      </w:pPr>
      <w:bookmarkStart w:id="20" w:name="_Midpoint_Method"/>
      <w:bookmarkEnd w:id="20"/>
      <w:r>
        <w:t>Midpoint Method</w:t>
      </w:r>
    </w:p>
    <w:p w:rsidR="00DD7E2A" w:rsidRDefault="00DD7E2A" w:rsidP="00DD7E2A">
      <w:pPr>
        <w:pStyle w:val="NoSpacing"/>
      </w:pPr>
      <w:r>
        <w:t>Assume</w:t>
      </w:r>
      <w:r w:rsidRPr="00DD7E2A">
        <w:rPr>
          <w:position w:val="-12"/>
        </w:rPr>
        <w:object w:dxaOrig="600" w:dyaOrig="360">
          <v:shape id="_x0000_i1112" type="#_x0000_t75" style="width:30pt;height:18.5pt" o:ole="">
            <v:imagedata r:id="rId190" o:title=""/>
          </v:shape>
          <o:OLEObject Type="Embed" ProgID="Equation.DSMT4" ShapeID="_x0000_i1112" DrawAspect="Content" ObjectID="_1447611622" r:id="rId201"/>
        </w:object>
      </w:r>
    </w:p>
    <w:p w:rsidR="00DD7E2A" w:rsidRDefault="00DD7E2A" w:rsidP="00DD7E2A">
      <w:pPr>
        <w:pStyle w:val="NoSpacing"/>
      </w:pPr>
      <w:r w:rsidRPr="00DD7E2A">
        <w:rPr>
          <w:position w:val="-88"/>
        </w:rPr>
        <w:object w:dxaOrig="1920" w:dyaOrig="1640">
          <v:shape id="_x0000_i1113" type="#_x0000_t75" style="width:95.5pt;height:82pt" o:ole="">
            <v:imagedata r:id="rId202" o:title=""/>
          </v:shape>
          <o:OLEObject Type="Embed" ProgID="Equation.DSMT4" ShapeID="_x0000_i1113" DrawAspect="Content" ObjectID="_1447611623" r:id="rId203"/>
        </w:object>
      </w:r>
    </w:p>
    <w:p w:rsidR="00DD7E2A" w:rsidRDefault="00DD7E2A" w:rsidP="00DD7E2A">
      <w:pPr>
        <w:pStyle w:val="NoSpacing"/>
      </w:pPr>
      <w:r w:rsidRPr="00DD7E2A">
        <w:rPr>
          <w:position w:val="-84"/>
        </w:rPr>
        <w:object w:dxaOrig="2640" w:dyaOrig="1460">
          <v:shape id="_x0000_i1114" type="#_x0000_t75" style="width:132.5pt;height:73pt" o:ole="">
            <v:imagedata r:id="rId204" o:title=""/>
          </v:shape>
          <o:OLEObject Type="Embed" ProgID="Equation.DSMT4" ShapeID="_x0000_i1114" DrawAspect="Content" ObjectID="_1447611624" r:id="rId205"/>
        </w:object>
      </w:r>
    </w:p>
    <w:p w:rsidR="00352336" w:rsidRDefault="00352336" w:rsidP="00352336">
      <w:pPr>
        <w:pStyle w:val="Heading3"/>
      </w:pPr>
      <w:bookmarkStart w:id="21" w:name="_Ralston’s_Method"/>
      <w:bookmarkEnd w:id="21"/>
      <w:r>
        <w:t>Ralston’s Method</w:t>
      </w:r>
    </w:p>
    <w:p w:rsidR="00352336" w:rsidRDefault="00352336" w:rsidP="00352336">
      <w:pPr>
        <w:pStyle w:val="NoSpacing"/>
      </w:pPr>
      <w:r w:rsidRPr="00352336">
        <w:rPr>
          <w:position w:val="-122"/>
        </w:rPr>
        <w:object w:dxaOrig="1920" w:dyaOrig="2560">
          <v:shape id="_x0000_i1115" type="#_x0000_t75" style="width:95.5pt;height:128pt" o:ole="">
            <v:imagedata r:id="rId206" o:title=""/>
          </v:shape>
          <o:OLEObject Type="Embed" ProgID="Equation.DSMT4" ShapeID="_x0000_i1115" DrawAspect="Content" ObjectID="_1447611625" r:id="rId207"/>
        </w:object>
      </w:r>
    </w:p>
    <w:p w:rsidR="004C6725" w:rsidRPr="00352336" w:rsidRDefault="004C6725" w:rsidP="00352336">
      <w:pPr>
        <w:pStyle w:val="NoSpacing"/>
      </w:pPr>
      <w:r w:rsidRPr="004C6725">
        <w:rPr>
          <w:position w:val="-84"/>
        </w:rPr>
        <w:object w:dxaOrig="2640" w:dyaOrig="1800">
          <v:shape id="_x0000_i1116" type="#_x0000_t75" style="width:132.5pt;height:90.5pt" o:ole="">
            <v:imagedata r:id="rId208" o:title=""/>
          </v:shape>
          <o:OLEObject Type="Embed" ProgID="Equation.DSMT4" ShapeID="_x0000_i1116" DrawAspect="Content" ObjectID="_1447611626" r:id="rId209"/>
        </w:object>
      </w:r>
    </w:p>
    <w:p w:rsidR="008F3451" w:rsidRDefault="008F3451" w:rsidP="00A24FCD">
      <w:pPr>
        <w:pStyle w:val="Heading2"/>
      </w:pPr>
      <w:bookmarkStart w:id="22" w:name="_Forwards_Euler"/>
      <w:bookmarkEnd w:id="22"/>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2B35B7" w:rsidRDefault="005A61E9" w:rsidP="008F3451">
      <w:pPr>
        <w:pStyle w:val="NoSpacing"/>
      </w:pPr>
      <w:r w:rsidRPr="00F6045C">
        <w:rPr>
          <w:position w:val="-34"/>
        </w:rPr>
        <w:object w:dxaOrig="3940" w:dyaOrig="800">
          <v:shape id="_x0000_i1117" type="#_x0000_t75" style="width:197pt;height:40.5pt" o:ole="">
            <v:imagedata r:id="rId211" o:title=""/>
          </v:shape>
          <o:OLEObject Type="Embed" ProgID="Equation.DSMT4" ShapeID="_x0000_i1117" DrawAspect="Content" ObjectID="_1447611627" r:id="rId212"/>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3" w:name="_Stability"/>
      <w:bookmarkEnd w:id="23"/>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8833ED" w:rsidP="00460975">
      <w:pPr>
        <w:pStyle w:val="NoSpacing"/>
      </w:pPr>
      <w:r>
        <w:t xml:space="preserve">Use the </w:t>
      </w:r>
      <w:r>
        <w:rPr>
          <w:b/>
        </w:rPr>
        <w:t>Dahlquist Test Equation</w:t>
      </w:r>
      <w:r>
        <w:t>, which is where we assume</w:t>
      </w:r>
      <w:r w:rsidRPr="008833ED">
        <w:rPr>
          <w:position w:val="-14"/>
        </w:rPr>
        <w:object w:dxaOrig="1440" w:dyaOrig="400">
          <v:shape id="_x0000_i1118" type="#_x0000_t75" style="width:1in;height:20pt" o:ole="">
            <v:imagedata r:id="rId213" o:title=""/>
          </v:shape>
          <o:OLEObject Type="Embed" ProgID="Equation.DSMT4" ShapeID="_x0000_i1118" DrawAspect="Content" ObjectID="_1447611628" r:id="rId214"/>
        </w:object>
      </w:r>
    </w:p>
    <w:p w:rsidR="00987BF8" w:rsidRDefault="00987BF8" w:rsidP="00460975">
      <w:pPr>
        <w:pStyle w:val="NoSpacing"/>
      </w:pPr>
      <w:r>
        <w:t>Observe the progression</w:t>
      </w:r>
    </w:p>
    <w:p w:rsidR="00987BF8" w:rsidRDefault="00987BF8" w:rsidP="00460975">
      <w:pPr>
        <w:pStyle w:val="NoSpacing"/>
      </w:pPr>
      <w:r w:rsidRPr="00987BF8">
        <w:rPr>
          <w:position w:val="-38"/>
        </w:rPr>
        <w:object w:dxaOrig="4180" w:dyaOrig="880">
          <v:shape id="_x0000_i1119" type="#_x0000_t75" style="width:209pt;height:44pt" o:ole="">
            <v:imagedata r:id="rId215" o:title=""/>
          </v:shape>
          <o:OLEObject Type="Embed" ProgID="Equation.DSMT4" ShapeID="_x0000_i1119" DrawAspect="Content" ObjectID="_1447611629" r:id="rId216"/>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 1. To do this, set an </w:t>
      </w:r>
      <w:r>
        <w:rPr>
          <w:i/>
        </w:rPr>
        <w:t>h</w:t>
      </w:r>
      <w:r>
        <w:t xml:space="preserve"> value such that:</w:t>
      </w:r>
    </w:p>
    <w:p w:rsidR="00987BF8" w:rsidRPr="00987BF8" w:rsidRDefault="00F70B2F" w:rsidP="00460975">
      <w:pPr>
        <w:pStyle w:val="NoSpacing"/>
      </w:pPr>
      <w:r w:rsidRPr="00F70B2F">
        <w:rPr>
          <w:position w:val="-86"/>
        </w:rPr>
        <w:object w:dxaOrig="1340" w:dyaOrig="1440">
          <v:shape id="_x0000_i1120" type="#_x0000_t75" style="width:67pt;height:1in" o:ole="">
            <v:imagedata r:id="rId217" o:title=""/>
          </v:shape>
          <o:OLEObject Type="Embed" ProgID="Equation.DSMT4" ShapeID="_x0000_i1120" DrawAspect="Content" ObjectID="_1447611630" r:id="rId218"/>
        </w:object>
      </w:r>
    </w:p>
    <w:p w:rsidR="00A24FCD" w:rsidRDefault="00A24FCD" w:rsidP="00A24FCD">
      <w:pPr>
        <w:pStyle w:val="Heading2"/>
      </w:pPr>
      <w:bookmarkStart w:id="24" w:name="_Backwards_Euler"/>
      <w:bookmarkEnd w:id="24"/>
      <w:r>
        <w:lastRenderedPageBreak/>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1" type="#_x0000_t75" style="width:116pt;height:20pt" o:ole="">
            <v:imagedata r:id="rId219" o:title=""/>
          </v:shape>
          <o:OLEObject Type="Embed" ProgID="Equation.DSMT4" ShapeID="_x0000_i1121" DrawAspect="Content" ObjectID="_1447611631" r:id="rId220"/>
        </w:object>
      </w:r>
    </w:p>
    <w:p w:rsidR="009349DF" w:rsidRDefault="009349DF" w:rsidP="009349DF">
      <w:pPr>
        <w:pStyle w:val="NoSpacing"/>
      </w:pPr>
      <w:r>
        <w:t xml:space="preserve">Since </w:t>
      </w:r>
      <w:r w:rsidRPr="009349DF">
        <w:rPr>
          <w:position w:val="-12"/>
        </w:rPr>
        <w:object w:dxaOrig="380" w:dyaOrig="360">
          <v:shape id="_x0000_i1122" type="#_x0000_t75" style="width:19pt;height:18.5pt" o:ole="">
            <v:imagedata r:id="rId221" o:title=""/>
          </v:shape>
          <o:OLEObject Type="Embed" ProgID="Equation.DSMT4" ShapeID="_x0000_i1122" DrawAspect="Content" ObjectID="_1447611632" r:id="rId222"/>
        </w:object>
      </w:r>
      <w:r>
        <w:t>is on both sides of the equation, you need to bring it over to the left side and solve:</w:t>
      </w:r>
      <w:r w:rsidRPr="009349DF">
        <w:rPr>
          <w:position w:val="-14"/>
        </w:rPr>
        <w:object w:dxaOrig="2299" w:dyaOrig="400">
          <v:shape id="_x0000_i1123" type="#_x0000_t75" style="width:115pt;height:20pt" o:ole="">
            <v:imagedata r:id="rId223" o:title=""/>
          </v:shape>
          <o:OLEObject Type="Embed" ProgID="Equation.DSMT4" ShapeID="_x0000_i1123" DrawAspect="Content" ObjectID="_1447611633" r:id="rId224"/>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24" type="#_x0000_t75" style="width:19pt;height:18.5pt" o:ole="">
            <v:imagedata r:id="rId225" o:title=""/>
          </v:shape>
          <o:OLEObject Type="Embed" ProgID="Equation.DSMT4" ShapeID="_x0000_i1124" DrawAspect="Content" ObjectID="_1447611634" r:id="rId226"/>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25" type="#_x0000_t75" style="width:76pt;height:20pt" o:ole="">
            <v:imagedata r:id="rId227" o:title=""/>
          </v:shape>
          <o:OLEObject Type="Embed" ProgID="Equation.DSMT4" ShapeID="_x0000_i1125" DrawAspect="Content" ObjectID="_1447611635" r:id="rId228"/>
        </w:object>
      </w:r>
      <w:r>
        <w:t>, you would have:</w:t>
      </w:r>
    </w:p>
    <w:p w:rsidR="009349DF" w:rsidRDefault="005363DB" w:rsidP="009349DF">
      <w:pPr>
        <w:pStyle w:val="NoSpacing"/>
      </w:pPr>
      <w:r w:rsidRPr="005363DB">
        <w:rPr>
          <w:position w:val="-112"/>
        </w:rPr>
        <w:object w:dxaOrig="3260" w:dyaOrig="2360">
          <v:shape id="_x0000_i1126" type="#_x0000_t75" style="width:163pt;height:118pt" o:ole="">
            <v:imagedata r:id="rId229" o:title=""/>
          </v:shape>
          <o:OLEObject Type="Embed" ProgID="Equation.DSMT4" ShapeID="_x0000_i1126" DrawAspect="Content" ObjectID="_1447611636" r:id="rId230"/>
        </w:object>
      </w:r>
    </w:p>
    <w:p w:rsidR="00D6153D" w:rsidRDefault="00D6153D" w:rsidP="009349DF">
      <w:pPr>
        <w:pStyle w:val="NoSpacing"/>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r>
        <w:t>blah</w:t>
      </w:r>
    </w:p>
    <w:sectPr w:rsidR="002D3AB4" w:rsidRPr="002D3AB4" w:rsidSect="005B0209">
      <w:headerReference w:type="default" r:id="rId231"/>
      <w:footerReference w:type="default" r:id="rId2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913" w:rsidRDefault="00B41913" w:rsidP="005B0209">
      <w:pPr>
        <w:spacing w:after="0" w:line="240" w:lineRule="auto"/>
      </w:pPr>
      <w:r>
        <w:separator/>
      </w:r>
    </w:p>
  </w:endnote>
  <w:endnote w:type="continuationSeparator" w:id="0">
    <w:p w:rsidR="00B41913" w:rsidRDefault="00B41913"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Content>
      <w:sdt>
        <w:sdtPr>
          <w:id w:val="-1669238322"/>
          <w:docPartObj>
            <w:docPartGallery w:val="Page Numbers (Top of Page)"/>
            <w:docPartUnique/>
          </w:docPartObj>
        </w:sdtPr>
        <w:sdtContent>
          <w:p w:rsidR="007B0CBB" w:rsidRDefault="007B0CB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50393">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50393">
              <w:rPr>
                <w:b/>
                <w:bCs/>
                <w:noProof/>
              </w:rPr>
              <w:t>17</w:t>
            </w:r>
            <w:r>
              <w:rPr>
                <w:b/>
                <w:bCs/>
                <w:szCs w:val="24"/>
              </w:rPr>
              <w:fldChar w:fldCharType="end"/>
            </w:r>
          </w:p>
        </w:sdtContent>
      </w:sdt>
    </w:sdtContent>
  </w:sdt>
  <w:p w:rsidR="007B0CBB" w:rsidRDefault="007B0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913" w:rsidRDefault="00B41913" w:rsidP="005B0209">
      <w:pPr>
        <w:spacing w:after="0" w:line="240" w:lineRule="auto"/>
      </w:pPr>
      <w:r>
        <w:separator/>
      </w:r>
    </w:p>
  </w:footnote>
  <w:footnote w:type="continuationSeparator" w:id="0">
    <w:p w:rsidR="00B41913" w:rsidRDefault="00B41913"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CBB" w:rsidRDefault="007B0CBB" w:rsidP="00925274">
    <w:pPr>
      <w:pStyle w:val="Header"/>
      <w:jc w:val="right"/>
    </w:pPr>
    <w:r>
      <w:t>Kemal Ahmed</w:t>
    </w:r>
  </w:p>
  <w:p w:rsidR="007B0CBB" w:rsidRDefault="007B0CBB"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4"/>
  </w:num>
  <w:num w:numId="5">
    <w:abstractNumId w:val="0"/>
  </w:num>
  <w:num w:numId="6">
    <w:abstractNumId w:val="13"/>
  </w:num>
  <w:num w:numId="7">
    <w:abstractNumId w:val="9"/>
  </w:num>
  <w:num w:numId="8">
    <w:abstractNumId w:val="7"/>
  </w:num>
  <w:num w:numId="9">
    <w:abstractNumId w:val="5"/>
  </w:num>
  <w:num w:numId="10">
    <w:abstractNumId w:val="3"/>
  </w:num>
  <w:num w:numId="11">
    <w:abstractNumId w:val="6"/>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2BA4"/>
    <w:rsid w:val="000B353C"/>
    <w:rsid w:val="000C0047"/>
    <w:rsid w:val="000C168B"/>
    <w:rsid w:val="000C6573"/>
    <w:rsid w:val="000C7562"/>
    <w:rsid w:val="000C75AD"/>
    <w:rsid w:val="000D3B66"/>
    <w:rsid w:val="000E12EB"/>
    <w:rsid w:val="000F2728"/>
    <w:rsid w:val="000F2CE9"/>
    <w:rsid w:val="000F3603"/>
    <w:rsid w:val="000F56CF"/>
    <w:rsid w:val="00113D31"/>
    <w:rsid w:val="00117840"/>
    <w:rsid w:val="00120D55"/>
    <w:rsid w:val="001341EF"/>
    <w:rsid w:val="00141458"/>
    <w:rsid w:val="00154B26"/>
    <w:rsid w:val="00162C8B"/>
    <w:rsid w:val="00170146"/>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D5D5C"/>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4630"/>
    <w:rsid w:val="005F7D82"/>
    <w:rsid w:val="006057A1"/>
    <w:rsid w:val="00613833"/>
    <w:rsid w:val="0061594C"/>
    <w:rsid w:val="00615D07"/>
    <w:rsid w:val="006203A5"/>
    <w:rsid w:val="00637A04"/>
    <w:rsid w:val="006430A6"/>
    <w:rsid w:val="00646931"/>
    <w:rsid w:val="006474F4"/>
    <w:rsid w:val="006562FA"/>
    <w:rsid w:val="00662784"/>
    <w:rsid w:val="006702E6"/>
    <w:rsid w:val="0067105B"/>
    <w:rsid w:val="006714A0"/>
    <w:rsid w:val="00673C09"/>
    <w:rsid w:val="00682374"/>
    <w:rsid w:val="00687CED"/>
    <w:rsid w:val="00695855"/>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0CBB"/>
    <w:rsid w:val="007B43B2"/>
    <w:rsid w:val="007C1173"/>
    <w:rsid w:val="007C5FE6"/>
    <w:rsid w:val="007D4B94"/>
    <w:rsid w:val="007E07C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906B32"/>
    <w:rsid w:val="009114C2"/>
    <w:rsid w:val="0091379B"/>
    <w:rsid w:val="00917C68"/>
    <w:rsid w:val="00923D8D"/>
    <w:rsid w:val="00925274"/>
    <w:rsid w:val="00925C72"/>
    <w:rsid w:val="00925CCB"/>
    <w:rsid w:val="0092773A"/>
    <w:rsid w:val="009349DF"/>
    <w:rsid w:val="00936FF9"/>
    <w:rsid w:val="009431AD"/>
    <w:rsid w:val="00946948"/>
    <w:rsid w:val="00950393"/>
    <w:rsid w:val="00951124"/>
    <w:rsid w:val="00952DAB"/>
    <w:rsid w:val="009579E7"/>
    <w:rsid w:val="00957F5B"/>
    <w:rsid w:val="00972070"/>
    <w:rsid w:val="009764E2"/>
    <w:rsid w:val="009779E0"/>
    <w:rsid w:val="00977F17"/>
    <w:rsid w:val="00984458"/>
    <w:rsid w:val="00987BF8"/>
    <w:rsid w:val="00990366"/>
    <w:rsid w:val="0099669D"/>
    <w:rsid w:val="00997C95"/>
    <w:rsid w:val="009A4004"/>
    <w:rsid w:val="009B2105"/>
    <w:rsid w:val="009B2358"/>
    <w:rsid w:val="009B2CC1"/>
    <w:rsid w:val="009B69B7"/>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738FD"/>
    <w:rsid w:val="00A8086A"/>
    <w:rsid w:val="00A854DE"/>
    <w:rsid w:val="00A85D37"/>
    <w:rsid w:val="00A86750"/>
    <w:rsid w:val="00A9087C"/>
    <w:rsid w:val="00A91405"/>
    <w:rsid w:val="00A960A3"/>
    <w:rsid w:val="00AA6E3E"/>
    <w:rsid w:val="00AB0BAC"/>
    <w:rsid w:val="00AB282F"/>
    <w:rsid w:val="00AC287A"/>
    <w:rsid w:val="00AC3A69"/>
    <w:rsid w:val="00AC5FD7"/>
    <w:rsid w:val="00AD46E2"/>
    <w:rsid w:val="00AE2139"/>
    <w:rsid w:val="00AF7381"/>
    <w:rsid w:val="00B02525"/>
    <w:rsid w:val="00B04A6D"/>
    <w:rsid w:val="00B14C42"/>
    <w:rsid w:val="00B16440"/>
    <w:rsid w:val="00B22CBE"/>
    <w:rsid w:val="00B22D43"/>
    <w:rsid w:val="00B25E9D"/>
    <w:rsid w:val="00B41913"/>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0503"/>
    <w:rsid w:val="00C034DD"/>
    <w:rsid w:val="00C03C5F"/>
    <w:rsid w:val="00C11FD1"/>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5386F"/>
    <w:rsid w:val="00E577F6"/>
    <w:rsid w:val="00E64BE0"/>
    <w:rsid w:val="00E665B9"/>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image" Target="media/image66.wmf"/><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oleObject" Target="embeddings/oleObject95.bin"/><Relationship Id="rId226" Type="http://schemas.openxmlformats.org/officeDocument/2006/relationships/oleObject" Target="embeddings/oleObject105.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7.wmf"/><Relationship Id="rId181" Type="http://schemas.openxmlformats.org/officeDocument/2006/relationships/oleObject" Target="embeddings/oleObject82.bin"/><Relationship Id="rId216" Type="http://schemas.openxmlformats.org/officeDocument/2006/relationships/oleObject" Target="embeddings/oleObject100.bin"/><Relationship Id="rId22" Type="http://schemas.openxmlformats.org/officeDocument/2006/relationships/oleObject" Target="embeddings/oleObject7.bin"/><Relationship Id="rId27" Type="http://schemas.openxmlformats.org/officeDocument/2006/relationships/hyperlink" Target="https://en.wikipedia.org/wiki/File:Float_example.svg" TargetMode="External"/><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25.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oleObject" Target="embeddings/oleObject61.bin"/><Relationship Id="rId80" Type="http://schemas.openxmlformats.org/officeDocument/2006/relationships/oleObject" Target="embeddings/oleObject33.bin"/><Relationship Id="rId85" Type="http://schemas.openxmlformats.org/officeDocument/2006/relationships/image" Target="media/image38.wmf"/><Relationship Id="rId150" Type="http://schemas.openxmlformats.org/officeDocument/2006/relationships/image" Target="media/image72.wmf"/><Relationship Id="rId155" Type="http://schemas.openxmlformats.org/officeDocument/2006/relationships/oleObject" Target="embeddings/oleObject69.bin"/><Relationship Id="rId171" Type="http://schemas.openxmlformats.org/officeDocument/2006/relationships/oleObject" Target="embeddings/oleObject77.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image" Target="media/image95.wmf"/><Relationship Id="rId206" Type="http://schemas.openxmlformats.org/officeDocument/2006/relationships/image" Target="media/image99.wmf"/><Relationship Id="rId227" Type="http://schemas.openxmlformats.org/officeDocument/2006/relationships/image" Target="media/image110.wmf"/><Relationship Id="rId201" Type="http://schemas.openxmlformats.org/officeDocument/2006/relationships/oleObject" Target="embeddings/oleObject93.bin"/><Relationship Id="rId222" Type="http://schemas.openxmlformats.org/officeDocument/2006/relationships/oleObject" Target="embeddings/oleObject10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hyperlink" Target="https://docs.google.com/file/d/0BxW61uJyyN8TbW1rWWlfSUppSjg/edit?usp=drive_web" TargetMode="External"/><Relationship Id="rId70" Type="http://schemas.openxmlformats.org/officeDocument/2006/relationships/oleObject" Target="embeddings/oleObject28.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1.bin"/><Relationship Id="rId140" Type="http://schemas.openxmlformats.org/officeDocument/2006/relationships/image" Target="media/image67.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5.bin"/><Relationship Id="rId217"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98.bin"/><Relationship Id="rId233" Type="http://schemas.openxmlformats.org/officeDocument/2006/relationships/fontTable" Target="fontTable.xml"/><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png"/><Relationship Id="rId151"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oleObject" Target="embeddings/oleObject91.bin"/><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image" Target="media/image97.wmf"/><Relationship Id="rId207" Type="http://schemas.openxmlformats.org/officeDocument/2006/relationships/oleObject" Target="embeddings/oleObject96.bin"/><Relationship Id="rId223" Type="http://schemas.openxmlformats.org/officeDocument/2006/relationships/image" Target="media/image108.wmf"/><Relationship Id="rId228" Type="http://schemas.openxmlformats.org/officeDocument/2006/relationships/oleObject" Target="embeddings/oleObject106.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image" Target="media/image78.wmf"/><Relationship Id="rId183" Type="http://schemas.openxmlformats.org/officeDocument/2006/relationships/oleObject" Target="embeddings/oleObject83.bin"/><Relationship Id="rId213" Type="http://schemas.openxmlformats.org/officeDocument/2006/relationships/image" Target="media/image103.wmf"/><Relationship Id="rId218" Type="http://schemas.openxmlformats.org/officeDocument/2006/relationships/oleObject" Target="embeddings/oleObject101.bin"/><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hyperlink" Target="https://en.wikipedia.org/wiki/File:NewtonIteration_Ani.gif" TargetMode="External"/><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png"/><Relationship Id="rId157" Type="http://schemas.openxmlformats.org/officeDocument/2006/relationships/oleObject" Target="embeddings/oleObject70.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oleObject" Target="embeddings/oleObject89.bin"/><Relationship Id="rId199" Type="http://schemas.openxmlformats.org/officeDocument/2006/relationships/image" Target="media/image96.wmf"/><Relationship Id="rId203" Type="http://schemas.openxmlformats.org/officeDocument/2006/relationships/oleObject" Target="embeddings/oleObject94.bin"/><Relationship Id="rId208" Type="http://schemas.openxmlformats.org/officeDocument/2006/relationships/image" Target="media/image100.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4.bin"/><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oleObject" Target="embeddings/oleObject65.bin"/><Relationship Id="rId168" Type="http://schemas.openxmlformats.org/officeDocument/2006/relationships/image" Target="media/image81.wmf"/><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image" Target="media/image106.wmf"/><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oleObject" Target="embeddings/oleObject107.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5.png"/><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oleObject" Target="embeddings/oleObject68.bin"/><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image" Target="media/image94.wmf"/><Relationship Id="rId209" Type="http://schemas.openxmlformats.org/officeDocument/2006/relationships/oleObject" Target="embeddings/oleObject97.bin"/><Relationship Id="rId190" Type="http://schemas.openxmlformats.org/officeDocument/2006/relationships/image" Target="media/image92.wmf"/><Relationship Id="rId204" Type="http://schemas.openxmlformats.org/officeDocument/2006/relationships/image" Target="media/image98.wmf"/><Relationship Id="rId220" Type="http://schemas.openxmlformats.org/officeDocument/2006/relationships/oleObject" Target="embeddings/oleObject102.bin"/><Relationship Id="rId225" Type="http://schemas.openxmlformats.org/officeDocument/2006/relationships/image" Target="media/image109.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63.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1.png"/><Relationship Id="rId215" Type="http://schemas.openxmlformats.org/officeDocument/2006/relationships/image" Target="media/image104.wmf"/><Relationship Id="rId26" Type="http://schemas.openxmlformats.org/officeDocument/2006/relationships/oleObject" Target="embeddings/oleObject9.bin"/><Relationship Id="rId231" Type="http://schemas.openxmlformats.org/officeDocument/2006/relationships/header" Target="header1.xml"/><Relationship Id="rId47" Type="http://schemas.openxmlformats.org/officeDocument/2006/relationships/oleObject" Target="embeddings/oleObject17.bin"/><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07.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image" Target="media/image69.wmf"/><Relationship Id="rId90" Type="http://schemas.openxmlformats.org/officeDocument/2006/relationships/oleObject" Target="embeddings/oleObject38.bin"/><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image" Target="media/image102.wmf"/><Relationship Id="rId23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6906</TotalTime>
  <Pages>17</Pages>
  <Words>3461</Words>
  <Characters>13329</Characters>
  <Application>Microsoft Office Word</Application>
  <DocSecurity>0</DocSecurity>
  <Lines>833</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459</cp:revision>
  <dcterms:created xsi:type="dcterms:W3CDTF">2013-10-07T13:40:00Z</dcterms:created>
  <dcterms:modified xsi:type="dcterms:W3CDTF">2013-12-04T01:31:00Z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