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143CE" w14:textId="73374D7E" w:rsidR="00774D76" w:rsidRDefault="00101340">
      <w:pPr>
        <w:rPr>
          <w:color w:val="4472C4" w:themeColor="accent1"/>
          <w:sz w:val="36"/>
          <w:szCs w:val="36"/>
          <w:lang w:val="en-GB"/>
        </w:rPr>
      </w:pPr>
      <w:r w:rsidRPr="00101340">
        <w:rPr>
          <w:color w:val="4472C4" w:themeColor="accent1"/>
          <w:sz w:val="36"/>
          <w:szCs w:val="36"/>
          <w:lang w:val="en-GB"/>
        </w:rPr>
        <w:t xml:space="preserve">Executive Summary of Mini Retail Sales </w:t>
      </w:r>
      <w:r w:rsidR="00E77C35">
        <w:rPr>
          <w:color w:val="4472C4" w:themeColor="accent1"/>
          <w:sz w:val="36"/>
          <w:szCs w:val="36"/>
          <w:lang w:val="en-GB"/>
        </w:rPr>
        <w:t xml:space="preserve">Data Analysis </w:t>
      </w:r>
      <w:r w:rsidRPr="00101340">
        <w:rPr>
          <w:color w:val="4472C4" w:themeColor="accent1"/>
          <w:sz w:val="36"/>
          <w:szCs w:val="36"/>
          <w:lang w:val="en-GB"/>
        </w:rPr>
        <w:t>Project</w:t>
      </w:r>
    </w:p>
    <w:p w14:paraId="23998CBD" w14:textId="77777777" w:rsidR="006834C4" w:rsidRDefault="00101340">
      <w:pPr>
        <w:rPr>
          <w:lang w:val="en-GB"/>
        </w:rPr>
      </w:pPr>
      <w:r>
        <w:rPr>
          <w:lang w:val="en-GB"/>
        </w:rPr>
        <w:t>We have analysed the sales data for a Mini retail to see top selling products on our shelves, compared sales for all regions and to also analyse our customers (who are our most frequent buyers and how much revenue contribution do they produce)</w:t>
      </w:r>
    </w:p>
    <w:p w14:paraId="445ED8E0" w14:textId="46C11CE3" w:rsidR="00101340" w:rsidRDefault="006834C4">
      <w:pPr>
        <w:rPr>
          <w:color w:val="4472C4" w:themeColor="accent1"/>
          <w:sz w:val="36"/>
          <w:szCs w:val="36"/>
          <w:lang w:val="en-GB"/>
        </w:rPr>
      </w:pPr>
      <w:r w:rsidRPr="006834C4">
        <w:rPr>
          <w:color w:val="4472C4" w:themeColor="accent1"/>
          <w:sz w:val="36"/>
          <w:szCs w:val="36"/>
          <w:lang w:val="en-GB"/>
        </w:rPr>
        <w:t>Top product analysis</w:t>
      </w:r>
      <w:r w:rsidR="00101340" w:rsidRPr="006834C4">
        <w:rPr>
          <w:color w:val="4472C4" w:themeColor="accent1"/>
          <w:sz w:val="36"/>
          <w:szCs w:val="36"/>
          <w:lang w:val="en-GB"/>
        </w:rPr>
        <w:t xml:space="preserve">  </w:t>
      </w:r>
    </w:p>
    <w:p w14:paraId="1BEBEBA0" w14:textId="64769349" w:rsidR="006834C4" w:rsidRDefault="006834C4">
      <w:pPr>
        <w:rPr>
          <w:lang w:val="en-GB"/>
        </w:rPr>
      </w:pPr>
      <w:r>
        <w:rPr>
          <w:lang w:val="en-GB"/>
        </w:rPr>
        <w:t>Monitors are our most selling product followed closely by computer mouse with keyboards being our lowest</w:t>
      </w:r>
      <w:r w:rsidR="00B30335">
        <w:rPr>
          <w:lang w:val="en-GB"/>
        </w:rPr>
        <w:t>.</w:t>
      </w:r>
    </w:p>
    <w:p w14:paraId="5F0A7272" w14:textId="0915EC0D" w:rsidR="00E77C35" w:rsidRDefault="00E77C35">
      <w:pPr>
        <w:rPr>
          <w:lang w:val="en-GB"/>
        </w:rPr>
      </w:pPr>
      <w:r>
        <w:rPr>
          <w:noProof/>
        </w:rPr>
        <w:drawing>
          <wp:inline distT="0" distB="0" distL="0" distR="0" wp14:anchorId="290D760E" wp14:editId="54C4D7EF">
            <wp:extent cx="4572000" cy="2737485"/>
            <wp:effectExtent l="0" t="0" r="0" b="5715"/>
            <wp:docPr id="847104022" name="Chart 1">
              <a:extLst xmlns:a="http://schemas.openxmlformats.org/drawingml/2006/main">
                <a:ext uri="{FF2B5EF4-FFF2-40B4-BE49-F238E27FC236}">
                  <a16:creationId xmlns:a16="http://schemas.microsoft.com/office/drawing/2014/main" id="{CA5021EB-E27C-44D9-71DD-47DB8A1726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B96EFB9" w14:textId="77777777" w:rsidR="00E77C35" w:rsidRDefault="00E77C35">
      <w:pPr>
        <w:rPr>
          <w:lang w:val="en-GB"/>
        </w:rPr>
      </w:pPr>
    </w:p>
    <w:p w14:paraId="16D3A023" w14:textId="7CB7BB29" w:rsidR="00B30335" w:rsidRDefault="00B30335">
      <w:pPr>
        <w:rPr>
          <w:lang w:val="en-GB"/>
        </w:rPr>
      </w:pPr>
      <w:r>
        <w:rPr>
          <w:lang w:val="en-GB"/>
        </w:rPr>
        <w:t xml:space="preserve">This is analysed as to identify where we must allocate most resources for maximum ROI, ensures that </w:t>
      </w:r>
      <w:r w:rsidR="00E77C35">
        <w:rPr>
          <w:lang w:val="en-GB"/>
        </w:rPr>
        <w:t>the products on demand never runs out, and reveals the core value that drives the organisations financial stability. It tells exactly what the customer love most to allow the business to maximise that success.</w:t>
      </w:r>
    </w:p>
    <w:p w14:paraId="35AF3015" w14:textId="77777777" w:rsidR="006D2361" w:rsidRDefault="006D2361">
      <w:pPr>
        <w:rPr>
          <w:lang w:val="en-GB"/>
        </w:rPr>
      </w:pPr>
    </w:p>
    <w:p w14:paraId="1B6F0FA8" w14:textId="77777777" w:rsidR="006D2361" w:rsidRDefault="006D2361">
      <w:pPr>
        <w:rPr>
          <w:lang w:val="en-GB"/>
        </w:rPr>
      </w:pPr>
    </w:p>
    <w:p w14:paraId="54D7E0D0" w14:textId="77777777" w:rsidR="006D2361" w:rsidRDefault="006D2361">
      <w:pPr>
        <w:rPr>
          <w:lang w:val="en-GB"/>
        </w:rPr>
      </w:pPr>
    </w:p>
    <w:p w14:paraId="23EA2D3C" w14:textId="77777777" w:rsidR="006D2361" w:rsidRDefault="006D2361">
      <w:pPr>
        <w:rPr>
          <w:lang w:val="en-GB"/>
        </w:rPr>
      </w:pPr>
    </w:p>
    <w:p w14:paraId="557CD845" w14:textId="77777777" w:rsidR="006D2361" w:rsidRDefault="006D2361">
      <w:pPr>
        <w:rPr>
          <w:lang w:val="en-GB"/>
        </w:rPr>
      </w:pPr>
    </w:p>
    <w:p w14:paraId="585045E6" w14:textId="77777777" w:rsidR="006D2361" w:rsidRDefault="006D2361">
      <w:pPr>
        <w:rPr>
          <w:lang w:val="en-GB"/>
        </w:rPr>
      </w:pPr>
    </w:p>
    <w:p w14:paraId="16550DD9" w14:textId="77777777" w:rsidR="006D2361" w:rsidRDefault="006D2361">
      <w:pPr>
        <w:rPr>
          <w:lang w:val="en-GB"/>
        </w:rPr>
      </w:pPr>
    </w:p>
    <w:p w14:paraId="015B0451" w14:textId="77777777" w:rsidR="00442AB2" w:rsidRDefault="00442AB2">
      <w:pPr>
        <w:rPr>
          <w:lang w:val="en-GB"/>
        </w:rPr>
      </w:pPr>
    </w:p>
    <w:p w14:paraId="63D31587" w14:textId="79C97BF1" w:rsidR="00442AB2" w:rsidRPr="006D2361" w:rsidRDefault="00442AB2">
      <w:pPr>
        <w:rPr>
          <w:color w:val="4472C4" w:themeColor="accent1"/>
          <w:sz w:val="36"/>
          <w:szCs w:val="36"/>
          <w:lang w:val="en-GB"/>
        </w:rPr>
      </w:pPr>
      <w:r w:rsidRPr="006D2361">
        <w:rPr>
          <w:color w:val="4472C4" w:themeColor="accent1"/>
          <w:sz w:val="36"/>
          <w:szCs w:val="36"/>
          <w:lang w:val="en-GB"/>
        </w:rPr>
        <w:lastRenderedPageBreak/>
        <w:t>Regional Performance</w:t>
      </w:r>
    </w:p>
    <w:p w14:paraId="6B528E38" w14:textId="6DB268C0" w:rsidR="00442AB2" w:rsidRDefault="00442AB2">
      <w:pPr>
        <w:rPr>
          <w:lang w:val="en-GB"/>
        </w:rPr>
      </w:pPr>
      <w:r>
        <w:rPr>
          <w:lang w:val="en-GB"/>
        </w:rPr>
        <w:t xml:space="preserve">West region is our weakest region by sales, with the South being our strongest in terms of sales and revenue. We </w:t>
      </w:r>
      <w:r w:rsidR="006D2361">
        <w:rPr>
          <w:lang w:val="en-GB"/>
        </w:rPr>
        <w:t>may require to add more stock in the West region and start with advert sent campaigns in the west.</w:t>
      </w:r>
    </w:p>
    <w:p w14:paraId="2DD60B93" w14:textId="24230C81" w:rsidR="00442AB2" w:rsidRDefault="006D2361">
      <w:pPr>
        <w:rPr>
          <w:lang w:val="en-GB"/>
        </w:rPr>
      </w:pPr>
      <w:r>
        <w:rPr>
          <w:noProof/>
        </w:rPr>
        <w:drawing>
          <wp:inline distT="0" distB="0" distL="0" distR="0" wp14:anchorId="6FA38049" wp14:editId="1E9CD1A7">
            <wp:extent cx="4572000" cy="2743200"/>
            <wp:effectExtent l="0" t="0" r="0" b="0"/>
            <wp:docPr id="1334252470" name="Chart 1">
              <a:extLst xmlns:a="http://schemas.openxmlformats.org/drawingml/2006/main">
                <a:ext uri="{FF2B5EF4-FFF2-40B4-BE49-F238E27FC236}">
                  <a16:creationId xmlns:a16="http://schemas.microsoft.com/office/drawing/2014/main" id="{0CDC6C33-124E-66D3-2AEA-B27911CB9F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5C529C53" w14:textId="77777777" w:rsidR="00442AB2" w:rsidRDefault="00442AB2">
      <w:pPr>
        <w:rPr>
          <w:lang w:val="en-GB"/>
        </w:rPr>
      </w:pPr>
    </w:p>
    <w:p w14:paraId="3A6C5062" w14:textId="56EA7440" w:rsidR="006D2361" w:rsidRDefault="006D2361">
      <w:pPr>
        <w:rPr>
          <w:color w:val="4472C4" w:themeColor="accent1"/>
          <w:sz w:val="36"/>
          <w:szCs w:val="36"/>
          <w:lang w:val="en-GB"/>
        </w:rPr>
      </w:pPr>
      <w:r w:rsidRPr="006D2361">
        <w:rPr>
          <w:color w:val="4472C4" w:themeColor="accent1"/>
          <w:sz w:val="36"/>
          <w:szCs w:val="36"/>
          <w:lang w:val="en-GB"/>
        </w:rPr>
        <w:t>Customer Insights</w:t>
      </w:r>
    </w:p>
    <w:p w14:paraId="222EFEB6" w14:textId="66CD9BA4" w:rsidR="00F45326" w:rsidRDefault="00590E10">
      <w:pPr>
        <w:rPr>
          <w:lang w:val="en-GB"/>
        </w:rPr>
      </w:pPr>
      <w:r w:rsidRPr="00590E10">
        <w:rPr>
          <w:lang w:val="en-GB"/>
        </w:rPr>
        <w:t xml:space="preserve">We have a </w:t>
      </w:r>
      <w:r w:rsidR="00F45326">
        <w:rPr>
          <w:lang w:val="en-GB"/>
        </w:rPr>
        <w:t>number</w:t>
      </w:r>
      <w:r>
        <w:rPr>
          <w:lang w:val="en-GB"/>
        </w:rPr>
        <w:t xml:space="preserve"> of returning customers which </w:t>
      </w:r>
      <w:r w:rsidR="00F45326">
        <w:rPr>
          <w:lang w:val="en-GB"/>
        </w:rPr>
        <w:t>we must</w:t>
      </w:r>
      <w:r>
        <w:rPr>
          <w:lang w:val="en-GB"/>
        </w:rPr>
        <w:t xml:space="preserve"> always try to retain</w:t>
      </w:r>
      <w:r w:rsidR="00F45326">
        <w:rPr>
          <w:lang w:val="en-GB"/>
        </w:rPr>
        <w:t>, there are ways to do that such as offering loyalty discounts, there are those that have supported previously but they have since went we must also find way</w:t>
      </w:r>
      <w:r w:rsidR="00356ECA">
        <w:rPr>
          <w:lang w:val="en-GB"/>
        </w:rPr>
        <w:t>s</w:t>
      </w:r>
      <w:r w:rsidR="00F45326">
        <w:rPr>
          <w:lang w:val="en-GB"/>
        </w:rPr>
        <w:t xml:space="preserve"> to try and </w:t>
      </w:r>
      <w:r w:rsidR="00356ECA">
        <w:rPr>
          <w:lang w:val="en-GB"/>
        </w:rPr>
        <w:t>make</w:t>
      </w:r>
      <w:r w:rsidR="00F45326">
        <w:rPr>
          <w:lang w:val="en-GB"/>
        </w:rPr>
        <w:t xml:space="preserve"> them return, we can run </w:t>
      </w:r>
      <w:r w:rsidR="00356ECA">
        <w:rPr>
          <w:lang w:val="en-GB"/>
        </w:rPr>
        <w:t>an online survey to establish their experience with us.</w:t>
      </w:r>
    </w:p>
    <w:p w14:paraId="2E2E61A1" w14:textId="77777777" w:rsidR="00356ECA" w:rsidRDefault="00356ECA">
      <w:pPr>
        <w:rPr>
          <w:lang w:val="en-GB"/>
        </w:rPr>
      </w:pPr>
    </w:p>
    <w:p w14:paraId="53216965" w14:textId="2978F31D" w:rsidR="00356ECA" w:rsidRDefault="00356ECA">
      <w:pPr>
        <w:rPr>
          <w:color w:val="4472C4" w:themeColor="accent1"/>
          <w:sz w:val="36"/>
          <w:szCs w:val="36"/>
          <w:lang w:val="en-GB"/>
        </w:rPr>
      </w:pPr>
      <w:r w:rsidRPr="00356ECA">
        <w:rPr>
          <w:color w:val="4472C4" w:themeColor="accent1"/>
          <w:sz w:val="36"/>
          <w:szCs w:val="36"/>
          <w:lang w:val="en-GB"/>
        </w:rPr>
        <w:t>Recommendations</w:t>
      </w:r>
    </w:p>
    <w:p w14:paraId="451541B4" w14:textId="378F1069" w:rsidR="00356ECA" w:rsidRPr="00356ECA" w:rsidRDefault="00356ECA" w:rsidP="00356ECA">
      <w:pPr>
        <w:pStyle w:val="ListParagraph"/>
        <w:numPr>
          <w:ilvl w:val="0"/>
          <w:numId w:val="1"/>
        </w:numPr>
        <w:rPr>
          <w:lang w:val="en-GB"/>
        </w:rPr>
      </w:pPr>
      <w:r w:rsidRPr="00356ECA">
        <w:rPr>
          <w:lang w:val="en-GB"/>
        </w:rPr>
        <w:t>Increase stock of top-selling products.</w:t>
      </w:r>
    </w:p>
    <w:p w14:paraId="5B8675D9" w14:textId="4CF9E27D" w:rsidR="00356ECA" w:rsidRPr="00356ECA" w:rsidRDefault="00356ECA" w:rsidP="00356ECA">
      <w:pPr>
        <w:pStyle w:val="ListParagraph"/>
        <w:numPr>
          <w:ilvl w:val="0"/>
          <w:numId w:val="1"/>
        </w:numPr>
        <w:rPr>
          <w:lang w:val="en-GB"/>
        </w:rPr>
      </w:pPr>
      <w:r w:rsidRPr="00356ECA">
        <w:rPr>
          <w:lang w:val="en-GB"/>
        </w:rPr>
        <w:t>Offer loyalty discounts to repeat customers.</w:t>
      </w:r>
    </w:p>
    <w:p w14:paraId="5063EF68" w14:textId="7B29B2E8" w:rsidR="00356ECA" w:rsidRPr="00356ECA" w:rsidRDefault="00356ECA" w:rsidP="00356ECA">
      <w:pPr>
        <w:pStyle w:val="ListParagraph"/>
        <w:numPr>
          <w:ilvl w:val="0"/>
          <w:numId w:val="1"/>
        </w:numPr>
        <w:rPr>
          <w:lang w:val="en-GB"/>
        </w:rPr>
      </w:pPr>
      <w:r w:rsidRPr="00356ECA">
        <w:rPr>
          <w:lang w:val="en-GB"/>
        </w:rPr>
        <w:t>Run promotions in underperforming regions.</w:t>
      </w:r>
    </w:p>
    <w:p w14:paraId="24E44000" w14:textId="7D1E32D1" w:rsidR="00356ECA" w:rsidRPr="00356ECA" w:rsidRDefault="00356ECA" w:rsidP="00356ECA">
      <w:pPr>
        <w:pStyle w:val="ListParagraph"/>
        <w:numPr>
          <w:ilvl w:val="0"/>
          <w:numId w:val="1"/>
        </w:numPr>
        <w:rPr>
          <w:lang w:val="en-GB"/>
        </w:rPr>
      </w:pPr>
      <w:r w:rsidRPr="00356ECA">
        <w:rPr>
          <w:lang w:val="en-GB"/>
        </w:rPr>
        <w:t>Monitor product performance monthly.</w:t>
      </w:r>
    </w:p>
    <w:p w14:paraId="2507965A" w14:textId="77777777" w:rsidR="00356ECA" w:rsidRPr="00356ECA" w:rsidRDefault="00356ECA">
      <w:pPr>
        <w:rPr>
          <w:color w:val="4472C4" w:themeColor="accent1"/>
          <w:sz w:val="36"/>
          <w:szCs w:val="36"/>
          <w:lang w:val="en-GB"/>
        </w:rPr>
      </w:pPr>
    </w:p>
    <w:sectPr w:rsidR="00356ECA" w:rsidRPr="00356E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5474B"/>
    <w:multiLevelType w:val="hybridMultilevel"/>
    <w:tmpl w:val="B142AD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12889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340"/>
    <w:rsid w:val="00101340"/>
    <w:rsid w:val="002354B1"/>
    <w:rsid w:val="00266562"/>
    <w:rsid w:val="00356ECA"/>
    <w:rsid w:val="00442AB2"/>
    <w:rsid w:val="00590E10"/>
    <w:rsid w:val="006834C4"/>
    <w:rsid w:val="006D2361"/>
    <w:rsid w:val="00774D76"/>
    <w:rsid w:val="0083549D"/>
    <w:rsid w:val="00B30335"/>
    <w:rsid w:val="00BB47A5"/>
    <w:rsid w:val="00C367BE"/>
    <w:rsid w:val="00DF3F66"/>
    <w:rsid w:val="00E77C35"/>
    <w:rsid w:val="00F4532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C7CB"/>
  <w15:chartTrackingRefBased/>
  <w15:docId w15:val="{4A106C29-B6E3-4FE9-A9B6-EE33F7D6E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3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13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13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3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3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3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13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13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3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3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340"/>
    <w:rPr>
      <w:rFonts w:eastAsiaTheme="majorEastAsia" w:cstheme="majorBidi"/>
      <w:color w:val="272727" w:themeColor="text1" w:themeTint="D8"/>
    </w:rPr>
  </w:style>
  <w:style w:type="paragraph" w:styleId="Title">
    <w:name w:val="Title"/>
    <w:basedOn w:val="Normal"/>
    <w:next w:val="Normal"/>
    <w:link w:val="TitleChar"/>
    <w:uiPriority w:val="10"/>
    <w:qFormat/>
    <w:rsid w:val="00101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340"/>
    <w:pPr>
      <w:spacing w:before="160"/>
      <w:jc w:val="center"/>
    </w:pPr>
    <w:rPr>
      <w:i/>
      <w:iCs/>
      <w:color w:val="404040" w:themeColor="text1" w:themeTint="BF"/>
    </w:rPr>
  </w:style>
  <w:style w:type="character" w:customStyle="1" w:styleId="QuoteChar">
    <w:name w:val="Quote Char"/>
    <w:basedOn w:val="DefaultParagraphFont"/>
    <w:link w:val="Quote"/>
    <w:uiPriority w:val="29"/>
    <w:rsid w:val="00101340"/>
    <w:rPr>
      <w:i/>
      <w:iCs/>
      <w:color w:val="404040" w:themeColor="text1" w:themeTint="BF"/>
    </w:rPr>
  </w:style>
  <w:style w:type="paragraph" w:styleId="ListParagraph">
    <w:name w:val="List Paragraph"/>
    <w:basedOn w:val="Normal"/>
    <w:uiPriority w:val="34"/>
    <w:qFormat/>
    <w:rsid w:val="00101340"/>
    <w:pPr>
      <w:ind w:left="720"/>
      <w:contextualSpacing/>
    </w:pPr>
  </w:style>
  <w:style w:type="character" w:styleId="IntenseEmphasis">
    <w:name w:val="Intense Emphasis"/>
    <w:basedOn w:val="DefaultParagraphFont"/>
    <w:uiPriority w:val="21"/>
    <w:qFormat/>
    <w:rsid w:val="00101340"/>
    <w:rPr>
      <w:i/>
      <w:iCs/>
      <w:color w:val="2F5496" w:themeColor="accent1" w:themeShade="BF"/>
    </w:rPr>
  </w:style>
  <w:style w:type="paragraph" w:styleId="IntenseQuote">
    <w:name w:val="Intense Quote"/>
    <w:basedOn w:val="Normal"/>
    <w:next w:val="Normal"/>
    <w:link w:val="IntenseQuoteChar"/>
    <w:uiPriority w:val="30"/>
    <w:qFormat/>
    <w:rsid w:val="001013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340"/>
    <w:rPr>
      <w:i/>
      <w:iCs/>
      <w:color w:val="2F5496" w:themeColor="accent1" w:themeShade="BF"/>
    </w:rPr>
  </w:style>
  <w:style w:type="character" w:styleId="IntenseReference">
    <w:name w:val="Intense Reference"/>
    <w:basedOn w:val="DefaultParagraphFont"/>
    <w:uiPriority w:val="32"/>
    <w:qFormat/>
    <w:rsid w:val="001013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canroe.mofokeng\Downloads\Retail%20Sales%20Project\Mini_Retail_Sales_Projec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canroe.mofokeng\Downloads\Retail%20Sales%20Project\Mini_Retail_Sales_Project.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[Mini_Retail_Sales_Project_2.xlsx]Top Products!PivotTable2</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'Top Products'!$B$3</c:f>
              <c:strCache>
                <c:ptCount val="1"/>
                <c:pt idx="0">
                  <c:v>Total</c:v>
                </c:pt>
              </c:strCache>
            </c:strRef>
          </c:tx>
          <c:spPr>
            <a:solidFill>
              <a:schemeClr val="accent1"/>
            </a:solidFill>
            <a:ln>
              <a:noFill/>
            </a:ln>
            <a:effectLst/>
            <a:sp3d/>
          </c:spPr>
          <c:invertIfNegative val="0"/>
          <c:cat>
            <c:strRef>
              <c:f>'Top Products'!$A$4:$A$8</c:f>
              <c:strCache>
                <c:ptCount val="4"/>
                <c:pt idx="0">
                  <c:v>Headphones</c:v>
                </c:pt>
                <c:pt idx="1">
                  <c:v>Keyboard</c:v>
                </c:pt>
                <c:pt idx="2">
                  <c:v>Monitor</c:v>
                </c:pt>
                <c:pt idx="3">
                  <c:v>Mouse</c:v>
                </c:pt>
              </c:strCache>
            </c:strRef>
          </c:cat>
          <c:val>
            <c:numRef>
              <c:f>'Top Products'!$B$4:$B$8</c:f>
              <c:numCache>
                <c:formatCode>General</c:formatCode>
                <c:ptCount val="4"/>
                <c:pt idx="0">
                  <c:v>150</c:v>
                </c:pt>
                <c:pt idx="1">
                  <c:v>120</c:v>
                </c:pt>
                <c:pt idx="2">
                  <c:v>200</c:v>
                </c:pt>
                <c:pt idx="3">
                  <c:v>175</c:v>
                </c:pt>
              </c:numCache>
            </c:numRef>
          </c:val>
          <c:extLst>
            <c:ext xmlns:c16="http://schemas.microsoft.com/office/drawing/2014/chart" uri="{C3380CC4-5D6E-409C-BE32-E72D297353CC}">
              <c16:uniqueId val="{00000000-BB06-4FB8-ADD6-1181349AB54C}"/>
            </c:ext>
          </c:extLst>
        </c:ser>
        <c:dLbls>
          <c:showLegendKey val="0"/>
          <c:showVal val="0"/>
          <c:showCatName val="0"/>
          <c:showSerName val="0"/>
          <c:showPercent val="0"/>
          <c:showBubbleSize val="0"/>
        </c:dLbls>
        <c:gapWidth val="150"/>
        <c:shape val="box"/>
        <c:axId val="397974591"/>
        <c:axId val="397973151"/>
        <c:axId val="0"/>
      </c:bar3DChart>
      <c:catAx>
        <c:axId val="39797459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973151"/>
        <c:crosses val="autoZero"/>
        <c:auto val="1"/>
        <c:lblAlgn val="ctr"/>
        <c:lblOffset val="100"/>
        <c:noMultiLvlLbl val="0"/>
      </c:catAx>
      <c:valAx>
        <c:axId val="3979731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79745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[Mini_Retail_Sales_Project_2.xlsx]Perfomance by Region!PivotTable3</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'Perfomance by Region'!$B$3</c:f>
              <c:strCache>
                <c:ptCount val="1"/>
                <c:pt idx="0">
                  <c:v>Total</c:v>
                </c:pt>
              </c:strCache>
            </c:strRef>
          </c:tx>
          <c:spPr>
            <a:solidFill>
              <a:schemeClr val="accent1"/>
            </a:solidFill>
            <a:ln>
              <a:noFill/>
            </a:ln>
            <a:effectLst/>
          </c:spPr>
          <c:invertIfNegative val="0"/>
          <c:cat>
            <c:strRef>
              <c:f>'Perfomance by Region'!$A$4:$A$8</c:f>
              <c:strCache>
                <c:ptCount val="4"/>
                <c:pt idx="0">
                  <c:v>East</c:v>
                </c:pt>
                <c:pt idx="1">
                  <c:v>North</c:v>
                </c:pt>
                <c:pt idx="2">
                  <c:v>South</c:v>
                </c:pt>
                <c:pt idx="3">
                  <c:v>West</c:v>
                </c:pt>
              </c:strCache>
            </c:strRef>
          </c:cat>
          <c:val>
            <c:numRef>
              <c:f>'Perfomance by Region'!$B$4:$B$8</c:f>
              <c:numCache>
                <c:formatCode>General</c:formatCode>
                <c:ptCount val="4"/>
                <c:pt idx="0">
                  <c:v>175</c:v>
                </c:pt>
                <c:pt idx="1">
                  <c:v>205</c:v>
                </c:pt>
                <c:pt idx="2">
                  <c:v>240</c:v>
                </c:pt>
                <c:pt idx="3">
                  <c:v>25</c:v>
                </c:pt>
              </c:numCache>
            </c:numRef>
          </c:val>
          <c:extLst>
            <c:ext xmlns:c16="http://schemas.microsoft.com/office/drawing/2014/chart" uri="{C3380CC4-5D6E-409C-BE32-E72D297353CC}">
              <c16:uniqueId val="{00000000-CC49-4EBF-9A5B-62957F1C76AF}"/>
            </c:ext>
          </c:extLst>
        </c:ser>
        <c:dLbls>
          <c:showLegendKey val="0"/>
          <c:showVal val="0"/>
          <c:showCatName val="0"/>
          <c:showSerName val="0"/>
          <c:showPercent val="0"/>
          <c:showBubbleSize val="0"/>
        </c:dLbls>
        <c:gapWidth val="150"/>
        <c:overlap val="100"/>
        <c:axId val="402336303"/>
        <c:axId val="402334383"/>
      </c:barChart>
      <c:catAx>
        <c:axId val="4023363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2334383"/>
        <c:crosses val="autoZero"/>
        <c:auto val="1"/>
        <c:lblAlgn val="ctr"/>
        <c:lblOffset val="100"/>
        <c:noMultiLvlLbl val="0"/>
      </c:catAx>
      <c:valAx>
        <c:axId val="4023343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233630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227</Words>
  <Characters>1294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mcanroe.mofokeng@onecell.co.za</dc:creator>
  <cp:keywords/>
  <dc:description/>
  <cp:lastModifiedBy>mcanroe.mofokeng@onecell.co.za</cp:lastModifiedBy>
  <cp:revision>2</cp:revision>
  <dcterms:created xsi:type="dcterms:W3CDTF">2026-02-11T07:29:00Z</dcterms:created>
  <dcterms:modified xsi:type="dcterms:W3CDTF">2026-02-11T09:27:00Z</dcterms:modified>
</cp:coreProperties>
</file>