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28c4sqtbdwd" w:id="0"/>
      <w:bookmarkEnd w:id="0"/>
      <w:r w:rsidDel="00000000" w:rsidR="00000000" w:rsidRPr="00000000">
        <w:rPr>
          <w:rtl w:val="0"/>
        </w:rPr>
        <w:t xml:space="preserve">4.1 - Respuesta a Fuga de Información (Data Leak)</w:t>
      </w:r>
    </w:p>
    <w:p w:rsidR="00000000" w:rsidDel="00000000" w:rsidP="00000000" w:rsidRDefault="00000000" w:rsidRPr="00000000" w14:paraId="00000002">
      <w:pPr>
        <w:rPr/>
      </w:pPr>
      <w:r w:rsidDel="00000000" w:rsidR="00000000" w:rsidRPr="00000000">
        <w:rPr>
          <w:b w:val="1"/>
          <w:bCs w:val="1"/>
          <w:rtl w:val="0"/>
        </w:rPr>
        <w:t xml:space="preserve">[DATOS GENERALES DE CONTROL - TECHNOMA SOC]</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ID:</w:t>
      </w:r>
      <w:r w:rsidDel="00000000" w:rsidR="00000000" w:rsidRPr="00000000">
        <w:rPr>
          <w:rtl w:val="0"/>
        </w:rPr>
        <w:t xml:space="preserve"> 4.1 | </w:t>
      </w:r>
      <w:r w:rsidDel="00000000" w:rsidR="00000000" w:rsidRPr="00000000">
        <w:rPr>
          <w:b w:val="1"/>
          <w:bCs w:val="1"/>
          <w:rtl w:val="0"/>
        </w:rPr>
        <w:t xml:space="preserve">Tipo:</w:t>
      </w:r>
      <w:r w:rsidDel="00000000" w:rsidR="00000000" w:rsidRPr="00000000">
        <w:rPr>
          <w:rtl w:val="0"/>
        </w:rPr>
        <w:t xml:space="preserve"> Playbook | </w:t>
      </w:r>
      <w:r w:rsidDel="00000000" w:rsidR="00000000" w:rsidRPr="00000000">
        <w:rPr>
          <w:b w:val="1"/>
          <w:bCs w:val="1"/>
          <w:rtl w:val="0"/>
        </w:rPr>
        <w:t xml:space="preserve">Prioridad:</w:t>
      </w:r>
      <w:r w:rsidDel="00000000" w:rsidR="00000000" w:rsidRPr="00000000">
        <w:rPr>
          <w:rtl w:val="0"/>
        </w:rPr>
        <w:t xml:space="preserve"> P1 </w:t>
      </w:r>
      <w:r w:rsidDel="00000000" w:rsidR="00000000" w:rsidRPr="00000000">
        <w:rPr>
          <w:b w:val="1"/>
          <w:bCs w:val="1"/>
          <w:rtl w:val="0"/>
        </w:rPr>
        <w:t xml:space="preserve">Taxonomía:</w:t>
      </w:r>
      <w:r w:rsidDel="00000000" w:rsidR="00000000" w:rsidRPr="00000000">
        <w:rPr>
          <w:rtl w:val="0"/>
        </w:rPr>
        <w:t xml:space="preserve"> other | </w:t>
      </w:r>
      <w:r w:rsidDel="00000000" w:rsidR="00000000" w:rsidRPr="00000000">
        <w:rPr>
          <w:b w:val="1"/>
          <w:bCs w:val="1"/>
          <w:rtl w:val="0"/>
        </w:rPr>
        <w:t xml:space="preserve">Modalidad:</w:t>
      </w:r>
      <w:r w:rsidDel="00000000" w:rsidR="00000000" w:rsidRPr="00000000">
        <w:rPr>
          <w:rtl w:val="0"/>
        </w:rPr>
        <w:t xml:space="preserve"> MD, MDR | </w:t>
      </w:r>
      <w:r w:rsidDel="00000000" w:rsidR="00000000" w:rsidRPr="00000000">
        <w:rPr>
          <w:b w:val="1"/>
          <w:bCs w:val="1"/>
          <w:rtl w:val="0"/>
        </w:rPr>
        <w:t xml:space="preserve">Estado:</w:t>
      </w:r>
      <w:r w:rsidDel="00000000" w:rsidR="00000000" w:rsidRPr="00000000">
        <w:rPr>
          <w:rtl w:val="0"/>
        </w:rPr>
        <w:t xml:space="preserve"> Publicado </w:t>
      </w:r>
      <w:r w:rsidDel="00000000" w:rsidR="00000000" w:rsidRPr="00000000">
        <w:rPr>
          <w:b w:val="1"/>
          <w:bCs w:val="1"/>
          <w:rtl w:val="0"/>
        </w:rPr>
        <w:t xml:space="preserve">Última Revisión:</w:t>
      </w:r>
      <w:r w:rsidDel="00000000" w:rsidR="00000000" w:rsidRPr="00000000">
        <w:rPr>
          <w:rtl w:val="0"/>
        </w:rPr>
        <w:t xml:space="preserve"> 17 de abril de 2026 | </w:t>
      </w:r>
      <w:r w:rsidDel="00000000" w:rsidR="00000000" w:rsidRPr="00000000">
        <w:rPr>
          <w:b w:val="1"/>
          <w:bCs w:val="1"/>
          <w:rtl w:val="0"/>
        </w:rPr>
        <w:t xml:space="preserve">Propietario:</w:t>
      </w:r>
      <w:r w:rsidDel="00000000" w:rsidR="00000000" w:rsidRPr="00000000">
        <w:rPr>
          <w:rtl w:val="0"/>
        </w:rPr>
        <w:t xml:space="preserve"> Ivan Centurion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[ALINEAMIENTO NORMATIVO]</w:t>
      </w:r>
      <w:r w:rsidDel="00000000" w:rsidR="00000000" w:rsidRPr="00000000">
        <w:rPr>
          <w:rtl w:val="0"/>
        </w:rPr>
        <w:t xml:space="preserve"> </w:t>
      </w:r>
      <w:r w:rsidDel="00000000" w:rsidR="00000000" w:rsidRPr="00000000">
        <w:rPr>
          <w:b w:val="1"/>
          <w:bCs w:val="1"/>
          <w:rtl w:val="0"/>
        </w:rPr>
        <w:t xml:space="preserve">Marco:</w:t>
      </w:r>
      <w:r w:rsidDel="00000000" w:rsidR="00000000" w:rsidRPr="00000000">
        <w:rPr>
          <w:rtl w:val="0"/>
        </w:rPr>
        <w:t xml:space="preserve"> NIST SP 800-61 Rev.3 (Abril 2025) / CSF 2.0 </w:t>
      </w:r>
      <w:r w:rsidDel="00000000" w:rsidR="00000000" w:rsidRPr="00000000">
        <w:rPr>
          <w:b w:val="1"/>
          <w:bCs w:val="1"/>
          <w:rtl w:val="0"/>
        </w:rPr>
        <w:t xml:space="preserve">Funciones CSF aplicables:</w:t>
      </w:r>
      <w:r w:rsidDel="00000000" w:rsidR="00000000" w:rsidRPr="00000000">
        <w:rPr>
          <w:rtl w:val="0"/>
        </w:rPr>
        <w:t xml:space="preserve"> DE, RS, RC, ID.IM </w:t>
      </w:r>
      <w:r w:rsidDel="00000000" w:rsidR="00000000" w:rsidRPr="00000000">
        <w:rPr>
          <w:b w:val="1"/>
          <w:bCs w:val="1"/>
          <w:rtl w:val="0"/>
        </w:rPr>
        <w:t xml:space="preserve">Mapeo MITRE ATT&amp;CK:</w:t>
      </w:r>
      <w:r w:rsidDel="00000000" w:rsidR="00000000" w:rsidRPr="00000000">
        <w:rPr>
          <w:rtl w:val="0"/>
        </w:rPr>
        <w:t xml:space="preserve"> T1567 (Exfiltration Over Web Service), T1530 (Data from Cloud Storage) </w:t>
      </w:r>
      <w:r w:rsidDel="00000000" w:rsidR="00000000" w:rsidRPr="00000000">
        <w:rPr>
          <w:b w:val="1"/>
          <w:bCs w:val="1"/>
          <w:rtl w:val="0"/>
        </w:rPr>
        <w:t xml:space="preserve">Clasificación:</w:t>
      </w:r>
      <w:r w:rsidDel="00000000" w:rsidR="00000000" w:rsidRPr="00000000">
        <w:rPr>
          <w:rtl w:val="0"/>
        </w:rPr>
        <w:t xml:space="preserve"> SOC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Objetivo:</w:t>
      </w:r>
      <w:r w:rsidDel="00000000" w:rsidR="00000000" w:rsidRPr="00000000">
        <w:rPr>
          <w:rtl w:val="0"/>
        </w:rPr>
        <w:t xml:space="preserve"> Gestionar la divulgación o exposición no autorizada de datos corporativos sensibles, determinando el alcance, conteniendo la fuga y gestionando las consecuencias.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Analista Responsable:</w:t>
      </w:r>
      <w:r w:rsidDel="00000000" w:rsidR="00000000" w:rsidRPr="00000000">
        <w:rPr>
          <w:rtl w:val="0"/>
        </w:rPr>
        <w:t xml:space="preserve"> Nivel 2 (Investigación técnica), SOC Manager (Coordinación y escalada a negocio).</w:t>
      </w:r>
    </w:p>
    <w:p w:rsidR="00000000" w:rsidDel="00000000" w:rsidP="00000000" w:rsidRDefault="00000000" w:rsidRPr="00000000" w14:paraId="0000000B">
      <w:pPr>
        <w:pStyle w:val="Heading3"/>
        <w:rPr/>
      </w:pPr>
      <w:bookmarkStart w:colFirst="0" w:colLast="0" w:name="_j1y5j9iw70c4" w:id="1"/>
      <w:bookmarkEnd w:id="1"/>
      <w:r w:rsidDel="00000000" w:rsidR="00000000" w:rsidRPr="00000000">
        <w:rPr>
          <w:rtl w:val="0"/>
        </w:rPr>
        <w:t xml:space="preserve">Fase GV/ID: Gobernanza e Identificación (Pre-Incidente)</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Verificar SLAs de comunicación vigentes con el cliente (GV.OC-03).</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Confirmar que el marco legal/regulatorio del cliente está documentado (GV.OC-03).</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Verificar inventario de activos en alcance (ID.AM).</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Validar inteligencia de amenazas actualizada (ID.RA-02).</w:t>
      </w:r>
    </w:p>
    <w:p w:rsidR="00000000" w:rsidDel="00000000" w:rsidP="00000000" w:rsidRDefault="00000000" w:rsidRPr="00000000" w14:paraId="00000010">
      <w:pPr>
        <w:pStyle w:val="Heading3"/>
        <w:rPr/>
      </w:pPr>
      <w:bookmarkStart w:colFirst="0" w:colLast="0" w:name="_33ort1z8suos" w:id="2"/>
      <w:bookmarkEnd w:id="2"/>
      <w:r w:rsidDel="00000000" w:rsidR="00000000" w:rsidRPr="00000000">
        <w:rPr>
          <w:rtl w:val="0"/>
        </w:rPr>
        <w:t xml:space="preserve">Fase 1: Detección y Análisis</w:t>
      </w:r>
    </w:p>
    <w:p w:rsidR="00000000" w:rsidDel="00000000" w:rsidP="00000000" w:rsidRDefault="00000000" w:rsidRPr="00000000" w14:paraId="00000011">
      <w:pPr>
        <w:pStyle w:val="Heading3"/>
        <w:rPr/>
      </w:pPr>
      <w:bookmarkStart w:colFirst="0" w:colLast="0" w:name="_c1tzwte9hv7t" w:id="3"/>
      <w:bookmarkEnd w:id="3"/>
      <w:r w:rsidDel="00000000" w:rsidR="00000000" w:rsidRPr="00000000">
        <w:rPr>
          <w:rtl w:val="0"/>
        </w:rPr>
        <w:t xml:space="preserve">Vectores Cloud (DE.AE): Expandir la búsqueda de fugas analizando logs de acceso e integridad en entornos multi-cloud (AWS S3, Azure Blob, Google Cloud Storage, OneDrive, GDrive).</w:t>
      </w:r>
    </w:p>
    <w:p w:rsidR="00000000" w:rsidDel="00000000" w:rsidP="00000000" w:rsidRDefault="00000000" w:rsidRPr="00000000" w14:paraId="00000012">
      <w:pPr>
        <w:rPr/>
      </w:pPr>
      <w:r w:rsidDel="00000000" w:rsidR="00000000" w:rsidRPr="00000000">
        <w:rPr>
          <w:b w:val="1"/>
          <w:bCs w:val="1"/>
          <w:rtl w:val="0"/>
        </w:rPr>
        <w:t xml:space="preserve">Paso 1: Validar la Fuga de Datos</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Activador:</w:t>
      </w:r>
      <w:r w:rsidDel="00000000" w:rsidR="00000000" w:rsidRPr="00000000">
        <w:rPr>
          <w:rtl w:val="0"/>
        </w:rPr>
        <w:t xml:space="preserve"> Alerta de una herramienta de </w:t>
      </w:r>
      <w:r w:rsidDel="00000000" w:rsidR="00000000" w:rsidRPr="00000000">
        <w:rPr>
          <w:b w:val="1"/>
          <w:bCs w:val="1"/>
          <w:rtl w:val="0"/>
        </w:rPr>
        <w:t xml:space="preserve">DLP (Data Loss Prevention)</w:t>
      </w:r>
      <w:r w:rsidDel="00000000" w:rsidR="00000000" w:rsidRPr="00000000">
        <w:rPr>
          <w:rtl w:val="0"/>
        </w:rPr>
        <w:t xml:space="preserve"> Alerta de monitoreo de internet (ej. datos encontrados en Pastebin) Notificación de un tercero (investigador, cliente) o descubrimiento interno. </w:t>
      </w:r>
      <w:r w:rsidDel="00000000" w:rsidR="00000000" w:rsidRPr="00000000">
        <w:rPr>
          <w:b w:val="1"/>
          <w:bCs w:val="1"/>
          <w:rtl w:val="0"/>
        </w:rPr>
        <w:t xml:space="preserve">Acción (N2):</w:t>
      </w:r>
      <w:r w:rsidDel="00000000" w:rsidR="00000000" w:rsidRPr="00000000">
        <w:rPr>
          <w:rtl w:val="0"/>
        </w:rPr>
        <w:t xml:space="preserve"> </w:t>
      </w:r>
      <w:r w:rsidDel="00000000" w:rsidR="00000000" w:rsidRPr="00000000">
        <w:rPr>
          <w:b w:val="1"/>
          <w:bCs w:val="1"/>
          <w:rtl w:val="0"/>
        </w:rPr>
        <w:t xml:space="preserve">Validar la Autenticidad:</w:t>
      </w:r>
      <w:r w:rsidDel="00000000" w:rsidR="00000000" w:rsidRPr="00000000">
        <w:rPr>
          <w:rtl w:val="0"/>
        </w:rPr>
        <w:t xml:space="preserve"> Confirmar que los datos expuestos son reales y pertenecen a la organización. Verificar la sensibilidad (datos de clientes, propiedad intelectual, credenciales, etc.). </w:t>
      </w:r>
      <w:r w:rsidDel="00000000" w:rsidR="00000000" w:rsidRPr="00000000">
        <w:rPr>
          <w:b w:val="1"/>
          <w:bCs w:val="1"/>
          <w:rtl w:val="0"/>
        </w:rPr>
        <w:t xml:space="preserve">Crear Ticket:</w:t>
      </w:r>
      <w:r w:rsidDel="00000000" w:rsidR="00000000" w:rsidRPr="00000000">
        <w:rPr>
          <w:rtl w:val="0"/>
        </w:rPr>
        <w:t xml:space="preserve"> Abrir un ticket de incidente de </w:t>
      </w:r>
      <w:r w:rsidDel="00000000" w:rsidR="00000000" w:rsidRPr="00000000">
        <w:rPr>
          <w:b w:val="1"/>
          <w:bCs w:val="1"/>
          <w:rtl w:val="0"/>
        </w:rPr>
        <w:t xml:space="preserve">Prioridad CRÍTICA</w:t>
      </w:r>
      <w:r w:rsidDel="00000000" w:rsidR="00000000" w:rsidRPr="00000000">
        <w:rPr>
          <w:rtl w:val="0"/>
        </w:rPr>
        <w:t xml:space="preserve">. Asunto: [FUGA DE DATOS] - [Tipo de Datos] expuestos en [Ubicación/Fuente]. </w:t>
      </w:r>
      <w:r w:rsidDel="00000000" w:rsidR="00000000" w:rsidRPr="00000000">
        <w:rPr>
          <w:b w:val="1"/>
          <w:bCs w:val="1"/>
          <w:rtl w:val="0"/>
        </w:rPr>
        <w:t xml:space="preserve">Escalar Inmediatamente:</w:t>
      </w:r>
      <w:r w:rsidDel="00000000" w:rsidR="00000000" w:rsidRPr="00000000">
        <w:rPr>
          <w:rtl w:val="0"/>
        </w:rPr>
        <w:t xml:space="preserve"> Notificar al SOC Manager, CISO, y prepararse para involucrar a los departamentos Legal y de Comunicaciones.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Paso 2: Determinar el Alcance y el Vector</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Acción (N2):</w:t>
      </w:r>
      <w:r w:rsidDel="00000000" w:rsidR="00000000" w:rsidRPr="00000000">
        <w:rPr>
          <w:rtl w:val="0"/>
        </w:rPr>
        <w:t xml:space="preserve"> </w:t>
      </w:r>
      <w:r w:rsidDel="00000000" w:rsidR="00000000" w:rsidRPr="00000000">
        <w:rPr>
          <w:b w:val="1"/>
          <w:bCs w:val="1"/>
          <w:rtl w:val="0"/>
        </w:rPr>
        <w:t xml:space="preserve">Cuantificar la Exposición:</w:t>
      </w:r>
      <w:r w:rsidDel="00000000" w:rsidR="00000000" w:rsidRPr="00000000">
        <w:rPr>
          <w:rtl w:val="0"/>
        </w:rPr>
        <w:t xml:space="preserve"> Determinar el volumen y tipo de registros expuestos. ¿Son 10 registros de clientes o 10,000? ¿Incluye información personal identificable (PII)? </w:t>
      </w:r>
      <w:r w:rsidDel="00000000" w:rsidR="00000000" w:rsidRPr="00000000">
        <w:rPr>
          <w:b w:val="1"/>
          <w:bCs w:val="1"/>
          <w:rtl w:val="0"/>
        </w:rPr>
        <w:t xml:space="preserve">Investigar el Vector de Fuga (¿Cómo salió la información?):</w:t>
      </w:r>
      <w:r w:rsidDel="00000000" w:rsidR="00000000" w:rsidRPr="00000000">
        <w:rPr>
          <w:rtl w:val="0"/>
        </w:rPr>
        <w:t xml:space="preserve"> </w:t>
      </w:r>
      <w:r w:rsidDel="00000000" w:rsidR="00000000" w:rsidRPr="00000000">
        <w:rPr>
          <w:b w:val="1"/>
          <w:bCs w:val="1"/>
          <w:rtl w:val="0"/>
        </w:rPr>
        <w:t xml:space="preserve">Revisar Logs de DLP:</w:t>
      </w:r>
      <w:r w:rsidDel="00000000" w:rsidR="00000000" w:rsidRPr="00000000">
        <w:rPr>
          <w:rtl w:val="0"/>
        </w:rPr>
        <w:t xml:space="preserve"> La alerta de DLP a menudo señalará directamente al origen (usuario, equipo, canal). </w:t>
      </w:r>
      <w:r w:rsidDel="00000000" w:rsidR="00000000" w:rsidRPr="00000000">
        <w:rPr>
          <w:b w:val="1"/>
          <w:bCs w:val="1"/>
          <w:rtl w:val="0"/>
        </w:rPr>
        <w:t xml:space="preserve">Logs de Correo:</w:t>
      </w:r>
      <w:r w:rsidDel="00000000" w:rsidR="00000000" w:rsidRPr="00000000">
        <w:rPr>
          <w:rtl w:val="0"/>
        </w:rPr>
        <w:t xml:space="preserve"> Buscar correos salientes que contengan los datos filtrados, especialmente a dominios personales. </w:t>
      </w:r>
      <w:r w:rsidDel="00000000" w:rsidR="00000000" w:rsidRPr="00000000">
        <w:rPr>
          <w:b w:val="1"/>
          <w:bCs w:val="1"/>
          <w:rtl w:val="0"/>
        </w:rPr>
        <w:t xml:space="preserve">Logs de Proxy/Web:</w:t>
      </w:r>
      <w:r w:rsidDel="00000000" w:rsidR="00000000" w:rsidRPr="00000000">
        <w:rPr>
          <w:rtl w:val="0"/>
        </w:rPr>
        <w:t xml:space="preserve"> Buscar subidas de archivos a servicios de almacenamiento en la nube no autorizados (Dropbox, WeTransfer). </w:t>
      </w:r>
      <w:r w:rsidDel="00000000" w:rsidR="00000000" w:rsidRPr="00000000">
        <w:rPr>
          <w:b w:val="1"/>
          <w:bCs w:val="1"/>
          <w:rtl w:val="0"/>
        </w:rPr>
        <w:t xml:space="preserve">Logs de Endpoint:</w:t>
      </w:r>
      <w:r w:rsidDel="00000000" w:rsidR="00000000" w:rsidRPr="00000000">
        <w:rPr>
          <w:rtl w:val="0"/>
        </w:rPr>
        <w:t xml:space="preserve"> Revisar el uso de dispositivos USB y actividad de archivos en el equipo del sospechoso. </w:t>
      </w:r>
      <w:r w:rsidDel="00000000" w:rsidR="00000000" w:rsidRPr="00000000">
        <w:rPr>
          <w:b w:val="1"/>
          <w:bCs w:val="1"/>
          <w:rtl w:val="0"/>
        </w:rPr>
        <w:t xml:space="preserve">Logs de Acceso a Bases de Datos:</w:t>
      </w:r>
      <w:r w:rsidDel="00000000" w:rsidR="00000000" w:rsidRPr="00000000">
        <w:rPr>
          <w:rtl w:val="0"/>
        </w:rPr>
        <w:t xml:space="preserve"> Buscar consultas masivas o inusuales a las bases de datos que contienen la información filtrada.</w:t>
      </w:r>
    </w:p>
    <w:p w:rsidR="00000000" w:rsidDel="00000000" w:rsidP="00000000" w:rsidRDefault="00000000" w:rsidRPr="00000000" w14:paraId="00000019">
      <w:pPr>
        <w:pStyle w:val="Heading3"/>
        <w:rPr/>
      </w:pPr>
      <w:bookmarkStart w:colFirst="0" w:colLast="0" w:name="_9wzf7bfzg9xu" w:id="4"/>
      <w:bookmarkEnd w:id="4"/>
      <w:r w:rsidDel="00000000" w:rsidR="00000000" w:rsidRPr="00000000">
        <w:rPr>
          <w:rtl w:val="0"/>
        </w:rPr>
        <w:t xml:space="preserve">Fase 2: Contención</w:t>
      </w:r>
    </w:p>
    <w:p w:rsidR="00000000" w:rsidDel="00000000" w:rsidP="00000000" w:rsidRDefault="00000000" w:rsidRPr="00000000" w14:paraId="0000001A">
      <w:pPr>
        <w:rPr/>
      </w:pPr>
      <w:r w:rsidDel="00000000" w:rsidR="00000000" w:rsidRPr="00000000">
        <w:rPr>
          <w:b w:val="1"/>
          <w:bCs w:val="1"/>
          <w:rtl w:val="0"/>
        </w:rPr>
        <w:t xml:space="preserve">Paso 3: Cortar el Flujo de Datos</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Acción (N2):</w:t>
      </w:r>
      <w:r w:rsidDel="00000000" w:rsidR="00000000" w:rsidRPr="00000000">
        <w:rPr>
          <w:rtl w:val="0"/>
        </w:rPr>
        <w:t xml:space="preserve"> La acción de contención depende del vector identificado. </w:t>
      </w:r>
      <w:r w:rsidDel="00000000" w:rsidR="00000000" w:rsidRPr="00000000">
        <w:rPr>
          <w:b w:val="1"/>
          <w:bCs w:val="1"/>
          <w:rtl w:val="0"/>
        </w:rPr>
        <w:t xml:space="preserve">Si el vector es el Correo:</w:t>
      </w:r>
      <w:r w:rsidDel="00000000" w:rsidR="00000000" w:rsidRPr="00000000">
        <w:rPr>
          <w:rtl w:val="0"/>
        </w:rPr>
        <w:t xml:space="preserve"> Crear una regla en el gateway de correo para bloquear el envío de este tipo de contenido. </w:t>
      </w:r>
      <w:r w:rsidDel="00000000" w:rsidR="00000000" w:rsidRPr="00000000">
        <w:rPr>
          <w:b w:val="1"/>
          <w:bCs w:val="1"/>
          <w:rtl w:val="0"/>
        </w:rPr>
        <w:t xml:space="preserve">Si el vector es la Web:</w:t>
      </w:r>
      <w:r w:rsidDel="00000000" w:rsidR="00000000" w:rsidRPr="00000000">
        <w:rPr>
          <w:rtl w:val="0"/>
        </w:rPr>
        <w:t xml:space="preserve"> Bloquear la URL de destino en el proxy. </w:t>
      </w:r>
      <w:r w:rsidDel="00000000" w:rsidR="00000000" w:rsidRPr="00000000">
        <w:rPr>
          <w:b w:val="1"/>
          <w:bCs w:val="1"/>
          <w:rtl w:val="0"/>
        </w:rPr>
        <w:t xml:space="preserve">Si el vector es un Dispositivo USB:</w:t>
      </w:r>
      <w:r w:rsidDel="00000000" w:rsidR="00000000" w:rsidRPr="00000000">
        <w:rPr>
          <w:rtl w:val="0"/>
        </w:rPr>
        <w:t xml:space="preserve"> Deshabilitar los puertos USB en el equipo de origen a través del EDR/MDM. </w:t>
      </w:r>
      <w:r w:rsidDel="00000000" w:rsidR="00000000" w:rsidRPr="00000000">
        <w:rPr>
          <w:b w:val="1"/>
          <w:bCs w:val="1"/>
          <w:rtl w:val="0"/>
        </w:rPr>
        <w:t xml:space="preserve">Si el vector es una Cuenta Comprometida:</w:t>
      </w:r>
      <w:r w:rsidDel="00000000" w:rsidR="00000000" w:rsidRPr="00000000">
        <w:rPr>
          <w:rtl w:val="0"/>
        </w:rPr>
        <w:t xml:space="preserve"> </w:t>
      </w:r>
      <w:r w:rsidDel="00000000" w:rsidR="00000000" w:rsidRPr="00000000">
        <w:rPr>
          <w:b w:val="1"/>
          <w:bCs w:val="1"/>
          <w:rtl w:val="0"/>
        </w:rPr>
        <w:t xml:space="preserve">Activar Playbook 4.3 (Acceso Indebido)</w:t>
      </w:r>
      <w:r w:rsidDel="00000000" w:rsidR="00000000" w:rsidRPr="00000000">
        <w:rPr>
          <w:rtl w:val="0"/>
        </w:rPr>
        <w:t xml:space="preserve"> y forzar el cierre de sesión y reseteo de contraseña.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Paso 4: Contener al Actor (Si es un Insider)</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Acción (SOC Manager):</w:t>
      </w:r>
      <w:r w:rsidDel="00000000" w:rsidR="00000000" w:rsidRPr="00000000">
        <w:rPr>
          <w:rtl w:val="0"/>
        </w:rPr>
        <w:t xml:space="preserve"> </w:t>
      </w:r>
      <w:r w:rsidDel="00000000" w:rsidR="00000000" w:rsidRPr="00000000">
        <w:rPr>
          <w:b w:val="1"/>
          <w:bCs w:val="1"/>
          <w:rtl w:val="0"/>
        </w:rPr>
        <w:t xml:space="preserve">Coordinar con RRHH y Legal:</w:t>
      </w:r>
      <w:r w:rsidDel="00000000" w:rsidR="00000000" w:rsidRPr="00000000">
        <w:rPr>
          <w:rtl w:val="0"/>
        </w:rPr>
        <w:t xml:space="preserve"> Presentar la evidencia recopilada. La decisión de cómo proceder con el empleado (suspensión, etc.) debe ser tomada por estos departamentos. </w:t>
      </w:r>
      <w:r w:rsidDel="00000000" w:rsidR="00000000" w:rsidRPr="00000000">
        <w:rPr>
          <w:b w:val="1"/>
          <w:bCs w:val="1"/>
          <w:rtl w:val="0"/>
        </w:rPr>
        <w:t xml:space="preserve">Preservar Evidencia:</w:t>
      </w:r>
      <w:r w:rsidDel="00000000" w:rsidR="00000000" w:rsidRPr="00000000">
        <w:rPr>
          <w:rtl w:val="0"/>
        </w:rPr>
        <w:t xml:space="preserve"> Una vez que RRHH da la autorización, coordinar con TI para suspender las cuentas del usuario y realizar una adquisición forense de su equipo para la investigación.</w:t>
      </w:r>
    </w:p>
    <w:p w:rsidR="00000000" w:rsidDel="00000000" w:rsidP="00000000" w:rsidRDefault="00000000" w:rsidRPr="00000000" w14:paraId="00000021">
      <w:pPr>
        <w:pStyle w:val="Heading3"/>
        <w:rPr/>
      </w:pPr>
      <w:bookmarkStart w:colFirst="0" w:colLast="0" w:name="_e4jkylu40jq" w:id="5"/>
      <w:bookmarkEnd w:id="5"/>
      <w:r w:rsidDel="00000000" w:rsidR="00000000" w:rsidRPr="00000000">
        <w:rPr>
          <w:rtl w:val="0"/>
        </w:rPr>
        <w:t xml:space="preserve">Fase 3: Erradicación</w:t>
      </w:r>
    </w:p>
    <w:p w:rsidR="00000000" w:rsidDel="00000000" w:rsidP="00000000" w:rsidRDefault="00000000" w:rsidRPr="00000000" w14:paraId="00000022">
      <w:pPr>
        <w:pStyle w:val="Heading3"/>
        <w:rPr/>
      </w:pPr>
      <w:bookmarkStart w:colFirst="0" w:colLast="0" w:name="_1vcpgabq7jsr" w:id="6"/>
      <w:bookmarkEnd w:id="6"/>
      <w:r w:rsidDel="00000000" w:rsidR="00000000" w:rsidRPr="00000000">
        <w:rPr>
          <w:rtl w:val="0"/>
        </w:rPr>
        <w:t xml:space="preserve">Fase RC: Recuperación Coordinada (NIST RC.RP / RC.CO)</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SOC actúa como Coordinador de Recuperación.</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Validar integridad/limpieza del entorno ANTES de reconexión (RC.RP-03).</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Comunicar progreso de restauración a directivos del cliente (RC.CO-03).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Paso 5: Solicitar la Eliminación de los Datos Expuestos</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Acción (N2):</w:t>
      </w:r>
      <w:r w:rsidDel="00000000" w:rsidR="00000000" w:rsidRPr="00000000">
        <w:rPr>
          <w:rtl w:val="0"/>
        </w:rPr>
        <w:t xml:space="preserve"> </w:t>
      </w:r>
      <w:r w:rsidDel="00000000" w:rsidR="00000000" w:rsidRPr="00000000">
        <w:rPr>
          <w:b w:val="1"/>
          <w:bCs w:val="1"/>
          <w:rtl w:val="0"/>
        </w:rPr>
        <w:t xml:space="preserve">Contactar al Propietario del Sitio:</w:t>
      </w:r>
      <w:r w:rsidDel="00000000" w:rsidR="00000000" w:rsidRPr="00000000">
        <w:rPr>
          <w:rtl w:val="0"/>
        </w:rPr>
        <w:t xml:space="preserve"> Si los datos están en un sitio público (Pastebin, un foro, etc.), contactar a los administradores del sitio y solicitar un "takedown" de la información, citando la naturaleza confidencial de los datos. </w:t>
      </w:r>
      <w:r w:rsidDel="00000000" w:rsidR="00000000" w:rsidRPr="00000000">
        <w:rPr>
          <w:b w:val="1"/>
          <w:bCs w:val="1"/>
          <w:rtl w:val="0"/>
        </w:rPr>
        <w:t xml:space="preserve">Solicitar a Google la Desindexación:</w:t>
      </w:r>
      <w:r w:rsidDel="00000000" w:rsidR="00000000" w:rsidRPr="00000000">
        <w:rPr>
          <w:rtl w:val="0"/>
        </w:rPr>
        <w:t xml:space="preserve"> Si los datos han sido indexados por motores de búsqueda, utilizar la "Herramienta para retirar contenido" de Google para solicitar que se elimine de los resultados de búsqueda.</w:t>
      </w:r>
    </w:p>
    <w:p w:rsidR="00000000" w:rsidDel="00000000" w:rsidP="00000000" w:rsidRDefault="00000000" w:rsidRPr="00000000" w14:paraId="0000002A">
      <w:pPr>
        <w:pStyle w:val="Heading3"/>
        <w:rPr/>
      </w:pPr>
      <w:bookmarkStart w:colFirst="0" w:colLast="0" w:name="_9nscoe79zh00" w:id="7"/>
      <w:bookmarkEnd w:id="7"/>
      <w:r w:rsidDel="00000000" w:rsidR="00000000" w:rsidRPr="00000000">
        <w:rPr>
          <w:rtl w:val="0"/>
        </w:rPr>
        <w:t xml:space="preserve">Fase ID.IM: Mejora Continua (NIST ID.IM-03)</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Documentar Análisis de Causa Raíz (RCA).</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Extraer TTPs e IoCs para actualizar reglas SIEM/EDR globales.</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Modificar controles preventivos (PR) basándose en fallas identificadas.</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Cerrar ciclo de riesgo completo.</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RC.CO-04 / GV.OC-03: Proveer detalles técnicos de la brecha de datos (PII, IP, volumen exfiltrado) de forma estructurada para facilitar al DPO/equipo Legal la notificación regulatoria correspondiente (ej. GDPR o leyes locales).</w:t>
      </w:r>
    </w:p>
    <w:p w:rsidR="00000000" w:rsidDel="00000000" w:rsidP="00000000" w:rsidRDefault="00000000" w:rsidRPr="00000000" w14:paraId="00000030">
      <w:pPr>
        <w:pStyle w:val="Heading3"/>
        <w:rPr/>
      </w:pPr>
      <w:bookmarkStart w:colFirst="0" w:colLast="0" w:name="_d15b4eguws8z" w:id="8"/>
      <w:bookmarkEnd w:id="8"/>
      <w:r w:rsidDel="00000000" w:rsidR="00000000" w:rsidRPr="00000000">
        <w:rPr>
          <w:rtl w:val="0"/>
        </w:rPr>
        <w:t xml:space="preserve">Fase 4: Actividad Post-Incidente</w:t>
      </w:r>
    </w:p>
    <w:p w:rsidR="00000000" w:rsidDel="00000000" w:rsidP="00000000" w:rsidRDefault="00000000" w:rsidRPr="00000000" w14:paraId="00000031">
      <w:pPr>
        <w:rPr/>
      </w:pPr>
      <w:r w:rsidDel="00000000" w:rsidR="00000000" w:rsidRPr="00000000">
        <w:rPr>
          <w:b w:val="1"/>
          <w:bCs w:val="1"/>
          <w:rtl w:val="0"/>
        </w:rPr>
        <w:t xml:space="preserve">Paso 6: Gestión de Notificaciones y Cierre</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Acción (SOC Manager):</w:t>
      </w:r>
      <w:r w:rsidDel="00000000" w:rsidR="00000000" w:rsidRPr="00000000">
        <w:rPr>
          <w:rtl w:val="0"/>
        </w:rPr>
        <w:t xml:space="preserve"> </w:t>
      </w:r>
      <w:r w:rsidDel="00000000" w:rsidR="00000000" w:rsidRPr="00000000">
        <w:rPr>
          <w:b w:val="1"/>
          <w:bCs w:val="1"/>
          <w:rtl w:val="0"/>
        </w:rPr>
        <w:t xml:space="preserve">Soportar a Legal:</w:t>
      </w:r>
      <w:r w:rsidDel="00000000" w:rsidR="00000000" w:rsidRPr="00000000">
        <w:rPr>
          <w:rtl w:val="0"/>
        </w:rPr>
        <w:t xml:space="preserve"> Proveer toda la información técnica que el departamento Legal necesite para determinar si se deben realizar notificaciones a las autoridades regulatorias o a los clientes afectados (según leyes como GDPR, etc.). </w:t>
      </w:r>
      <w:r w:rsidDel="00000000" w:rsidR="00000000" w:rsidRPr="00000000">
        <w:rPr>
          <w:b w:val="1"/>
          <w:bCs w:val="1"/>
          <w:rtl w:val="0"/>
        </w:rPr>
        <w:t xml:space="preserve">Lecciones Aprendidas:</w:t>
      </w:r>
      <w:r w:rsidDel="00000000" w:rsidR="00000000" w:rsidRPr="00000000">
        <w:rPr>
          <w:rtl w:val="0"/>
        </w:rPr>
        <w:t xml:space="preserve"> ¿Por qué fallaron los controles existentes? ¿Necesitan afinarse las reglas de DLP? ¿Se requiere más capacitación para los empleados sobre el manejo de datos sensibles? </w:t>
      </w:r>
      <w:r w:rsidDel="00000000" w:rsidR="00000000" w:rsidRPr="00000000">
        <w:rPr>
          <w:b w:val="1"/>
          <w:bCs w:val="1"/>
          <w:rtl w:val="0"/>
        </w:rPr>
        <w:t xml:space="preserve">Documentación Final:</w:t>
      </w:r>
      <w:r w:rsidDel="00000000" w:rsidR="00000000" w:rsidRPr="00000000">
        <w:rPr>
          <w:rtl w:val="0"/>
        </w:rPr>
        <w:t xml:space="preserve"> Completar el informe del incidente con una cronología detallada, el impacto del negocio, la causa raíz y las recomendaciones para prevenir futuras fugas. </w:t>
      </w:r>
      <w:r w:rsidDel="00000000" w:rsidR="00000000" w:rsidRPr="00000000">
        <w:rPr>
          <w:b w:val="1"/>
          <w:bCs w:val="1"/>
          <w:rtl w:val="0"/>
        </w:rPr>
        <w:t xml:space="preserve">Cerrar Ticket.</w:t>
      </w:r>
      <w:r w:rsidDel="00000000" w:rsidR="00000000" w:rsidRPr="00000000">
        <w:rPr>
          <w:rtl w:val="0"/>
        </w:rPr>
      </w:r>
    </w:p>
    <w:p w:rsidR="00000000" w:rsidDel="00000000" w:rsidP="00000000" w:rsidRDefault="00000000" w:rsidRPr="00000000" w14:paraId="00000034">
      <w:pPr>
        <w:pStyle w:val="Heading3"/>
        <w:rPr/>
      </w:pPr>
      <w:bookmarkStart w:colFirst="0" w:colLast="0" w:name="_4rcbbc207i50" w:id="9"/>
      <w:bookmarkEnd w:id="9"/>
      <w:r w:rsidDel="00000000" w:rsidR="00000000" w:rsidRPr="00000000">
        <w:rPr>
          <w:rtl w:val="0"/>
        </w:rPr>
        <w:t xml:space="preserve">Fase 1: Detección e Inicio de Investigación Confidencial</w:t>
      </w:r>
    </w:p>
    <w:p w:rsidR="00000000" w:rsidDel="00000000" w:rsidP="00000000" w:rsidRDefault="00000000" w:rsidRPr="00000000" w14:paraId="00000035">
      <w:pPr>
        <w:rPr/>
      </w:pPr>
      <w:r w:rsidDel="00000000" w:rsidR="00000000" w:rsidRPr="00000000">
        <w:rPr>
          <w:b w:val="1"/>
          <w:bCs w:val="1"/>
          <w:rtl w:val="0"/>
        </w:rPr>
        <w:t xml:space="preserve">Paso 1: Recepción y Validación de la Alerta</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Activador:</w:t>
      </w:r>
      <w:r w:rsidDel="00000000" w:rsidR="00000000" w:rsidRPr="00000000">
        <w:rPr>
          <w:rtl w:val="0"/>
        </w:rPr>
        <w:t xml:space="preserve"> Alerta de una herramienta de </w:t>
      </w:r>
      <w:r w:rsidDel="00000000" w:rsidR="00000000" w:rsidRPr="00000000">
        <w:rPr>
          <w:b w:val="1"/>
          <w:bCs w:val="1"/>
          <w:rtl w:val="0"/>
        </w:rPr>
        <w:t xml:space="preserve">UEBA (User and Entity Behavior Analytics)</w:t>
      </w:r>
      <w:r w:rsidDel="00000000" w:rsidR="00000000" w:rsidRPr="00000000">
        <w:rPr>
          <w:rtl w:val="0"/>
        </w:rPr>
        <w:t xml:space="preserve">, alerta de DLP indicando un patrón anómalo por parte de un usuario, reporte de RRHH, denuncia de un compañero de trabajo, o detección de acceso inusual a datos críticos. </w:t>
      </w:r>
      <w:r w:rsidDel="00000000" w:rsidR="00000000" w:rsidRPr="00000000">
        <w:rPr>
          <w:b w:val="1"/>
          <w:bCs w:val="1"/>
          <w:rtl w:val="0"/>
        </w:rPr>
        <w:t xml:space="preserve">Acción (SOC Manager):</w:t>
      </w:r>
      <w:r w:rsidDel="00000000" w:rsidR="00000000" w:rsidRPr="00000000">
        <w:rPr>
          <w:rtl w:val="0"/>
        </w:rPr>
        <w:t xml:space="preserve"> </w:t>
      </w:r>
      <w:r w:rsidDel="00000000" w:rsidR="00000000" w:rsidRPr="00000000">
        <w:rPr>
          <w:b w:val="1"/>
          <w:bCs w:val="1"/>
          <w:rtl w:val="0"/>
        </w:rPr>
        <w:t xml:space="preserve">MÁXIMA CONFIDENCIALIDAD:</w:t>
      </w:r>
      <w:r w:rsidDel="00000000" w:rsidR="00000000" w:rsidRPr="00000000">
        <w:rPr>
          <w:rtl w:val="0"/>
        </w:rPr>
        <w:t xml:space="preserve"> No discutir el caso en canales de comunicación abiertos. Crear un canal seguro y restringido para la investigación. </w:t>
      </w:r>
      <w:r w:rsidDel="00000000" w:rsidR="00000000" w:rsidRPr="00000000">
        <w:rPr>
          <w:b w:val="1"/>
          <w:bCs w:val="1"/>
          <w:rtl w:val="0"/>
        </w:rPr>
        <w:t xml:space="preserve">Crear Ticket Confidencial:</w:t>
      </w:r>
      <w:r w:rsidDel="00000000" w:rsidR="00000000" w:rsidRPr="00000000">
        <w:rPr>
          <w:rtl w:val="0"/>
        </w:rPr>
        <w:t xml:space="preserve"> Abrir un ticket en el sistema de gestión con acceso restringido únicamente al equipo de investigación (SOC Manager, N2 asignado, CISO). Asunto: [INVESTIGACIÓN CONFIDENCIAL] - Caso [Código de Caso]. </w:t>
      </w:r>
      <w:r w:rsidDel="00000000" w:rsidR="00000000" w:rsidRPr="00000000">
        <w:rPr>
          <w:b w:val="1"/>
          <w:bCs w:val="1"/>
          <w:rtl w:val="0"/>
        </w:rPr>
        <w:t xml:space="preserve">Validación Preliminar:</w:t>
      </w:r>
      <w:r w:rsidDel="00000000" w:rsidR="00000000" w:rsidRPr="00000000">
        <w:rPr>
          <w:rtl w:val="0"/>
        </w:rPr>
        <w:t xml:space="preserve"> Realizar una revisión sigilosa de los logs (SIEM, EDR) para validar la sospecha sin alertar al usuario.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Paso 2: Involucrar a las Partes Interesadas Clave</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Acción (SOC Manager):</w:t>
      </w:r>
      <w:r w:rsidDel="00000000" w:rsidR="00000000" w:rsidRPr="00000000">
        <w:rPr>
          <w:rtl w:val="0"/>
        </w:rPr>
        <w:t xml:space="preserve"> </w:t>
      </w:r>
      <w:r w:rsidDel="00000000" w:rsidR="00000000" w:rsidRPr="00000000">
        <w:rPr>
          <w:b w:val="1"/>
          <w:bCs w:val="1"/>
          <w:rtl w:val="0"/>
        </w:rPr>
        <w:t xml:space="preserve">Reunión de Sincronización:</w:t>
      </w:r>
      <w:r w:rsidDel="00000000" w:rsidR="00000000" w:rsidRPr="00000000">
        <w:rPr>
          <w:rtl w:val="0"/>
        </w:rPr>
        <w:t xml:space="preserve"> Convocar una reunión urgente y confidencial con representantes de </w:t>
      </w:r>
      <w:r w:rsidDel="00000000" w:rsidR="00000000" w:rsidRPr="00000000">
        <w:rPr>
          <w:b w:val="1"/>
          <w:bCs w:val="1"/>
          <w:rtl w:val="0"/>
        </w:rPr>
        <w:t xml:space="preserve">Recursos Humanos (RRHH)</w:t>
      </w:r>
      <w:r w:rsidDel="00000000" w:rsidR="00000000" w:rsidRPr="00000000">
        <w:rPr>
          <w:rtl w:val="0"/>
        </w:rPr>
        <w:t xml:space="preserve"> y el </w:t>
      </w:r>
      <w:r w:rsidDel="00000000" w:rsidR="00000000" w:rsidRPr="00000000">
        <w:rPr>
          <w:b w:val="1"/>
          <w:bCs w:val="1"/>
          <w:rtl w:val="0"/>
        </w:rPr>
        <w:t xml:space="preserve">Departamento Legal</w:t>
      </w:r>
      <w:r w:rsidDel="00000000" w:rsidR="00000000" w:rsidRPr="00000000">
        <w:rPr>
          <w:rtl w:val="0"/>
        </w:rPr>
        <w:t xml:space="preserve">. Ninguna acción técnica que afecte al usuario debe tomarse sin su aprobación. </w:t>
      </w:r>
      <w:r w:rsidDel="00000000" w:rsidR="00000000" w:rsidRPr="00000000">
        <w:rPr>
          <w:b w:val="1"/>
          <w:bCs w:val="1"/>
          <w:rtl w:val="0"/>
        </w:rPr>
        <w:t xml:space="preserve">Definir Objetivos:</w:t>
      </w:r>
      <w:r w:rsidDel="00000000" w:rsidR="00000000" w:rsidRPr="00000000">
        <w:rPr>
          <w:rtl w:val="0"/>
        </w:rPr>
        <w:t xml:space="preserve"> Aclarar el objetivo de la investigación: ¿Se busca confirmar una sospecha para una acción administrativa? ¿Se está recolectando evidencia para un posible caso legal?</w:t>
      </w:r>
    </w:p>
    <w:p w:rsidR="00000000" w:rsidDel="00000000" w:rsidP="00000000" w:rsidRDefault="00000000" w:rsidRPr="00000000" w14:paraId="0000003C">
      <w:pPr>
        <w:pStyle w:val="Heading3"/>
        <w:rPr/>
      </w:pPr>
      <w:bookmarkStart w:colFirst="0" w:colLast="0" w:name="_gvve2ee228iq" w:id="10"/>
      <w:bookmarkEnd w:id="10"/>
      <w:r w:rsidDel="00000000" w:rsidR="00000000" w:rsidRPr="00000000">
        <w:rPr>
          <w:rtl w:val="0"/>
        </w:rPr>
        <w:t xml:space="preserve">Fase 2: Monitoreo y Recolección de Evidencia</w:t>
      </w:r>
    </w:p>
    <w:p w:rsidR="00000000" w:rsidDel="00000000" w:rsidP="00000000" w:rsidRDefault="00000000" w:rsidRPr="00000000" w14:paraId="0000003D">
      <w:pPr>
        <w:rPr/>
      </w:pPr>
      <w:r w:rsidDel="00000000" w:rsidR="00000000" w:rsidRPr="00000000">
        <w:rPr>
          <w:b w:val="1"/>
          <w:bCs w:val="1"/>
          <w:rtl w:val="0"/>
        </w:rPr>
        <w:t xml:space="preserve">Paso 3: Implementar Monitoreo Silencioso</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Acción (N2, con aprobación de RRHH/Legal):</w:t>
      </w:r>
      <w:r w:rsidDel="00000000" w:rsidR="00000000" w:rsidRPr="00000000">
        <w:rPr>
          <w:rtl w:val="0"/>
        </w:rPr>
        <w:t xml:space="preserve"> </w:t>
      </w:r>
      <w:r w:rsidDel="00000000" w:rsidR="00000000" w:rsidRPr="00000000">
        <w:rPr>
          <w:b w:val="1"/>
          <w:bCs w:val="1"/>
          <w:rtl w:val="0"/>
        </w:rPr>
        <w:t xml:space="preserve">Habilitar Auditoría Avanzada:</w:t>
      </w:r>
      <w:r w:rsidDel="00000000" w:rsidR="00000000" w:rsidRPr="00000000">
        <w:rPr>
          <w:rtl w:val="0"/>
        </w:rPr>
        <w:t xml:space="preserve"> Aumentar el nivel de logging para la cuenta y los dispositivos del usuario sospechoso (ej. auditoría de acceso a archivos, logs de PowerShell, etc.). </w:t>
      </w:r>
      <w:r w:rsidDel="00000000" w:rsidR="00000000" w:rsidRPr="00000000">
        <w:rPr>
          <w:b w:val="1"/>
          <w:bCs w:val="1"/>
          <w:rtl w:val="0"/>
        </w:rPr>
        <w:t xml:space="preserve">Configurar Alertas Específicas:</w:t>
      </w:r>
      <w:r w:rsidDel="00000000" w:rsidR="00000000" w:rsidRPr="00000000">
        <w:rPr>
          <w:rtl w:val="0"/>
        </w:rPr>
        <w:t xml:space="preserve"> Crear reglas en el SIEM/DLP para alertar en tiempo real sobre acciones específicas: acceso a carpetas sensibles, uso de dispositivos USB, subida de datos a la nube, envíos de correo con adjuntos grandes, etc. </w:t>
      </w:r>
      <w:r w:rsidDel="00000000" w:rsidR="00000000" w:rsidRPr="00000000">
        <w:rPr>
          <w:b w:val="1"/>
          <w:bCs w:val="1"/>
          <w:rtl w:val="0"/>
        </w:rPr>
        <w:t xml:space="preserve">Captura de Actividad:</w:t>
      </w:r>
      <w:r w:rsidDel="00000000" w:rsidR="00000000" w:rsidRPr="00000000">
        <w:rPr>
          <w:rtl w:val="0"/>
        </w:rPr>
        <w:t xml:space="preserve"> Considerar la implementación de herramientas de captura de pantalla o keylogging si la política de la empresa y la jurisdicción legal lo permiten y la situación lo amerita. </w:t>
      </w:r>
      <w:r w:rsidDel="00000000" w:rsidR="00000000" w:rsidRPr="00000000">
        <w:rPr>
          <w:b w:val="1"/>
          <w:bCs w:val="1"/>
          <w:rtl w:val="0"/>
        </w:rPr>
        <w:t xml:space="preserve">Esto requiere aprobación explícita de Legal.</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Paso 4: Recolectar Evidencia Histórica</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Acción (N2):</w:t>
      </w:r>
      <w:r w:rsidDel="00000000" w:rsidR="00000000" w:rsidRPr="00000000">
        <w:rPr>
          <w:rtl w:val="0"/>
        </w:rPr>
        <w:t xml:space="preserve"> </w:t>
      </w:r>
      <w:r w:rsidDel="00000000" w:rsidR="00000000" w:rsidRPr="00000000">
        <w:rPr>
          <w:b w:val="1"/>
          <w:bCs w:val="1"/>
          <w:rtl w:val="0"/>
        </w:rPr>
        <w:t xml:space="preserve">Análisis de Logs Pasados:</w:t>
      </w:r>
      <w:r w:rsidDel="00000000" w:rsidR="00000000" w:rsidRPr="00000000">
        <w:rPr>
          <w:rtl w:val="0"/>
        </w:rPr>
        <w:t xml:space="preserve"> Investigar de forma retroactiva los logs de acceso del usuario a sistemas, aplicaciones y bases de datos. Buscar patrones anómalos (accesos fuera de horario laboral, a datos no relacionados con su función, descargas masivas). </w:t>
      </w:r>
      <w:r w:rsidDel="00000000" w:rsidR="00000000" w:rsidRPr="00000000">
        <w:rPr>
          <w:b w:val="1"/>
          <w:bCs w:val="1"/>
          <w:rtl w:val="0"/>
        </w:rPr>
        <w:t xml:space="preserve">Revisión de Correo Electrónico:</w:t>
      </w:r>
      <w:r w:rsidDel="00000000" w:rsidR="00000000" w:rsidRPr="00000000">
        <w:rPr>
          <w:rtl w:val="0"/>
        </w:rPr>
        <w:t xml:space="preserve"> Con la debida autorización, realizar búsquedas de palabras clave en el buzón de correo del usuario a través de las herramientas de eDiscovery. </w:t>
      </w:r>
      <w:r w:rsidDel="00000000" w:rsidR="00000000" w:rsidRPr="00000000">
        <w:rPr>
          <w:b w:val="1"/>
          <w:bCs w:val="1"/>
          <w:rtl w:val="0"/>
        </w:rPr>
        <w:t xml:space="preserve">Mantener Cadena de Custodia:</w:t>
      </w:r>
      <w:r w:rsidDel="00000000" w:rsidR="00000000" w:rsidRPr="00000000">
        <w:rPr>
          <w:rtl w:val="0"/>
        </w:rPr>
        <w:t xml:space="preserve"> Documentar cada pieza de evidencia recolectada: fecha, hora, fuente, y el hash (SHA-256) de cualquier archivo exportado (logs, correos).</w:t>
      </w:r>
    </w:p>
    <w:p w:rsidR="00000000" w:rsidDel="00000000" w:rsidP="00000000" w:rsidRDefault="00000000" w:rsidRPr="00000000" w14:paraId="00000044">
      <w:pPr>
        <w:pStyle w:val="Heading3"/>
        <w:rPr/>
      </w:pPr>
      <w:bookmarkStart w:colFirst="0" w:colLast="0" w:name="_wk9o4ol5zgw1" w:id="11"/>
      <w:bookmarkEnd w:id="11"/>
      <w:r w:rsidDel="00000000" w:rsidR="00000000" w:rsidRPr="00000000">
        <w:rPr>
          <w:rtl w:val="0"/>
        </w:rPr>
        <w:t xml:space="preserve">Fase 3: Contención y Acción</w:t>
      </w:r>
    </w:p>
    <w:p w:rsidR="00000000" w:rsidDel="00000000" w:rsidP="00000000" w:rsidRDefault="00000000" w:rsidRPr="00000000" w14:paraId="00000045">
      <w:pPr>
        <w:rPr/>
      </w:pPr>
      <w:r w:rsidDel="00000000" w:rsidR="00000000" w:rsidRPr="00000000">
        <w:rPr>
          <w:b w:val="1"/>
          <w:bCs w:val="1"/>
          <w:rtl w:val="0"/>
        </w:rPr>
        <w:t xml:space="preserve">Paso 5: Ejecutar el Plan de Acción Coordinado</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Acción (SOC Manager, RRHH, Legal, TI):</w:t>
      </w:r>
      <w:r w:rsidDel="00000000" w:rsidR="00000000" w:rsidRPr="00000000">
        <w:rPr>
          <w:rtl w:val="0"/>
        </w:rPr>
        <w:t xml:space="preserve"> Basado en la evidencia, el comité directivo tomará una decisión. El SOC ejecutará los aspectos técnicos. </w:t>
      </w:r>
      <w:r w:rsidDel="00000000" w:rsidR="00000000" w:rsidRPr="00000000">
        <w:rPr>
          <w:b w:val="1"/>
          <w:bCs w:val="1"/>
          <w:rtl w:val="0"/>
        </w:rPr>
        <w:t xml:space="preserve">Congelar Accesos:</w:t>
      </w:r>
      <w:r w:rsidDel="00000000" w:rsidR="00000000" w:rsidRPr="00000000">
        <w:rPr>
          <w:rtl w:val="0"/>
        </w:rPr>
        <w:t xml:space="preserve"> En el momento acordado, ejecutar un script o procedimiento para deshabilitar simultáneamente todos los accesos del usuario (Active Directory, VPN, aplicaciones SaaS, etc.). </w:t>
      </w:r>
      <w:r w:rsidDel="00000000" w:rsidR="00000000" w:rsidRPr="00000000">
        <w:rPr>
          <w:b w:val="1"/>
          <w:bCs w:val="1"/>
          <w:rtl w:val="0"/>
        </w:rPr>
        <w:t xml:space="preserve">Preservar Activos Digitales:</w:t>
      </w:r>
      <w:r w:rsidDel="00000000" w:rsidR="00000000" w:rsidRPr="00000000">
        <w:rPr>
          <w:rtl w:val="0"/>
        </w:rPr>
        <w:t xml:space="preserve"> Inmediatamente, iniciar una </w:t>
      </w:r>
      <w:r w:rsidDel="00000000" w:rsidR="00000000" w:rsidRPr="00000000">
        <w:rPr>
          <w:b w:val="1"/>
          <w:bCs w:val="1"/>
          <w:rtl w:val="0"/>
        </w:rPr>
        <w:t xml:space="preserve">adquisición forense</w:t>
      </w:r>
      <w:r w:rsidDel="00000000" w:rsidR="00000000" w:rsidRPr="00000000">
        <w:rPr>
          <w:rtl w:val="0"/>
        </w:rPr>
        <w:t xml:space="preserve"> del disco duro del equipo del usuario. Realizar una copia de seguridad completa de su buzón de correo y su almacenamiento en la nube (OneDrive, Google Drive). </w:t>
      </w:r>
      <w:r w:rsidDel="00000000" w:rsidR="00000000" w:rsidRPr="00000000">
        <w:rPr>
          <w:b w:val="1"/>
          <w:bCs w:val="1"/>
          <w:rtl w:val="0"/>
        </w:rPr>
        <w:t xml:space="preserve">Recuperación de Activos Físicos:</w:t>
      </w:r>
      <w:r w:rsidDel="00000000" w:rsidR="00000000" w:rsidRPr="00000000">
        <w:rPr>
          <w:rtl w:val="0"/>
        </w:rPr>
        <w:t xml:space="preserve"> RRHH coordinará la recuperación de los activos físicos de la empresa (portátil, teléfono móvil, credenciales de acceso).</w:t>
      </w:r>
    </w:p>
    <w:p w:rsidR="00000000" w:rsidDel="00000000" w:rsidP="00000000" w:rsidRDefault="00000000" w:rsidRPr="00000000" w14:paraId="00000048">
      <w:pPr>
        <w:pStyle w:val="Heading3"/>
        <w:rPr/>
      </w:pPr>
      <w:bookmarkStart w:colFirst="0" w:colLast="0" w:name="_qlizql3j8z9p" w:id="12"/>
      <w:bookmarkEnd w:id="12"/>
      <w:r w:rsidDel="00000000" w:rsidR="00000000" w:rsidRPr="00000000">
        <w:rPr>
          <w:rtl w:val="0"/>
        </w:rPr>
        <w:t xml:space="preserve">Fase 4: Actividad Post-Incidente</w:t>
      </w:r>
    </w:p>
    <w:p w:rsidR="00000000" w:rsidDel="00000000" w:rsidP="00000000" w:rsidRDefault="00000000" w:rsidRPr="00000000" w14:paraId="00000049">
      <w:pPr>
        <w:rPr/>
      </w:pPr>
      <w:r w:rsidDel="00000000" w:rsidR="00000000" w:rsidRPr="00000000">
        <w:rPr>
          <w:b w:val="1"/>
          <w:bCs w:val="1"/>
          <w:rtl w:val="0"/>
        </w:rPr>
        <w:t xml:space="preserve">Paso 6: Análisis Forense y Cierre</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Acción (N2):</w:t>
      </w:r>
      <w:r w:rsidDel="00000000" w:rsidR="00000000" w:rsidRPr="00000000">
        <w:rPr>
          <w:rtl w:val="0"/>
        </w:rPr>
        <w:t xml:space="preserve"> </w:t>
      </w:r>
      <w:r w:rsidDel="00000000" w:rsidR="00000000" w:rsidRPr="00000000">
        <w:rPr>
          <w:b w:val="1"/>
          <w:bCs w:val="1"/>
          <w:rtl w:val="0"/>
        </w:rPr>
        <w:t xml:space="preserve">Análisis de la Evidencia Preservada:</w:t>
      </w:r>
      <w:r w:rsidDel="00000000" w:rsidR="00000000" w:rsidRPr="00000000">
        <w:rPr>
          <w:rtl w:val="0"/>
        </w:rPr>
        <w:t xml:space="preserve"> Realizar un análisis forense detallado de la imagen del disco y los datos recolectados para construir una cronología completa de las acciones del usuario. </w:t>
      </w:r>
      <w:r w:rsidDel="00000000" w:rsidR="00000000" w:rsidRPr="00000000">
        <w:rPr>
          <w:b w:val="1"/>
          <w:bCs w:val="1"/>
          <w:rtl w:val="0"/>
        </w:rPr>
        <w:t xml:space="preserve">Informe Final:</w:t>
      </w:r>
      <w:r w:rsidDel="00000000" w:rsidR="00000000" w:rsidRPr="00000000">
        <w:rPr>
          <w:rtl w:val="0"/>
        </w:rPr>
        <w:t xml:space="preserve"> Preparar un informe técnico final con todos los hallazgos, destinado al SOC Manager, CISO, RRHH y Legal. </w:t>
      </w:r>
      <w:r w:rsidDel="00000000" w:rsidR="00000000" w:rsidRPr="00000000">
        <w:rPr>
          <w:b w:val="1"/>
          <w:bCs w:val="1"/>
          <w:rtl w:val="0"/>
        </w:rPr>
        <w:t xml:space="preserve">Revisión de Controles:</w:t>
      </w:r>
      <w:r w:rsidDel="00000000" w:rsidR="00000000" w:rsidRPr="00000000">
        <w:rPr>
          <w:rtl w:val="0"/>
        </w:rPr>
        <w:t xml:space="preserve"> Analizar cómo el usuario pudo realizar las acciones maliciosas. ¿Falló un control técnico? ¿Se necesita implementar el principio de mínimo privilegio de forma más estricta? Crear tickets de recomendación para mejorar los controles. </w:t>
      </w:r>
      <w:r w:rsidDel="00000000" w:rsidR="00000000" w:rsidRPr="00000000">
        <w:rPr>
          <w:b w:val="1"/>
          <w:bCs w:val="1"/>
          <w:rtl w:val="0"/>
        </w:rPr>
        <w:t xml:space="preserve">Cerrar Ticket Confidencial.</w:t>
      </w:r>
      <w:r w:rsidDel="00000000" w:rsidR="00000000" w:rsidRPr="00000000">
        <w:rPr>
          <w:rtl w:val="0"/>
        </w:rPr>
      </w:r>
    </w:p>
    <w:p w:rsidR="00000000" w:rsidDel="00000000" w:rsidP="00000000" w:rsidRDefault="00000000" w:rsidRPr="00000000" w14:paraId="0000004C">
      <w:pPr>
        <w:pStyle w:val="Heading3"/>
        <w:rPr/>
      </w:pPr>
      <w:bookmarkStart w:colFirst="0" w:colLast="0" w:name="_zaawjp4k7y4d" w:id="13"/>
      <w:bookmarkEnd w:id="13"/>
      <w:r w:rsidDel="00000000" w:rsidR="00000000" w:rsidRPr="00000000">
        <w:rPr>
          <w:rtl w:val="0"/>
        </w:rPr>
        <w:t xml:space="preserve">Fase 1: Detección y Análisis</w:t>
      </w:r>
    </w:p>
    <w:p w:rsidR="00000000" w:rsidDel="00000000" w:rsidP="00000000" w:rsidRDefault="00000000" w:rsidRPr="00000000" w14:paraId="0000004D">
      <w:pPr>
        <w:rPr/>
      </w:pPr>
      <w:r w:rsidDel="00000000" w:rsidR="00000000" w:rsidRPr="00000000">
        <w:rPr>
          <w:b w:val="1"/>
          <w:bCs w:val="1"/>
          <w:rtl w:val="0"/>
        </w:rPr>
        <w:t xml:space="preserve">Paso 1: Validar el Acceso No Autorizado</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Activador:</w:t>
      </w:r>
      <w:r w:rsidDel="00000000" w:rsidR="00000000" w:rsidRPr="00000000">
        <w:rPr>
          <w:rtl w:val="0"/>
        </w:rPr>
        <w:t xml:space="preserve"> Alerta de SIEM (ej. Login exitoso desde una ubicación imposible), reporte de usuario ("no reconozco esta actividad en mi cuenta"), alerta de una aplicación (ej. "nuevo inicio de sesión en su cuenta desde un dispositivo desconocido"). </w:t>
      </w:r>
      <w:r w:rsidDel="00000000" w:rsidR="00000000" w:rsidRPr="00000000">
        <w:rPr>
          <w:b w:val="1"/>
          <w:bCs w:val="1"/>
          <w:rtl w:val="0"/>
        </w:rPr>
        <w:t xml:space="preserve">Acción (N1):</w:t>
      </w:r>
      <w:r w:rsidDel="00000000" w:rsidR="00000000" w:rsidRPr="00000000">
        <w:rPr>
          <w:rtl w:val="0"/>
        </w:rPr>
        <w:t xml:space="preserve"> </w:t>
      </w:r>
      <w:r w:rsidDel="00000000" w:rsidR="00000000" w:rsidRPr="00000000">
        <w:rPr>
          <w:b w:val="1"/>
          <w:bCs w:val="1"/>
          <w:rtl w:val="0"/>
        </w:rPr>
        <w:t xml:space="preserve">Recopilar Datos Iniciales:</w:t>
      </w:r>
      <w:r w:rsidDel="00000000" w:rsidR="00000000" w:rsidRPr="00000000">
        <w:rPr>
          <w:rtl w:val="0"/>
        </w:rPr>
        <w:t xml:space="preserve"> IP de origen del acceso, fecha/hora, cuenta afectada, sistema/aplicación afectada. </w:t>
      </w:r>
      <w:r w:rsidDel="00000000" w:rsidR="00000000" w:rsidRPr="00000000">
        <w:rPr>
          <w:b w:val="1"/>
          <w:bCs w:val="1"/>
          <w:rtl w:val="0"/>
        </w:rPr>
        <w:t xml:space="preserve">Confirmar con el Usuario:</w:t>
      </w:r>
      <w:r w:rsidDel="00000000" w:rsidR="00000000" w:rsidRPr="00000000">
        <w:rPr>
          <w:rtl w:val="0"/>
        </w:rPr>
        <w:t xml:space="preserve"> Contactar al usuario para confirmar si el acceso fue realizado por él. Si el usuario no lo reconoce, proceder. </w:t>
      </w:r>
      <w:r w:rsidDel="00000000" w:rsidR="00000000" w:rsidRPr="00000000">
        <w:rPr>
          <w:b w:val="1"/>
          <w:bCs w:val="1"/>
          <w:rtl w:val="0"/>
        </w:rPr>
        <w:t xml:space="preserve">Crear Ticket:</w:t>
      </w:r>
      <w:r w:rsidDel="00000000" w:rsidR="00000000" w:rsidRPr="00000000">
        <w:rPr>
          <w:rtl w:val="0"/>
        </w:rPr>
        <w:t xml:space="preserve"> Abrir ticket de </w:t>
      </w:r>
      <w:r w:rsidDel="00000000" w:rsidR="00000000" w:rsidRPr="00000000">
        <w:rPr>
          <w:b w:val="1"/>
          <w:bCs w:val="1"/>
          <w:rtl w:val="0"/>
        </w:rPr>
        <w:t xml:space="preserve">Prioridad ALTA</w:t>
      </w:r>
      <w:r w:rsidDel="00000000" w:rsidR="00000000" w:rsidRPr="00000000">
        <w:rPr>
          <w:rtl w:val="0"/>
        </w:rPr>
        <w:t xml:space="preserve">. Asunto: [ACCESO INDEBIDO] - Cuenta [Usuario] comprometida en [Sistema]. Escalar a N2.</w:t>
      </w:r>
    </w:p>
    <w:p w:rsidR="00000000" w:rsidDel="00000000" w:rsidP="00000000" w:rsidRDefault="00000000" w:rsidRPr="00000000" w14:paraId="00000050">
      <w:pPr>
        <w:pStyle w:val="Heading3"/>
        <w:rPr/>
      </w:pPr>
      <w:bookmarkStart w:colFirst="0" w:colLast="0" w:name="_m80cmfsoaekv" w:id="14"/>
      <w:bookmarkEnd w:id="14"/>
      <w:r w:rsidDel="00000000" w:rsidR="00000000" w:rsidRPr="00000000">
        <w:rPr>
          <w:rtl w:val="0"/>
        </w:rPr>
        <w:t xml:space="preserve">Fase 2: Contención Inmediata</w:t>
      </w:r>
    </w:p>
    <w:p w:rsidR="00000000" w:rsidDel="00000000" w:rsidP="00000000" w:rsidRDefault="00000000" w:rsidRPr="00000000" w14:paraId="00000051">
      <w:pPr>
        <w:rPr/>
      </w:pPr>
      <w:r w:rsidDel="00000000" w:rsidR="00000000" w:rsidRPr="00000000">
        <w:rPr>
          <w:b w:val="1"/>
          <w:bCs w:val="1"/>
          <w:rtl w:val="0"/>
        </w:rPr>
        <w:t xml:space="preserve">Paso 2: Revocar el Acceso del Atacante</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Acción (N1/N2):</w:t>
      </w:r>
      <w:r w:rsidDel="00000000" w:rsidR="00000000" w:rsidRPr="00000000">
        <w:rPr>
          <w:rtl w:val="0"/>
        </w:rPr>
        <w:t xml:space="preserve"> ¡La velocidad es clave! </w:t>
      </w:r>
      <w:r w:rsidDel="00000000" w:rsidR="00000000" w:rsidRPr="00000000">
        <w:rPr>
          <w:b w:val="1"/>
          <w:bCs w:val="1"/>
          <w:rtl w:val="0"/>
        </w:rPr>
        <w:t xml:space="preserve">Forzar Cierre de Sesiones:</w:t>
      </w:r>
      <w:r w:rsidDel="00000000" w:rsidR="00000000" w:rsidRPr="00000000">
        <w:rPr>
          <w:rtl w:val="0"/>
        </w:rPr>
        <w:t xml:space="preserve"> Desde la consola de administración del sistema afectado (Active Directory, Google Workspace, etc.), ejecutar una acción para cerrar todas las sesiones activas de la cuenta comprometida. </w:t>
      </w:r>
      <w:r w:rsidDel="00000000" w:rsidR="00000000" w:rsidRPr="00000000">
        <w:rPr>
          <w:b w:val="1"/>
          <w:bCs w:val="1"/>
          <w:rtl w:val="0"/>
        </w:rPr>
        <w:t xml:space="preserve">Forzar Reseteo de Contraseña:</w:t>
      </w:r>
      <w:r w:rsidDel="00000000" w:rsidR="00000000" w:rsidRPr="00000000">
        <w:rPr>
          <w:rtl w:val="0"/>
        </w:rPr>
        <w:t xml:space="preserve"> Inmediatamente, resetear la contraseña de la cuenta. Proporcionar al usuario una contraseña temporal a través de un canal seguro (ej. llamada telefónica). </w:t>
      </w:r>
      <w:r w:rsidDel="00000000" w:rsidR="00000000" w:rsidRPr="00000000">
        <w:rPr>
          <w:b w:val="1"/>
          <w:bCs w:val="1"/>
          <w:rtl w:val="0"/>
        </w:rPr>
        <w:t xml:space="preserve">Revisar MFA:</w:t>
      </w:r>
      <w:r w:rsidDel="00000000" w:rsidR="00000000" w:rsidRPr="00000000">
        <w:rPr>
          <w:rtl w:val="0"/>
        </w:rPr>
        <w:t xml:space="preserve"> Verificar los dispositivos de autenticación multifactor (MFA) registrados en la cuenta. Eliminar cualquier dispositivo no reconocido.</w:t>
      </w:r>
    </w:p>
    <w:p w:rsidR="00000000" w:rsidDel="00000000" w:rsidP="00000000" w:rsidRDefault="00000000" w:rsidRPr="00000000" w14:paraId="00000054">
      <w:pPr>
        <w:pStyle w:val="Heading3"/>
        <w:rPr/>
      </w:pPr>
      <w:bookmarkStart w:colFirst="0" w:colLast="0" w:name="_4j95vcemv7f7" w:id="15"/>
      <w:bookmarkEnd w:id="15"/>
      <w:r w:rsidDel="00000000" w:rsidR="00000000" w:rsidRPr="00000000">
        <w:rPr>
          <w:rtl w:val="0"/>
        </w:rPr>
        <w:t xml:space="preserve">Fase 3: Investigación y Erradicación</w:t>
      </w:r>
    </w:p>
    <w:p w:rsidR="00000000" w:rsidDel="00000000" w:rsidP="00000000" w:rsidRDefault="00000000" w:rsidRPr="00000000" w14:paraId="00000055">
      <w:pPr>
        <w:rPr/>
      </w:pPr>
      <w:r w:rsidDel="00000000" w:rsidR="00000000" w:rsidRPr="00000000">
        <w:rPr>
          <w:b w:val="1"/>
          <w:bCs w:val="1"/>
          <w:rtl w:val="0"/>
        </w:rPr>
        <w:t xml:space="preserve">Paso 3: Investigar el "Cómo" y el "Qué"</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Acción (N2):</w:t>
      </w:r>
      <w:r w:rsidDel="00000000" w:rsidR="00000000" w:rsidRPr="00000000">
        <w:rPr>
          <w:rtl w:val="0"/>
        </w:rPr>
        <w:t xml:space="preserve"> </w:t>
      </w:r>
      <w:r w:rsidDel="00000000" w:rsidR="00000000" w:rsidRPr="00000000">
        <w:rPr>
          <w:b w:val="1"/>
          <w:bCs w:val="1"/>
          <w:rtl w:val="0"/>
        </w:rPr>
        <w:t xml:space="preserve">Determinar el Vector de Compromiso:</w:t>
      </w:r>
      <w:r w:rsidDel="00000000" w:rsidR="00000000" w:rsidRPr="00000000">
        <w:rPr>
          <w:rtl w:val="0"/>
        </w:rPr>
        <w:t xml:space="preserve"> </w:t>
      </w:r>
      <w:r w:rsidDel="00000000" w:rsidR="00000000" w:rsidRPr="00000000">
        <w:rPr>
          <w:b w:val="1"/>
          <w:bCs w:val="1"/>
          <w:rtl w:val="0"/>
        </w:rPr>
        <w:t xml:space="preserve">Phishing:</w:t>
      </w:r>
      <w:r w:rsidDel="00000000" w:rsidR="00000000" w:rsidRPr="00000000">
        <w:rPr>
          <w:rtl w:val="0"/>
        </w:rPr>
        <w:t xml:space="preserve"> Entrevistar al usuario. ¿Hizo clic en algún enlace o introdujo sus credenciales en algún sitio recientemente? </w:t>
      </w:r>
      <w:r w:rsidDel="00000000" w:rsidR="00000000" w:rsidRPr="00000000">
        <w:rPr>
          <w:b w:val="1"/>
          <w:bCs w:val="1"/>
          <w:rtl w:val="0"/>
        </w:rPr>
        <w:t xml:space="preserve">Activar Playbook 3.1</w:t>
      </w:r>
      <w:r w:rsidDel="00000000" w:rsidR="00000000" w:rsidRPr="00000000">
        <w:rPr>
          <w:rtl w:val="0"/>
        </w:rPr>
        <w:t xml:space="preserve"> para buscar el correo de phishing. </w:t>
      </w:r>
      <w:r w:rsidDel="00000000" w:rsidR="00000000" w:rsidRPr="00000000">
        <w:rPr>
          <w:b w:val="1"/>
          <w:bCs w:val="1"/>
          <w:rtl w:val="0"/>
        </w:rPr>
        <w:t xml:space="preserve">Fuerza Bruta:</w:t>
      </w:r>
      <w:r w:rsidDel="00000000" w:rsidR="00000000" w:rsidRPr="00000000">
        <w:rPr>
          <w:rtl w:val="0"/>
        </w:rPr>
        <w:t xml:space="preserve"> Revisar logs. ¿Hubo múltiples intentos fallidos antes del éxito? </w:t>
      </w:r>
      <w:r w:rsidDel="00000000" w:rsidR="00000000" w:rsidRPr="00000000">
        <w:rPr>
          <w:b w:val="1"/>
          <w:bCs w:val="1"/>
          <w:rtl w:val="0"/>
        </w:rPr>
        <w:t xml:space="preserve">Reutilización de Contraseña:</w:t>
      </w:r>
      <w:r w:rsidDel="00000000" w:rsidR="00000000" w:rsidRPr="00000000">
        <w:rPr>
          <w:rtl w:val="0"/>
        </w:rPr>
        <w:t xml:space="preserve"> ¿La contraseña del usuario fue expuesta en una brecha de datos de otro servicio? (Consultar Have I Been Pwned). </w:t>
      </w:r>
      <w:r w:rsidDel="00000000" w:rsidR="00000000" w:rsidRPr="00000000">
        <w:rPr>
          <w:b w:val="1"/>
          <w:bCs w:val="1"/>
          <w:rtl w:val="0"/>
        </w:rPr>
        <w:t xml:space="preserve">Evaluar el Impacto (¿Qué hizo el atacante?):</w:t>
      </w:r>
      <w:r w:rsidDel="00000000" w:rsidR="00000000" w:rsidRPr="00000000">
        <w:rPr>
          <w:rtl w:val="0"/>
        </w:rPr>
        <w:t xml:space="preserve"> Revisar los logs de auditoría de la cuenta comprometida después del momento del acceso indebido. Buscar: </w:t>
      </w:r>
      <w:r w:rsidDel="00000000" w:rsidR="00000000" w:rsidRPr="00000000">
        <w:rPr>
          <w:b w:val="1"/>
          <w:bCs w:val="1"/>
          <w:rtl w:val="0"/>
        </w:rPr>
        <w:t xml:space="preserve">Acceso a datos:</w:t>
      </w:r>
      <w:r w:rsidDel="00000000" w:rsidR="00000000" w:rsidRPr="00000000">
        <w:rPr>
          <w:rtl w:val="0"/>
        </w:rPr>
        <w:t xml:space="preserve"> ¿Qué archivos o correos vio/descargó? </w:t>
      </w:r>
      <w:r w:rsidDel="00000000" w:rsidR="00000000" w:rsidRPr="00000000">
        <w:rPr>
          <w:b w:val="1"/>
          <w:bCs w:val="1"/>
          <w:rtl w:val="0"/>
        </w:rPr>
        <w:t xml:space="preserve">Cambios de configuración:</w:t>
      </w:r>
      <w:r w:rsidDel="00000000" w:rsidR="00000000" w:rsidRPr="00000000">
        <w:rPr>
          <w:rtl w:val="0"/>
        </w:rPr>
        <w:t xml:space="preserve"> ¿Creó reglas de reenvío de correo? ¿Modificó permisos? </w:t>
      </w:r>
      <w:r w:rsidDel="00000000" w:rsidR="00000000" w:rsidRPr="00000000">
        <w:rPr>
          <w:b w:val="1"/>
          <w:bCs w:val="1"/>
          <w:rtl w:val="0"/>
        </w:rPr>
        <w:t xml:space="preserve">Pivoteo:</w:t>
      </w:r>
      <w:r w:rsidDel="00000000" w:rsidR="00000000" w:rsidRPr="00000000">
        <w:rPr>
          <w:rtl w:val="0"/>
        </w:rPr>
        <w:t xml:space="preserve"> ¿Usó la cuenta para intentar acceder a otros sistemas?</w:t>
      </w:r>
    </w:p>
    <w:p w:rsidR="00000000" w:rsidDel="00000000" w:rsidP="00000000" w:rsidRDefault="00000000" w:rsidRPr="00000000" w14:paraId="00000058">
      <w:pPr>
        <w:pStyle w:val="Heading3"/>
        <w:rPr/>
      </w:pPr>
      <w:bookmarkStart w:colFirst="0" w:colLast="0" w:name="_kfipxc7hw3rd" w:id="16"/>
      <w:bookmarkEnd w:id="16"/>
      <w:r w:rsidDel="00000000" w:rsidR="00000000" w:rsidRPr="00000000">
        <w:rPr>
          <w:rtl w:val="0"/>
        </w:rPr>
        <w:t xml:space="preserve">Fase 4: Actividad Post-Incidente</w:t>
      </w:r>
    </w:p>
    <w:p w:rsidR="00000000" w:rsidDel="00000000" w:rsidP="00000000" w:rsidRDefault="00000000" w:rsidRPr="00000000" w14:paraId="00000059">
      <w:pPr>
        <w:rPr/>
      </w:pPr>
      <w:r w:rsidDel="00000000" w:rsidR="00000000" w:rsidRPr="00000000">
        <w:rPr>
          <w:b w:val="1"/>
          <w:bCs w:val="1"/>
          <w:rtl w:val="0"/>
        </w:rPr>
        <w:t xml:space="preserve">Paso 4: Remediación y Cierre</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Acción (N2):</w:t>
      </w:r>
      <w:r w:rsidDel="00000000" w:rsidR="00000000" w:rsidRPr="00000000">
        <w:rPr>
          <w:rtl w:val="0"/>
        </w:rPr>
        <w:t xml:space="preserve"> </w:t>
      </w:r>
      <w:r w:rsidDel="00000000" w:rsidR="00000000" w:rsidRPr="00000000">
        <w:rPr>
          <w:b w:val="1"/>
          <w:bCs w:val="1"/>
          <w:rtl w:val="0"/>
        </w:rPr>
        <w:t xml:space="preserve">Revertir Cambios Maliciosos:</w:t>
      </w:r>
      <w:r w:rsidDel="00000000" w:rsidR="00000000" w:rsidRPr="00000000">
        <w:rPr>
          <w:rtl w:val="0"/>
        </w:rPr>
        <w:t xml:space="preserve"> Eliminar cualquier regla de reenvío, deshacer cambios de permisos, etc. </w:t>
      </w:r>
      <w:r w:rsidDel="00000000" w:rsidR="00000000" w:rsidRPr="00000000">
        <w:rPr>
          <w:b w:val="1"/>
          <w:bCs w:val="1"/>
          <w:rtl w:val="0"/>
        </w:rPr>
        <w:t xml:space="preserve">Escanear el Equipo del Usuario:</w:t>
      </w:r>
      <w:r w:rsidDel="00000000" w:rsidR="00000000" w:rsidRPr="00000000">
        <w:rPr>
          <w:rtl w:val="0"/>
        </w:rPr>
        <w:t xml:space="preserve"> Ejecutar un escaneo de malware en el equipo del usuario para asegurarse de que no haya un keylogger o infostealer. </w:t>
      </w:r>
      <w:r w:rsidDel="00000000" w:rsidR="00000000" w:rsidRPr="00000000">
        <w:rPr>
          <w:b w:val="1"/>
          <w:bCs w:val="1"/>
          <w:rtl w:val="0"/>
        </w:rPr>
        <w:t xml:space="preserve">Comunicación y Educación:</w:t>
      </w:r>
      <w:r w:rsidDel="00000000" w:rsidR="00000000" w:rsidRPr="00000000">
        <w:rPr>
          <w:rtl w:val="0"/>
        </w:rPr>
        <w:t xml:space="preserve"> Explicar al usuario cómo fue comprometida su cuenta y reforzar la importancia de la higiene de contraseñas y la vigilancia contra el phishing. </w:t>
      </w:r>
      <w:r w:rsidDel="00000000" w:rsidR="00000000" w:rsidRPr="00000000">
        <w:rPr>
          <w:b w:val="1"/>
          <w:bCs w:val="1"/>
          <w:rtl w:val="0"/>
        </w:rPr>
        <w:t xml:space="preserve">Cerrar Ticket:</w:t>
      </w:r>
      <w:r w:rsidDel="00000000" w:rsidR="00000000" w:rsidRPr="00000000">
        <w:rPr>
          <w:rtl w:val="0"/>
        </w:rPr>
        <w:t xml:space="preserve"> Documentar la causa raíz, el impacto y las acciones de remediación.</w:t>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