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3F918" w14:textId="77777777" w:rsidR="00BD4A1A" w:rsidRPr="00BD4A1A" w:rsidRDefault="00BD4A1A" w:rsidP="00BD4A1A">
      <w:pPr>
        <w:spacing w:line="360" w:lineRule="auto"/>
        <w:ind w:firstLine="709"/>
        <w:jc w:val="both"/>
        <w:rPr>
          <w:sz w:val="28"/>
          <w:szCs w:val="28"/>
        </w:rPr>
      </w:pPr>
      <w:r w:rsidRPr="00BD4A1A">
        <w:rPr>
          <w:sz w:val="28"/>
          <w:szCs w:val="28"/>
        </w:rPr>
        <w:t>Раздел №1: Описание предметной области</w:t>
      </w:r>
    </w:p>
    <w:p w14:paraId="1587E34A" w14:textId="77777777" w:rsidR="00BD4A1A" w:rsidRPr="00BD4A1A" w:rsidRDefault="00BD4A1A" w:rsidP="00BD4A1A">
      <w:pPr>
        <w:spacing w:line="360" w:lineRule="auto"/>
        <w:ind w:firstLine="709"/>
        <w:jc w:val="both"/>
        <w:rPr>
          <w:sz w:val="28"/>
          <w:szCs w:val="28"/>
        </w:rPr>
      </w:pPr>
      <w:r w:rsidRPr="00BD4A1A">
        <w:rPr>
          <w:sz w:val="28"/>
          <w:szCs w:val="28"/>
        </w:rPr>
        <w:t>А) Процессы, осуществляемые в рамках предметной области</w:t>
      </w:r>
    </w:p>
    <w:p w14:paraId="14815B63" w14:textId="1792F986" w:rsidR="00BD4A1A" w:rsidRPr="00BD4A1A" w:rsidRDefault="00BD4A1A" w:rsidP="00BD4A1A">
      <w:pPr>
        <w:spacing w:line="360" w:lineRule="auto"/>
        <w:ind w:firstLine="709"/>
        <w:jc w:val="both"/>
        <w:rPr>
          <w:sz w:val="28"/>
          <w:szCs w:val="28"/>
        </w:rPr>
      </w:pPr>
      <w:r w:rsidRPr="00BD4A1A">
        <w:rPr>
          <w:sz w:val="28"/>
          <w:szCs w:val="28"/>
        </w:rPr>
        <w:t>Предметная область криптографии лежит в сфере защиты информации и обеспечения конфиденциальности, целостности и аутентичности данных в условиях потенциально враждебной среды. Криптография охватывает как теоретические основы математических преобразований информации, так и практические методы их реализации в программных и аппаратных системах.</w:t>
      </w:r>
    </w:p>
    <w:p w14:paraId="419B9DD6" w14:textId="77777777" w:rsidR="00BD4A1A" w:rsidRPr="00BD4A1A" w:rsidRDefault="00BD4A1A" w:rsidP="00BD4A1A">
      <w:pPr>
        <w:spacing w:line="360" w:lineRule="auto"/>
        <w:ind w:firstLine="709"/>
        <w:jc w:val="both"/>
        <w:rPr>
          <w:sz w:val="28"/>
          <w:szCs w:val="28"/>
        </w:rPr>
      </w:pPr>
      <w:r w:rsidRPr="00BD4A1A">
        <w:rPr>
          <w:sz w:val="28"/>
          <w:szCs w:val="28"/>
        </w:rPr>
        <w:t>В рамках данной дисциплины можно выделить ряд фундаментальных и наиболее трудоёмких процессов с точки зрения обработки информации и вычислительных ресурсов.</w:t>
      </w:r>
    </w:p>
    <w:p w14:paraId="2DA772BA" w14:textId="684E833A" w:rsidR="00BD4A1A" w:rsidRPr="00BD4A1A" w:rsidRDefault="00BD4A1A" w:rsidP="00BD4A1A">
      <w:pPr>
        <w:spacing w:line="360" w:lineRule="auto"/>
        <w:ind w:firstLine="709"/>
        <w:jc w:val="both"/>
        <w:rPr>
          <w:sz w:val="28"/>
          <w:szCs w:val="28"/>
        </w:rPr>
      </w:pPr>
      <w:r w:rsidRPr="00BD4A1A">
        <w:rPr>
          <w:sz w:val="28"/>
          <w:szCs w:val="28"/>
        </w:rPr>
        <w:t>Прежде всего, это процесс шифрования и дешифрования данных, который является центральным для обеспечения конфиденциальности. Шифрование предполагает преобразование открытого текста в зашифрованный текст с использованием криптографического алгоритма и секретного ключа. Обратный процесс — дешифрование — позволяет восстановить исходные данные. Современные алгоритмы, такие как AES или RSA, требуют выполнения сложных математических операций (блочные преобразования, операции в конечных полях, модульная арифметика с большими числами), что предъявляет высокие требования к вычислительным мощностям, особенно при обработке больших объёмов данных в реальном времени.</w:t>
      </w:r>
    </w:p>
    <w:p w14:paraId="068DCC86" w14:textId="270D2788" w:rsidR="00BD4A1A" w:rsidRPr="00BD4A1A" w:rsidRDefault="00BD4A1A" w:rsidP="00BD4A1A">
      <w:pPr>
        <w:spacing w:line="360" w:lineRule="auto"/>
        <w:ind w:firstLine="709"/>
        <w:jc w:val="both"/>
        <w:rPr>
          <w:sz w:val="28"/>
          <w:szCs w:val="28"/>
        </w:rPr>
      </w:pPr>
      <w:r w:rsidRPr="00BD4A1A">
        <w:rPr>
          <w:sz w:val="28"/>
          <w:szCs w:val="28"/>
        </w:rPr>
        <w:t>Следующий критически важный и ресурсоёмкий процесс — генерация, распределение и управление криптографическими ключами. Надёжность всей криптосистемы напрямую зависит от секретности и случайности ключей. Процесс включает в себя:</w:t>
      </w:r>
    </w:p>
    <w:p w14:paraId="5C6BC666" w14:textId="77777777" w:rsidR="00BD4A1A" w:rsidRPr="00BD4A1A" w:rsidRDefault="00BD4A1A" w:rsidP="00BD4A1A">
      <w:pPr>
        <w:spacing w:line="360" w:lineRule="auto"/>
        <w:ind w:firstLine="709"/>
        <w:jc w:val="both"/>
        <w:rPr>
          <w:sz w:val="28"/>
          <w:szCs w:val="28"/>
        </w:rPr>
      </w:pPr>
      <w:r w:rsidRPr="00BD4A1A">
        <w:rPr>
          <w:sz w:val="28"/>
          <w:szCs w:val="28"/>
        </w:rPr>
        <w:t>Генерацию истинно случайных или псевдослучайных последовательностей достаточной энтропии.</w:t>
      </w:r>
    </w:p>
    <w:p w14:paraId="01EE9CF0" w14:textId="77777777" w:rsidR="00BD4A1A" w:rsidRPr="00BD4A1A" w:rsidRDefault="00BD4A1A" w:rsidP="00BD4A1A">
      <w:pPr>
        <w:spacing w:line="360" w:lineRule="auto"/>
        <w:ind w:firstLine="709"/>
        <w:jc w:val="both"/>
        <w:rPr>
          <w:sz w:val="28"/>
          <w:szCs w:val="28"/>
        </w:rPr>
      </w:pPr>
      <w:r w:rsidRPr="00BD4A1A">
        <w:rPr>
          <w:sz w:val="28"/>
          <w:szCs w:val="28"/>
        </w:rPr>
        <w:t>Безопасную передачу и хранение ключей, исключающую возможность перехвата.</w:t>
      </w:r>
    </w:p>
    <w:p w14:paraId="47B11CA1" w14:textId="59A5379D" w:rsidR="00BD4A1A" w:rsidRPr="00BD4A1A" w:rsidRDefault="00BD4A1A" w:rsidP="00BD4A1A">
      <w:pPr>
        <w:spacing w:line="360" w:lineRule="auto"/>
        <w:ind w:firstLine="709"/>
        <w:jc w:val="both"/>
        <w:rPr>
          <w:sz w:val="28"/>
          <w:szCs w:val="28"/>
        </w:rPr>
      </w:pPr>
      <w:r w:rsidRPr="00BD4A1A">
        <w:rPr>
          <w:sz w:val="28"/>
          <w:szCs w:val="28"/>
        </w:rPr>
        <w:t>Регулярную смену ключей в соответствии с политиками безопасности.</w:t>
      </w:r>
    </w:p>
    <w:p w14:paraId="641A394A" w14:textId="32536C5C" w:rsidR="00BD4A1A" w:rsidRPr="00BD4A1A" w:rsidRDefault="00BD4A1A" w:rsidP="00BD4A1A">
      <w:pPr>
        <w:spacing w:line="360" w:lineRule="auto"/>
        <w:ind w:firstLine="709"/>
        <w:jc w:val="both"/>
        <w:rPr>
          <w:sz w:val="28"/>
          <w:szCs w:val="28"/>
        </w:rPr>
      </w:pPr>
      <w:r w:rsidRPr="00BD4A1A">
        <w:rPr>
          <w:sz w:val="28"/>
          <w:szCs w:val="28"/>
        </w:rPr>
        <w:lastRenderedPageBreak/>
        <w:t>Организацию инфраструктуры открытых ключей для аутентификации сторон в асимметричной криптографии.</w:t>
      </w:r>
    </w:p>
    <w:p w14:paraId="7F6DD61D" w14:textId="52C75118" w:rsidR="00BD4A1A" w:rsidRPr="00BD4A1A" w:rsidRDefault="00BD4A1A" w:rsidP="00BD4A1A">
      <w:pPr>
        <w:spacing w:line="360" w:lineRule="auto"/>
        <w:ind w:firstLine="709"/>
        <w:jc w:val="both"/>
        <w:rPr>
          <w:sz w:val="28"/>
          <w:szCs w:val="28"/>
        </w:rPr>
      </w:pPr>
      <w:r w:rsidRPr="00BD4A1A">
        <w:rPr>
          <w:sz w:val="28"/>
          <w:szCs w:val="28"/>
        </w:rPr>
        <w:t>Другим сложным процессом является обеспечение криптографической целостности и аутентичности данных. Для этого применяются криптографические хеш-функции</w:t>
      </w:r>
      <w:r>
        <w:rPr>
          <w:sz w:val="28"/>
          <w:szCs w:val="28"/>
        </w:rPr>
        <w:t xml:space="preserve"> </w:t>
      </w:r>
      <w:r w:rsidRPr="00BD4A1A">
        <w:rPr>
          <w:sz w:val="28"/>
          <w:szCs w:val="28"/>
        </w:rPr>
        <w:t>и коды аутентификации сообщений (MAC). Данные процессы требуют построения детерминированных, но практически необратимых отображений входного массива данных произвольной длины в битовую строку фиксированной длины</w:t>
      </w:r>
      <w:r>
        <w:rPr>
          <w:sz w:val="28"/>
          <w:szCs w:val="28"/>
        </w:rPr>
        <w:t xml:space="preserve"> </w:t>
      </w:r>
      <w:r w:rsidRPr="00BD4A1A">
        <w:rPr>
          <w:sz w:val="28"/>
          <w:szCs w:val="28"/>
        </w:rPr>
        <w:t>(хеш). Проверка целостности путём повторного вычисления и сравнения хешей, особенно для больших файлов или потоков данных, является вычислительно затратной задачей.</w:t>
      </w:r>
    </w:p>
    <w:p w14:paraId="4F937B7F" w14:textId="77777777" w:rsidR="00BD4A1A" w:rsidRPr="00BD4A1A" w:rsidRDefault="00BD4A1A" w:rsidP="00BD4A1A">
      <w:pPr>
        <w:spacing w:line="360" w:lineRule="auto"/>
        <w:ind w:firstLine="709"/>
        <w:jc w:val="both"/>
        <w:rPr>
          <w:sz w:val="28"/>
          <w:szCs w:val="28"/>
        </w:rPr>
      </w:pPr>
      <w:r w:rsidRPr="00BD4A1A">
        <w:rPr>
          <w:sz w:val="28"/>
          <w:szCs w:val="28"/>
        </w:rPr>
        <w:t>Отдельным направлением, связанным с колоссальными трудозатратами на обработку информации, выступает криптоанализ — наука о вскрытии шифров. Процессы криптоанализа включают:</w:t>
      </w:r>
    </w:p>
    <w:p w14:paraId="52D5F7D8" w14:textId="77777777" w:rsidR="00BD4A1A" w:rsidRPr="00BD4A1A" w:rsidRDefault="00BD4A1A" w:rsidP="00BD4A1A">
      <w:pPr>
        <w:spacing w:line="360" w:lineRule="auto"/>
        <w:ind w:firstLine="709"/>
        <w:jc w:val="both"/>
        <w:rPr>
          <w:sz w:val="28"/>
          <w:szCs w:val="28"/>
        </w:rPr>
      </w:pPr>
      <w:r w:rsidRPr="00BD4A1A">
        <w:rPr>
          <w:sz w:val="28"/>
          <w:szCs w:val="28"/>
        </w:rPr>
        <w:t>Математический анализ алгоритмов на предмет наличия уязвимостей или "чёрных ходов" (backdoor).</w:t>
      </w:r>
    </w:p>
    <w:p w14:paraId="7DC7F17E" w14:textId="74E19935" w:rsidR="00BD4A1A" w:rsidRPr="00BD4A1A" w:rsidRDefault="00BD4A1A" w:rsidP="00BD4A1A">
      <w:pPr>
        <w:spacing w:line="360" w:lineRule="auto"/>
        <w:ind w:firstLine="709"/>
        <w:jc w:val="both"/>
        <w:rPr>
          <w:sz w:val="28"/>
          <w:szCs w:val="28"/>
        </w:rPr>
      </w:pPr>
      <w:r w:rsidRPr="00BD4A1A">
        <w:rPr>
          <w:sz w:val="28"/>
          <w:szCs w:val="28"/>
        </w:rPr>
        <w:t>Реализацию и выполнение атак на практике: атаки полным перебором, дифференциальный и линейный криптоанализ, атаки на реализацию.</w:t>
      </w:r>
    </w:p>
    <w:p w14:paraId="6018F2ED" w14:textId="77777777" w:rsidR="00BD4A1A" w:rsidRPr="00BD4A1A" w:rsidRDefault="00BD4A1A" w:rsidP="00BD4A1A">
      <w:pPr>
        <w:spacing w:line="360" w:lineRule="auto"/>
        <w:ind w:firstLine="709"/>
        <w:jc w:val="both"/>
        <w:rPr>
          <w:sz w:val="28"/>
          <w:szCs w:val="28"/>
        </w:rPr>
      </w:pPr>
      <w:r w:rsidRPr="00BD4A1A">
        <w:rPr>
          <w:sz w:val="28"/>
          <w:szCs w:val="28"/>
        </w:rPr>
        <w:t>Тестирование стойкости собственных криптографических решений, что требует создания специализированных стендов и моделирования работы злоумышленника.</w:t>
      </w:r>
    </w:p>
    <w:p w14:paraId="18B6327F" w14:textId="0670D572" w:rsidR="00BD4A1A" w:rsidRPr="00BD4A1A" w:rsidRDefault="00BD4A1A" w:rsidP="00BD4A1A">
      <w:pPr>
        <w:spacing w:line="360" w:lineRule="auto"/>
        <w:ind w:firstLine="709"/>
        <w:jc w:val="both"/>
        <w:rPr>
          <w:sz w:val="28"/>
          <w:szCs w:val="28"/>
        </w:rPr>
      </w:pPr>
      <w:r w:rsidRPr="00BD4A1A">
        <w:rPr>
          <w:sz w:val="28"/>
          <w:szCs w:val="28"/>
        </w:rPr>
        <w:t>Наконец, значительные интеллектуальные и вычислительные ресурсы требуются для процессов стандартизации, верификации и сертификации криптографических алгоритмов. Внедрение нового алгоритма (как это было с конкурсом на стандарт AES) предполагает его всесторонний анализ мировым криптографическим сообществом, формальное доказательство его стойкости при определённых допущениях, оптимизацию для различных платформ (CPU, GPU) и создание защищённых, верифицируемых реализаций, устойчивых к атакам по побочным каналам.</w:t>
      </w:r>
    </w:p>
    <w:p w14:paraId="64F6F799" w14:textId="77777777" w:rsidR="00BD4A1A" w:rsidRPr="00BD4A1A" w:rsidRDefault="00BD4A1A" w:rsidP="00BD4A1A">
      <w:pPr>
        <w:spacing w:line="360" w:lineRule="auto"/>
        <w:ind w:firstLine="709"/>
        <w:jc w:val="both"/>
        <w:rPr>
          <w:sz w:val="28"/>
          <w:szCs w:val="28"/>
        </w:rPr>
      </w:pPr>
      <w:r w:rsidRPr="00BD4A1A">
        <w:rPr>
          <w:sz w:val="28"/>
          <w:szCs w:val="28"/>
        </w:rPr>
        <w:t>Б) Выявленные проблемы и задачи проекта</w:t>
      </w:r>
    </w:p>
    <w:p w14:paraId="7185A6D5" w14:textId="77777777" w:rsidR="00BD4A1A" w:rsidRPr="00BD4A1A" w:rsidRDefault="00BD4A1A" w:rsidP="00BD4A1A">
      <w:pPr>
        <w:spacing w:line="360" w:lineRule="auto"/>
        <w:ind w:firstLine="709"/>
        <w:jc w:val="both"/>
        <w:rPr>
          <w:sz w:val="28"/>
          <w:szCs w:val="28"/>
        </w:rPr>
      </w:pPr>
      <w:r w:rsidRPr="00BD4A1A">
        <w:rPr>
          <w:sz w:val="28"/>
          <w:szCs w:val="28"/>
        </w:rPr>
        <w:lastRenderedPageBreak/>
        <w:t>На основе анализа предметной области криптографии были определены ключевые проблемы, решение которых является актуальной задачей для современных ИТ-специалистов и исследователей.</w:t>
      </w:r>
    </w:p>
    <w:p w14:paraId="4D32B688" w14:textId="4920A7C8" w:rsidR="00BD4A1A" w:rsidRPr="00BD4A1A" w:rsidRDefault="00BD4A1A" w:rsidP="00BD4A1A">
      <w:pPr>
        <w:spacing w:line="360" w:lineRule="auto"/>
        <w:ind w:firstLine="709"/>
        <w:jc w:val="both"/>
        <w:rPr>
          <w:sz w:val="28"/>
          <w:szCs w:val="28"/>
        </w:rPr>
      </w:pPr>
      <w:r w:rsidRPr="00BD4A1A">
        <w:rPr>
          <w:sz w:val="28"/>
          <w:szCs w:val="28"/>
        </w:rPr>
        <w:t>Первой фундаментальной проблемой является постоянная "гонка вооружений" между криптографией и криптоанализом, усугубляемая ростом вычислительных мощностей. Суть проблемы заключается в том, что алгоритмы, считавшиеся стойкими десятилетие назад (например, DES, MD5), сегодня могут быть взломаны за приемлемое время. Появление квантовых компьютеров угрожает сделать уязвимыми широко используемые асимметричные алгоритмы (RSA, ECC), основанные на сложности факторизации или дискретного логарифмирования. Показателем эффективности решения этой проблемы станет разработка и внедрение квантово-устойчивых криптографических алгоритмов. Эффективность будет измеряться в успешной стандартизации новых алгоритмов, сохранении или повышении уровня стойкости при увеличении длины ключа и цифровой подписи не более чем на порядок, и обеспечении обратной совместимости в переходный период.</w:t>
      </w:r>
    </w:p>
    <w:p w14:paraId="3EA61A34" w14:textId="04D18A3D" w:rsidR="00BD4A1A" w:rsidRPr="00BD4A1A" w:rsidRDefault="00BD4A1A" w:rsidP="00BD4A1A">
      <w:pPr>
        <w:spacing w:line="360" w:lineRule="auto"/>
        <w:ind w:firstLine="709"/>
        <w:jc w:val="both"/>
        <w:rPr>
          <w:sz w:val="28"/>
          <w:szCs w:val="28"/>
        </w:rPr>
      </w:pPr>
      <w:r w:rsidRPr="00BD4A1A">
        <w:rPr>
          <w:sz w:val="28"/>
          <w:szCs w:val="28"/>
        </w:rPr>
        <w:t xml:space="preserve">Вторая проблема — сложность корректной и безопасной реализации криптографических примитивов на практике. Даже идеально стойкий алгоритм можно скомпрометировать ошибками в реализации: уязвимости в генераторах случайных чисел, неправильное заполнение (padding), утечки информации через побочные каналы (время выполнения, энергопотребление, электромагнитное излучение). Показателем эффективности борьбы с этой проблемой станет снижение количества уязвимостей, связанных с некорректным криптографическим кодом, в популярном ПО. Это может быть достигнуто через разработку и повсеместное внедрение верифицируемых криптобиблиотек (например, на формально верифицируемых языках), создание подробных руководств по безопасной реализации для разработчиков и интеграцию автоматизированных инструментов статического и динамического анализа кода, специализированных на поиске </w:t>
      </w:r>
      <w:r w:rsidRPr="00BD4A1A">
        <w:rPr>
          <w:sz w:val="28"/>
          <w:szCs w:val="28"/>
        </w:rPr>
        <w:lastRenderedPageBreak/>
        <w:t>криптографических ошибок.</w:t>
      </w:r>
    </w:p>
    <w:p w14:paraId="37554FDC" w14:textId="38F73F91" w:rsidR="00BD4A1A" w:rsidRPr="00BD4A1A" w:rsidRDefault="00BD4A1A" w:rsidP="00BD4A1A">
      <w:pPr>
        <w:spacing w:line="360" w:lineRule="auto"/>
        <w:ind w:firstLine="709"/>
        <w:jc w:val="both"/>
        <w:rPr>
          <w:sz w:val="28"/>
          <w:szCs w:val="28"/>
        </w:rPr>
      </w:pPr>
      <w:r w:rsidRPr="00BD4A1A">
        <w:rPr>
          <w:sz w:val="28"/>
          <w:szCs w:val="28"/>
        </w:rPr>
        <w:t>Третья проблема заключается в недостаточной осведомлённости конечных пользователей и разработчиков о важности корректного применения криптографии. Это приводит к использованию устаревших или слабых алгоритмов, неправильному выбору режимов шифрования, хранению ключей вместе с зашифрованными данными или созданию собственных, "самодельных" и небезопасных криптосистем. Показателями эффективности решения будут: повышение уровня грамотности в области криптографии среди ИТ-специалистов (измеряемое результатами специализированных тестирований и аудитов) и увеличение доли приложений, использующих рекомендованные, актуальные и правильно настроенные криптографические стекты (например, современные наборы шифров). Этому будет способствовать развитие образовательных программ, создание доступных API высокого уровня и встраивание безопасных настроек по умолчанию в популярные фреймворки и платформы.</w:t>
      </w:r>
    </w:p>
    <w:p w14:paraId="24F52C18" w14:textId="06BF174A" w:rsidR="00BD4A1A" w:rsidRPr="00BD4A1A" w:rsidRDefault="00BD4A1A" w:rsidP="00BD4A1A">
      <w:pPr>
        <w:spacing w:line="360" w:lineRule="auto"/>
        <w:ind w:firstLine="709"/>
        <w:jc w:val="both"/>
        <w:rPr>
          <w:sz w:val="28"/>
          <w:szCs w:val="28"/>
        </w:rPr>
      </w:pPr>
      <w:r w:rsidRPr="00BD4A1A">
        <w:rPr>
          <w:sz w:val="28"/>
          <w:szCs w:val="28"/>
        </w:rPr>
        <w:t>Четвёртая проблема — баланс между криптографической стойкостью, производительностью и удобством использования. Сильное шифрование требует вычислительных ресурсов, что может создавать задержки в высоконагруженных системах или на устройствах с ограниченным энергопотреблением</w:t>
      </w:r>
      <w:r>
        <w:rPr>
          <w:sz w:val="28"/>
          <w:szCs w:val="28"/>
        </w:rPr>
        <w:t xml:space="preserve">. </w:t>
      </w:r>
      <w:r w:rsidRPr="00BD4A1A">
        <w:rPr>
          <w:sz w:val="28"/>
          <w:szCs w:val="28"/>
        </w:rPr>
        <w:t>Слишком сложные процедуры управления ключами отпугивают пользователей. Показателями эффективности станут: сокращение накладных расходов (overhead) на криптографические операции при сохранении заданного уровня безопасности (измеряется в процентах к общему времени обработки данных) и повышение прозрачности и автоматизации процессов управления ключами для пользователя. Решение лежит в области оптимизации алгоритмов для различных архитектур, разработки легковесных криптографических протоколов для IoT и создания seamless-интеграции менеджеров ключей и PKI в операционные системы и браузеры.</w:t>
      </w:r>
    </w:p>
    <w:p w14:paraId="36CD461F" w14:textId="77777777" w:rsidR="00BD4A1A" w:rsidRPr="00BD4A1A" w:rsidRDefault="00BD4A1A" w:rsidP="00BD4A1A">
      <w:pPr>
        <w:spacing w:line="360" w:lineRule="auto"/>
        <w:ind w:firstLine="709"/>
        <w:jc w:val="both"/>
        <w:rPr>
          <w:sz w:val="28"/>
          <w:szCs w:val="28"/>
        </w:rPr>
      </w:pPr>
      <w:r w:rsidRPr="00BD4A1A">
        <w:rPr>
          <w:sz w:val="28"/>
          <w:szCs w:val="28"/>
        </w:rPr>
        <w:t xml:space="preserve">Итоговая задача проекта в области криптографии формулируется как </w:t>
      </w:r>
      <w:r w:rsidRPr="00BD4A1A">
        <w:rPr>
          <w:sz w:val="28"/>
          <w:szCs w:val="28"/>
        </w:rPr>
        <w:lastRenderedPageBreak/>
        <w:t>исследование, разработка и внедрение решений, направленных на преодоление указанных проблем. Это подразумевает создание и анализ новых алгоритмов, устойчивых к современным и перспективным угрозам; разработку инструментов и методологий для безопасной и верифицируемой реализации; а также популяризацию криптографических знаний для построения более безопасного цифрового пространства, в котором защита данных является не барьером, а неотъемлемой и эффективной основой всех информационных процессов.</w:t>
      </w:r>
    </w:p>
    <w:sectPr w:rsidR="00BD4A1A" w:rsidRPr="00BD4A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F023C"/>
    <w:multiLevelType w:val="multilevel"/>
    <w:tmpl w:val="DDB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80845"/>
    <w:multiLevelType w:val="multilevel"/>
    <w:tmpl w:val="C54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700178">
    <w:abstractNumId w:val="0"/>
  </w:num>
  <w:num w:numId="2" w16cid:durableId="812674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3B16"/>
    <w:rsid w:val="006A3B16"/>
    <w:rsid w:val="006E0D39"/>
    <w:rsid w:val="00995AF5"/>
    <w:rsid w:val="00A82F79"/>
    <w:rsid w:val="00B1609F"/>
    <w:rsid w:val="00BD4A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FA5A7"/>
  <w15:chartTrackingRefBased/>
  <w15:docId w15:val="{4EE5D8CB-CC8A-4F3E-9D2B-BDA3B03D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95AF5"/>
    <w:pPr>
      <w:widowControl w:val="0"/>
      <w:autoSpaceDE w:val="0"/>
      <w:autoSpaceDN w:val="0"/>
      <w:spacing w:after="0" w:line="240" w:lineRule="auto"/>
    </w:pPr>
    <w:rPr>
      <w:rFonts w:ascii="Times New Roman" w:hAnsi="Times New Roman"/>
      <w14:ligatures w14:val="standardContextual"/>
    </w:rPr>
  </w:style>
  <w:style w:type="paragraph" w:styleId="1">
    <w:name w:val="heading 1"/>
    <w:basedOn w:val="a"/>
    <w:next w:val="a"/>
    <w:link w:val="10"/>
    <w:uiPriority w:val="9"/>
    <w:qFormat/>
    <w:rsid w:val="00995AF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semiHidden/>
    <w:unhideWhenUsed/>
    <w:qFormat/>
    <w:rsid w:val="00995AF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995AF5"/>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995AF5"/>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995AF5"/>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995AF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5A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5AF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5AF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5AF5"/>
    <w:rPr>
      <w:rFonts w:asciiTheme="majorHAnsi" w:eastAsiaTheme="majorEastAsia" w:hAnsiTheme="majorHAnsi" w:cstheme="majorBidi"/>
      <w:color w:val="365F91" w:themeColor="accent1" w:themeShade="BF"/>
      <w:sz w:val="40"/>
      <w:szCs w:val="40"/>
      <w14:ligatures w14:val="standardContextual"/>
    </w:rPr>
  </w:style>
  <w:style w:type="character" w:customStyle="1" w:styleId="20">
    <w:name w:val="Заголовок 2 Знак"/>
    <w:basedOn w:val="a0"/>
    <w:link w:val="2"/>
    <w:uiPriority w:val="9"/>
    <w:semiHidden/>
    <w:rsid w:val="00995AF5"/>
    <w:rPr>
      <w:rFonts w:asciiTheme="majorHAnsi" w:eastAsiaTheme="majorEastAsia" w:hAnsiTheme="majorHAnsi" w:cstheme="majorBidi"/>
      <w:color w:val="365F91" w:themeColor="accent1" w:themeShade="BF"/>
      <w:sz w:val="32"/>
      <w:szCs w:val="32"/>
      <w14:ligatures w14:val="standardContextual"/>
    </w:rPr>
  </w:style>
  <w:style w:type="character" w:customStyle="1" w:styleId="30">
    <w:name w:val="Заголовок 3 Знак"/>
    <w:basedOn w:val="a0"/>
    <w:link w:val="3"/>
    <w:uiPriority w:val="9"/>
    <w:semiHidden/>
    <w:rsid w:val="00995AF5"/>
    <w:rPr>
      <w:rFonts w:ascii="Times New Roman" w:eastAsiaTheme="majorEastAsia" w:hAnsi="Times New Roman" w:cstheme="majorBidi"/>
      <w:color w:val="365F91" w:themeColor="accent1" w:themeShade="BF"/>
      <w:sz w:val="28"/>
      <w:szCs w:val="28"/>
      <w14:ligatures w14:val="standardContextual"/>
    </w:rPr>
  </w:style>
  <w:style w:type="character" w:customStyle="1" w:styleId="40">
    <w:name w:val="Заголовок 4 Знак"/>
    <w:basedOn w:val="a0"/>
    <w:link w:val="4"/>
    <w:uiPriority w:val="9"/>
    <w:semiHidden/>
    <w:rsid w:val="00995AF5"/>
    <w:rPr>
      <w:rFonts w:ascii="Times New Roman" w:eastAsiaTheme="majorEastAsia" w:hAnsi="Times New Roman" w:cstheme="majorBidi"/>
      <w:i/>
      <w:iCs/>
      <w:color w:val="365F91" w:themeColor="accent1" w:themeShade="BF"/>
      <w14:ligatures w14:val="standardContextual"/>
    </w:rPr>
  </w:style>
  <w:style w:type="character" w:customStyle="1" w:styleId="50">
    <w:name w:val="Заголовок 5 Знак"/>
    <w:basedOn w:val="a0"/>
    <w:link w:val="5"/>
    <w:uiPriority w:val="9"/>
    <w:semiHidden/>
    <w:rsid w:val="00995AF5"/>
    <w:rPr>
      <w:rFonts w:ascii="Times New Roman" w:eastAsiaTheme="majorEastAsia" w:hAnsi="Times New Roman" w:cstheme="majorBidi"/>
      <w:color w:val="365F91" w:themeColor="accent1" w:themeShade="BF"/>
      <w14:ligatures w14:val="standardContextual"/>
    </w:rPr>
  </w:style>
  <w:style w:type="character" w:customStyle="1" w:styleId="60">
    <w:name w:val="Заголовок 6 Знак"/>
    <w:basedOn w:val="a0"/>
    <w:link w:val="6"/>
    <w:uiPriority w:val="9"/>
    <w:semiHidden/>
    <w:rsid w:val="00995AF5"/>
    <w:rPr>
      <w:rFonts w:ascii="Times New Roman" w:eastAsiaTheme="majorEastAsia" w:hAnsi="Times New Roman" w:cstheme="majorBidi"/>
      <w:i/>
      <w:iCs/>
      <w:color w:val="595959" w:themeColor="text1" w:themeTint="A6"/>
      <w14:ligatures w14:val="standardContextual"/>
    </w:rPr>
  </w:style>
  <w:style w:type="character" w:customStyle="1" w:styleId="70">
    <w:name w:val="Заголовок 7 Знак"/>
    <w:basedOn w:val="a0"/>
    <w:link w:val="7"/>
    <w:uiPriority w:val="9"/>
    <w:semiHidden/>
    <w:rsid w:val="00995AF5"/>
    <w:rPr>
      <w:rFonts w:ascii="Times New Roman" w:eastAsiaTheme="majorEastAsia" w:hAnsi="Times New Roman" w:cstheme="majorBidi"/>
      <w:color w:val="595959" w:themeColor="text1" w:themeTint="A6"/>
      <w14:ligatures w14:val="standardContextual"/>
    </w:rPr>
  </w:style>
  <w:style w:type="character" w:customStyle="1" w:styleId="80">
    <w:name w:val="Заголовок 8 Знак"/>
    <w:basedOn w:val="a0"/>
    <w:link w:val="8"/>
    <w:uiPriority w:val="9"/>
    <w:semiHidden/>
    <w:rsid w:val="00995AF5"/>
    <w:rPr>
      <w:rFonts w:ascii="Times New Roman" w:eastAsiaTheme="majorEastAsia" w:hAnsi="Times New Roman" w:cstheme="majorBidi"/>
      <w:i/>
      <w:iCs/>
      <w:color w:val="272727" w:themeColor="text1" w:themeTint="D8"/>
      <w14:ligatures w14:val="standardContextual"/>
    </w:rPr>
  </w:style>
  <w:style w:type="character" w:customStyle="1" w:styleId="90">
    <w:name w:val="Заголовок 9 Знак"/>
    <w:basedOn w:val="a0"/>
    <w:link w:val="9"/>
    <w:uiPriority w:val="9"/>
    <w:semiHidden/>
    <w:rsid w:val="00995AF5"/>
    <w:rPr>
      <w:rFonts w:ascii="Times New Roman" w:eastAsiaTheme="majorEastAsia" w:hAnsi="Times New Roman" w:cstheme="majorBidi"/>
      <w:color w:val="272727" w:themeColor="text1" w:themeTint="D8"/>
      <w14:ligatures w14:val="standardContextual"/>
    </w:rPr>
  </w:style>
  <w:style w:type="paragraph" w:styleId="a3">
    <w:name w:val="Title"/>
    <w:basedOn w:val="a"/>
    <w:next w:val="a"/>
    <w:link w:val="a4"/>
    <w:uiPriority w:val="10"/>
    <w:qFormat/>
    <w:rsid w:val="00995AF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5AF5"/>
    <w:rPr>
      <w:rFonts w:asciiTheme="majorHAnsi" w:eastAsiaTheme="majorEastAsia" w:hAnsiTheme="majorHAnsi" w:cstheme="majorBidi"/>
      <w:spacing w:val="-10"/>
      <w:kern w:val="28"/>
      <w:sz w:val="56"/>
      <w:szCs w:val="56"/>
      <w14:ligatures w14:val="standardContextual"/>
    </w:rPr>
  </w:style>
  <w:style w:type="paragraph" w:styleId="a5">
    <w:name w:val="Subtitle"/>
    <w:basedOn w:val="a"/>
    <w:next w:val="a"/>
    <w:link w:val="a6"/>
    <w:uiPriority w:val="11"/>
    <w:qFormat/>
    <w:rsid w:val="00995AF5"/>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5AF5"/>
    <w:rPr>
      <w:rFonts w:ascii="Times New Roman" w:eastAsiaTheme="majorEastAsia" w:hAnsi="Times New Roman" w:cstheme="majorBidi"/>
      <w:color w:val="595959" w:themeColor="text1" w:themeTint="A6"/>
      <w:spacing w:val="15"/>
      <w:sz w:val="28"/>
      <w:szCs w:val="28"/>
      <w14:ligatures w14:val="standardContextual"/>
    </w:rPr>
  </w:style>
  <w:style w:type="paragraph" w:styleId="a7">
    <w:name w:val="List Paragraph"/>
    <w:basedOn w:val="a"/>
    <w:uiPriority w:val="34"/>
    <w:qFormat/>
    <w:rsid w:val="00995AF5"/>
    <w:pPr>
      <w:ind w:left="720"/>
      <w:contextualSpacing/>
    </w:pPr>
    <w:rPr>
      <w:rFonts w:eastAsia="Times New Roman" w:cs="Times New Roman"/>
    </w:rPr>
  </w:style>
  <w:style w:type="paragraph" w:styleId="21">
    <w:name w:val="Quote"/>
    <w:basedOn w:val="a"/>
    <w:next w:val="a"/>
    <w:link w:val="22"/>
    <w:uiPriority w:val="29"/>
    <w:qFormat/>
    <w:rsid w:val="00995AF5"/>
    <w:pPr>
      <w:spacing w:before="160" w:after="160"/>
      <w:jc w:val="center"/>
    </w:pPr>
    <w:rPr>
      <w:rFonts w:eastAsia="Times New Roman" w:cs="Times New Roman"/>
      <w:i/>
      <w:iCs/>
      <w:color w:val="404040" w:themeColor="text1" w:themeTint="BF"/>
    </w:rPr>
  </w:style>
  <w:style w:type="character" w:customStyle="1" w:styleId="22">
    <w:name w:val="Цитата 2 Знак"/>
    <w:basedOn w:val="a0"/>
    <w:link w:val="21"/>
    <w:uiPriority w:val="29"/>
    <w:rsid w:val="00995AF5"/>
    <w:rPr>
      <w:rFonts w:ascii="Times New Roman" w:eastAsia="Times New Roman" w:hAnsi="Times New Roman" w:cs="Times New Roman"/>
      <w:i/>
      <w:iCs/>
      <w:color w:val="404040" w:themeColor="text1" w:themeTint="BF"/>
      <w14:ligatures w14:val="standardContextual"/>
    </w:rPr>
  </w:style>
  <w:style w:type="paragraph" w:styleId="a8">
    <w:name w:val="Intense Quote"/>
    <w:basedOn w:val="a"/>
    <w:next w:val="a"/>
    <w:link w:val="a9"/>
    <w:uiPriority w:val="30"/>
    <w:qFormat/>
    <w:rsid w:val="00995AF5"/>
    <w:pPr>
      <w:pBdr>
        <w:top w:val="single" w:sz="4" w:space="10" w:color="365F91" w:themeColor="accent1" w:themeShade="BF"/>
        <w:bottom w:val="single" w:sz="4" w:space="10" w:color="365F91" w:themeColor="accent1" w:themeShade="BF"/>
      </w:pBdr>
      <w:spacing w:before="360" w:after="360"/>
      <w:ind w:left="864" w:right="864"/>
      <w:jc w:val="center"/>
    </w:pPr>
    <w:rPr>
      <w:rFonts w:eastAsia="Times New Roman" w:cs="Times New Roman"/>
      <w:i/>
      <w:iCs/>
      <w:color w:val="365F91" w:themeColor="accent1" w:themeShade="BF"/>
    </w:rPr>
  </w:style>
  <w:style w:type="character" w:customStyle="1" w:styleId="a9">
    <w:name w:val="Выделенная цитата Знак"/>
    <w:basedOn w:val="a0"/>
    <w:link w:val="a8"/>
    <w:uiPriority w:val="30"/>
    <w:rsid w:val="00995AF5"/>
    <w:rPr>
      <w:rFonts w:ascii="Times New Roman" w:eastAsia="Times New Roman" w:hAnsi="Times New Roman" w:cs="Times New Roman"/>
      <w:i/>
      <w:iCs/>
      <w:color w:val="365F91" w:themeColor="accent1" w:themeShade="BF"/>
      <w14:ligatures w14:val="standardContextual"/>
    </w:rPr>
  </w:style>
  <w:style w:type="character" w:styleId="aa">
    <w:name w:val="Intense Emphasis"/>
    <w:basedOn w:val="a0"/>
    <w:uiPriority w:val="21"/>
    <w:qFormat/>
    <w:rsid w:val="00995AF5"/>
    <w:rPr>
      <w:i/>
      <w:iCs/>
      <w:color w:val="365F91" w:themeColor="accent1" w:themeShade="BF"/>
    </w:rPr>
  </w:style>
  <w:style w:type="character" w:styleId="ab">
    <w:name w:val="Intense Reference"/>
    <w:basedOn w:val="a0"/>
    <w:uiPriority w:val="32"/>
    <w:qFormat/>
    <w:rsid w:val="00995AF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12676">
      <w:bodyDiv w:val="1"/>
      <w:marLeft w:val="0"/>
      <w:marRight w:val="0"/>
      <w:marTop w:val="0"/>
      <w:marBottom w:val="0"/>
      <w:divBdr>
        <w:top w:val="none" w:sz="0" w:space="0" w:color="auto"/>
        <w:left w:val="none" w:sz="0" w:space="0" w:color="auto"/>
        <w:bottom w:val="none" w:sz="0" w:space="0" w:color="auto"/>
        <w:right w:val="none" w:sz="0" w:space="0" w:color="auto"/>
      </w:divBdr>
      <w:divsChild>
        <w:div w:id="763965262">
          <w:marLeft w:val="0"/>
          <w:marRight w:val="0"/>
          <w:marTop w:val="0"/>
          <w:marBottom w:val="0"/>
          <w:divBdr>
            <w:top w:val="none" w:sz="0" w:space="0" w:color="auto"/>
            <w:left w:val="none" w:sz="0" w:space="0" w:color="auto"/>
            <w:bottom w:val="none" w:sz="0" w:space="0" w:color="auto"/>
            <w:right w:val="none" w:sz="0" w:space="0" w:color="auto"/>
          </w:divBdr>
          <w:divsChild>
            <w:div w:id="6160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7643">
      <w:bodyDiv w:val="1"/>
      <w:marLeft w:val="0"/>
      <w:marRight w:val="0"/>
      <w:marTop w:val="0"/>
      <w:marBottom w:val="0"/>
      <w:divBdr>
        <w:top w:val="none" w:sz="0" w:space="0" w:color="auto"/>
        <w:left w:val="none" w:sz="0" w:space="0" w:color="auto"/>
        <w:bottom w:val="none" w:sz="0" w:space="0" w:color="auto"/>
        <w:right w:val="none" w:sz="0" w:space="0" w:color="auto"/>
      </w:divBdr>
      <w:divsChild>
        <w:div w:id="1011181249">
          <w:marLeft w:val="0"/>
          <w:marRight w:val="0"/>
          <w:marTop w:val="0"/>
          <w:marBottom w:val="0"/>
          <w:divBdr>
            <w:top w:val="none" w:sz="0" w:space="0" w:color="auto"/>
            <w:left w:val="none" w:sz="0" w:space="0" w:color="auto"/>
            <w:bottom w:val="none" w:sz="0" w:space="0" w:color="auto"/>
            <w:right w:val="none" w:sz="0" w:space="0" w:color="auto"/>
          </w:divBdr>
          <w:divsChild>
            <w:div w:id="49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1150</Words>
  <Characters>6558</Characters>
  <Application>Microsoft Office Word</Application>
  <DocSecurity>0</DocSecurity>
  <Lines>54</Lines>
  <Paragraphs>15</Paragraphs>
  <ScaleCrop>false</ScaleCrop>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Смирнов</dc:creator>
  <cp:keywords/>
  <dc:description/>
  <cp:lastModifiedBy>Влад Смирнов</cp:lastModifiedBy>
  <cp:revision>2</cp:revision>
  <dcterms:created xsi:type="dcterms:W3CDTF">2026-01-27T20:50:00Z</dcterms:created>
  <dcterms:modified xsi:type="dcterms:W3CDTF">2026-01-27T20:56:00Z</dcterms:modified>
</cp:coreProperties>
</file>