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bookmarkStart w:id="0" w:name="_GoBack"/>
      <w:bookmarkEnd w:id="0"/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3667BE">
        <w:rPr>
          <w:bCs/>
          <w:color w:val="171717" w:themeColor="background2" w:themeShade="1A"/>
          <w:u w:val="single"/>
        </w:rPr>
        <w:t>Информационные сиситемы и программирование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3667BE">
        <w:rPr>
          <w:color w:val="171717" w:themeColor="background2" w:themeShade="1A"/>
          <w:u w:val="single"/>
        </w:rPr>
        <w:t>ИСиП 20-11-3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аттестационной комиссии:</w:t>
      </w:r>
      <w:r w:rsidR="003667BE">
        <w:rPr>
          <w:color w:val="171717" w:themeColor="background2" w:themeShade="1A"/>
        </w:rPr>
        <w:t>ываавыва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3667BE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фцвфц</w:t>
            </w:r>
          </w:p>
        </w:tc>
        <w:tc>
          <w:tcPr>
            <w:tcW w:w="1691" w:type="dxa"/>
          </w:tcPr>
          <w:p w:rsidR="0033251D" w:rsidRPr="003F0D96" w:rsidRDefault="003667BE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1228" w:type="dxa"/>
          </w:tcPr>
          <w:p w:rsidR="0033251D" w:rsidRPr="0041127A" w:rsidRDefault="003667BE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1337" w:type="dxa"/>
          </w:tcPr>
          <w:p w:rsidR="0033251D" w:rsidRPr="0041127A" w:rsidRDefault="003667BE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1084" w:type="dxa"/>
          </w:tcPr>
          <w:p w:rsidR="0033251D" w:rsidRPr="0041127A" w:rsidRDefault="0033251D" w:rsidP="00600EAC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666" w:type="dxa"/>
          </w:tcPr>
          <w:p w:rsidR="0033251D" w:rsidRPr="00C915C0" w:rsidRDefault="00C915C0" w:rsidP="003F0D96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r w:rsidR="003F0D96">
              <w:rPr>
                <w:color w:val="171717" w:themeColor="background2" w:themeShade="1A"/>
                <w:sz w:val="20"/>
                <w:szCs w:val="20"/>
                <w:lang w:val="en-US"/>
              </w:rPr>
              <w:t xml:space="preserve">finalocenka 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экспертной  комиссии: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«___»_____________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3667BE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3667BE"/>
    <w:rsid w:val="003F0D96"/>
    <w:rsid w:val="004563D9"/>
    <w:rsid w:val="00600EAC"/>
    <w:rsid w:val="00C27A91"/>
    <w:rsid w:val="00C915C0"/>
    <w:rsid w:val="00DE7A6D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dcterms:created xsi:type="dcterms:W3CDTF">2021-06-14T04:27:00Z</dcterms:created>
  <dcterms:modified xsi:type="dcterms:W3CDTF">2021-06-14T04:27:00Z</dcterms:modified>
</cp:coreProperties>
</file>