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Week 3 – Assignment #3 (Relaxing Travel Case Study – Work Breakdown Structure)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Group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Pierce College – Session 6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MIS 302: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Professor: Joanne Brogden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Document Created By: Eric Pagoada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Date: 7/20/2023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Name: Virtual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1.1 Move furniture and operations to home offices</w:t>
      </w:r>
    </w:p>
    <w:p w:rsidR="00000000" w:rsidDel="00000000" w:rsidP="00000000" w:rsidRDefault="00000000" w:rsidRPr="00000000" w14:paraId="0000000E">
      <w:pPr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1.2 Achieve timely operations/ontime performance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11">
      <w:pPr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2.1 Computer hardware acquisition</w:t>
      </w:r>
    </w:p>
    <w:p w:rsidR="00000000" w:rsidDel="00000000" w:rsidP="00000000" w:rsidRDefault="00000000" w:rsidRPr="00000000" w14:paraId="00000012">
      <w:pPr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2.2 Sabre Travel Network software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Budget for new equipment, staff training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Time it takes to relocate furniture to home offices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Both furniture and hardware relocated to home offices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Laptops, printers, and other hardware for remote operations fully configured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Deliverables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Home offices setup and configured </w:t>
      </w:r>
    </w:p>
    <w:p w:rsidR="00000000" w:rsidDel="00000000" w:rsidP="00000000" w:rsidRDefault="00000000" w:rsidRPr="00000000" w14:paraId="0000001E">
      <w:pPr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5.2 Virtual store is established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3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2.2.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0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4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4.2.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lXqyZzy+LXVZUYCPRfGbRaOnw==">CgMxLjAyCGguZ2pkZ3hzOAByITFWQUNtSHRwSk1QcDZHYnpGTUVrUlg3eHlqVVIxdG42cA==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2023-07-21T01:24:00Z</dcterms:created>
  <dc:creator>IT Department</dc:creator>
</cp:coreProperties>
</file>