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CFA02" w14:textId="77777777" w:rsidR="00F3384E" w:rsidRPr="00F3384E" w:rsidRDefault="00F3384E" w:rsidP="00F3384E">
      <w:pPr>
        <w:rPr>
          <w:b/>
          <w:bCs/>
        </w:rPr>
      </w:pPr>
      <w:r w:rsidRPr="00F3384E">
        <w:rPr>
          <w:b/>
          <w:bCs/>
        </w:rPr>
        <w:t>Advanced Strategies for Maximizing Training Accuracy and Mitigating Loss in MLP and LSTM Networks</w:t>
      </w:r>
    </w:p>
    <w:p w14:paraId="23800455" w14:textId="77777777" w:rsidR="00F3384E" w:rsidRPr="00F3384E" w:rsidRDefault="00F3384E" w:rsidP="00F3384E">
      <w:r w:rsidRPr="00F3384E">
        <w:t>This analysis details the technical and strategic methodologies required to optimize the training dynamics of Multilayer Perceptrons (MLPs) and Long Short-Term Memory (LSTM) networks. Achieving simultaneous improvements in training convergence (lower loss) and generalization ability (higher accuracy) necessitates expert-level tuning across four critical domains: initial data preparation, architectural integrity, optimization dynamics, and advanced regularization.</w:t>
      </w:r>
    </w:p>
    <w:p w14:paraId="0132F00C" w14:textId="77777777" w:rsidR="00F3384E" w:rsidRPr="00F3384E" w:rsidRDefault="00F3384E" w:rsidP="00F3384E">
      <w:pPr>
        <w:rPr>
          <w:b/>
          <w:bCs/>
        </w:rPr>
      </w:pPr>
      <w:r w:rsidRPr="00F3384E">
        <w:rPr>
          <w:b/>
          <w:bCs/>
        </w:rPr>
        <w:t>Section 1: Pre-Training Data Robustness: The Foundational Pillars of Convergence</w:t>
      </w:r>
    </w:p>
    <w:p w14:paraId="1A2FB48F" w14:textId="77777777" w:rsidR="00F3384E" w:rsidRPr="00F3384E" w:rsidRDefault="00F3384E" w:rsidP="00F3384E">
      <w:r w:rsidRPr="00F3384E">
        <w:t>The initial state of the data exerts a profound influence on network stability and convergence speed. Heterogeneous feature scales or poorly structured sequence inputs are common root causes of high initial loss and unstable training.</w:t>
      </w:r>
    </w:p>
    <w:p w14:paraId="332E8E45" w14:textId="77777777" w:rsidR="00F3384E" w:rsidRPr="00F3384E" w:rsidRDefault="00F3384E" w:rsidP="00F3384E">
      <w:pPr>
        <w:rPr>
          <w:b/>
          <w:bCs/>
        </w:rPr>
      </w:pPr>
      <w:r w:rsidRPr="00F3384E">
        <w:rPr>
          <w:b/>
          <w:bCs/>
        </w:rPr>
        <w:t>1.1 Feature Scaling and Normalization for MLPs</w:t>
      </w:r>
    </w:p>
    <w:p w14:paraId="1C14B483" w14:textId="77777777" w:rsidR="00F3384E" w:rsidRPr="00F3384E" w:rsidRDefault="00F3384E" w:rsidP="00F3384E">
      <w:r w:rsidRPr="00F3384E">
        <w:t>MLPs, as feedforward networks, are highly sensitive to the scale of input features. When input features vary significantly in magnitude, the resulting gradient magnitudes become skewed, causing the optimization algorithm to struggle and potentially leading to divergence or extremely slow convergence. Proper scaling ensures feature homogeneity.   </w:t>
      </w:r>
    </w:p>
    <w:p w14:paraId="615DD3B3" w14:textId="77777777" w:rsidR="00F3384E" w:rsidRPr="00F3384E" w:rsidRDefault="00F3384E" w:rsidP="00F3384E">
      <w:r w:rsidRPr="00F3384E">
        <w:rPr>
          <w:b/>
          <w:bCs/>
        </w:rPr>
        <w:t>Z-Score Standardization (StandardScaler):</w:t>
      </w:r>
      <w:r w:rsidRPr="00F3384E">
        <w:t> This methodology transforms features to possess a mean of zero and a standard deviation of one. This process results in most scaled values lying approximately between -3 and 3, depending on the original distribution. Standardization is an essential preprocessing step for many algorithms, aiding convergence for non-penalized methods and preventing feature dominance in dimensionality reduction techniques like Principal Component Analysis (PCA). Standardization is generally considered the standard practice for training deep networks, offering robustness and stable convergence properties. This method is particularly well-suited when the input data contains outliers, as the scaling is based on the mean and standard deviation, which are less susceptible to extreme values compared to the max and min values.   </w:t>
      </w:r>
    </w:p>
    <w:p w14:paraId="678F74DF" w14:textId="77777777" w:rsidR="00F3384E" w:rsidRPr="00F3384E" w:rsidRDefault="00F3384E" w:rsidP="00F3384E">
      <w:r w:rsidRPr="00F3384E">
        <w:rPr>
          <w:b/>
          <w:bCs/>
        </w:rPr>
        <w:t>Min-Max Normalization:</w:t>
      </w:r>
      <w:r w:rsidRPr="00F3384E">
        <w:t xml:space="preserve"> This method rescales features to fit within a predefined, bounded range, typically $$ </w:t>
      </w:r>
      <w:proofErr w:type="gramStart"/>
      <w:r w:rsidRPr="00F3384E">
        <w:t>or .</w:t>
      </w:r>
      <w:proofErr w:type="gramEnd"/>
      <w:r w:rsidRPr="00F3384E">
        <w:t xml:space="preserve"> Min-Max normalization maintains the original distribution of the </w:t>
      </w:r>
      <w:proofErr w:type="gramStart"/>
      <w:r w:rsidRPr="00F3384E">
        <w:t>data  and</w:t>
      </w:r>
      <w:proofErr w:type="gramEnd"/>
      <w:r w:rsidRPr="00F3384E">
        <w:t xml:space="preserve"> is explicitly recommended for bounded features or traditional neural networks. However, Min-Max normalization is highly sensitive to outliers. If an extreme value exists in the dataset, the effective range for all other, meaningful data points is severely compressed, leading to poor signal-to-noise ratio and inhibiting the network's ability to learn effectively.   </w:t>
      </w:r>
    </w:p>
    <w:p w14:paraId="05837452" w14:textId="77777777" w:rsidR="00F3384E" w:rsidRPr="00F3384E" w:rsidRDefault="00F3384E" w:rsidP="00F3384E">
      <w:r w:rsidRPr="00F3384E">
        <w:t xml:space="preserve">The strategic choice of a scaling method represents a trade-off between robustness and bound constraints. Z-Score standardization facilitates faster and more stable convergence by centering the data around zero, which is particularly beneficial when using activation functions like the hyperbolic tangent () that are sensitive to large input magnitudes that can cause saturation. Conversely, Min-Max normalization forces all data into a hard-coded range, which is only beneficial if the data is pristine or if bounded inputs are a strict architectural requirement for </w:t>
      </w:r>
      <w:r w:rsidRPr="00F3384E">
        <w:lastRenderedPageBreak/>
        <w:t>downstream components. In most complex or outlier-rich datasets, the safety and improved convergence stability provided by Z-Score standardization—leading to lower initial loss in deep layers—outweighs the fixed range guarantee of Min-Max, which risks sacrificing potential accuracy due to outlier sensitivity.</w:t>
      </w:r>
    </w:p>
    <w:p w14:paraId="1F121115" w14:textId="77777777" w:rsidR="00F3384E" w:rsidRPr="00F3384E" w:rsidRDefault="00F3384E" w:rsidP="00F3384E">
      <w:r w:rsidRPr="00F3384E">
        <w:t>Table 1: Feature Scaling Comparison for MLPs</w:t>
      </w:r>
    </w:p>
    <w:tbl>
      <w:tblPr>
        <w:tblW w:w="10162" w:type="dxa"/>
        <w:tblCellSpacing w:w="15" w:type="dxa"/>
        <w:shd w:val="clear" w:color="auto" w:fill="282A2C"/>
        <w:tblCellMar>
          <w:top w:w="15" w:type="dxa"/>
          <w:left w:w="15" w:type="dxa"/>
          <w:bottom w:w="15" w:type="dxa"/>
          <w:right w:w="15" w:type="dxa"/>
        </w:tblCellMar>
        <w:tblLook w:val="04A0" w:firstRow="1" w:lastRow="0" w:firstColumn="1" w:lastColumn="0" w:noHBand="0" w:noVBand="1"/>
      </w:tblPr>
      <w:tblGrid>
        <w:gridCol w:w="2400"/>
        <w:gridCol w:w="3690"/>
        <w:gridCol w:w="4072"/>
      </w:tblGrid>
      <w:tr w:rsidR="00F3384E" w:rsidRPr="00F3384E" w14:paraId="5C4E1B82" w14:textId="77777777">
        <w:trPr>
          <w:tblHeader/>
          <w:tblCellSpacing w:w="15" w:type="dxa"/>
        </w:trPr>
        <w:tc>
          <w:tcPr>
            <w:tcW w:w="0" w:type="auto"/>
            <w:shd w:val="clear" w:color="auto" w:fill="262627"/>
            <w:tcMar>
              <w:top w:w="120" w:type="dxa"/>
              <w:left w:w="180" w:type="dxa"/>
              <w:bottom w:w="120" w:type="dxa"/>
              <w:right w:w="180" w:type="dxa"/>
            </w:tcMar>
            <w:hideMark/>
          </w:tcPr>
          <w:p w14:paraId="13261B50" w14:textId="77777777" w:rsidR="00F3384E" w:rsidRPr="00F3384E" w:rsidRDefault="00F3384E" w:rsidP="00F3384E">
            <w:r w:rsidRPr="00F3384E">
              <w:rPr>
                <w:b/>
                <w:bCs/>
              </w:rPr>
              <w:t>Aspect</w:t>
            </w:r>
          </w:p>
        </w:tc>
        <w:tc>
          <w:tcPr>
            <w:tcW w:w="0" w:type="auto"/>
            <w:shd w:val="clear" w:color="auto" w:fill="262627"/>
            <w:tcMar>
              <w:top w:w="120" w:type="dxa"/>
              <w:left w:w="180" w:type="dxa"/>
              <w:bottom w:w="120" w:type="dxa"/>
              <w:right w:w="180" w:type="dxa"/>
            </w:tcMar>
            <w:hideMark/>
          </w:tcPr>
          <w:p w14:paraId="37F286E2" w14:textId="77777777" w:rsidR="00F3384E" w:rsidRPr="00F3384E" w:rsidRDefault="00F3384E" w:rsidP="00F3384E">
            <w:r w:rsidRPr="00F3384E">
              <w:rPr>
                <w:b/>
                <w:bCs/>
              </w:rPr>
              <w:t>Min-Max Normalization</w:t>
            </w:r>
          </w:p>
        </w:tc>
        <w:tc>
          <w:tcPr>
            <w:tcW w:w="0" w:type="auto"/>
            <w:shd w:val="clear" w:color="auto" w:fill="262627"/>
            <w:tcMar>
              <w:top w:w="120" w:type="dxa"/>
              <w:left w:w="180" w:type="dxa"/>
              <w:bottom w:w="120" w:type="dxa"/>
              <w:right w:w="180" w:type="dxa"/>
            </w:tcMar>
            <w:hideMark/>
          </w:tcPr>
          <w:p w14:paraId="6E2D5621" w14:textId="77777777" w:rsidR="00F3384E" w:rsidRPr="00F3384E" w:rsidRDefault="00F3384E" w:rsidP="00F3384E">
            <w:r w:rsidRPr="00F3384E">
              <w:rPr>
                <w:b/>
                <w:bCs/>
              </w:rPr>
              <w:t>Z-Score Standardization (StandardScaler)</w:t>
            </w:r>
          </w:p>
        </w:tc>
      </w:tr>
      <w:tr w:rsidR="00F3384E" w:rsidRPr="00F3384E" w14:paraId="06117C11" w14:textId="77777777">
        <w:trPr>
          <w:tblCellSpacing w:w="15" w:type="dxa"/>
        </w:trPr>
        <w:tc>
          <w:tcPr>
            <w:tcW w:w="0" w:type="auto"/>
            <w:shd w:val="clear" w:color="auto" w:fill="262627"/>
            <w:tcMar>
              <w:top w:w="120" w:type="dxa"/>
              <w:left w:w="180" w:type="dxa"/>
              <w:bottom w:w="120" w:type="dxa"/>
              <w:right w:w="180" w:type="dxa"/>
            </w:tcMar>
            <w:hideMark/>
          </w:tcPr>
          <w:p w14:paraId="3B823D3E" w14:textId="77777777" w:rsidR="00F3384E" w:rsidRPr="00F3384E" w:rsidRDefault="00F3384E" w:rsidP="00F3384E">
            <w:r w:rsidRPr="00F3384E">
              <w:t>Range</w:t>
            </w:r>
          </w:p>
        </w:tc>
        <w:tc>
          <w:tcPr>
            <w:tcW w:w="0" w:type="auto"/>
            <w:shd w:val="clear" w:color="auto" w:fill="262627"/>
            <w:tcMar>
              <w:top w:w="120" w:type="dxa"/>
              <w:left w:w="180" w:type="dxa"/>
              <w:bottom w:w="120" w:type="dxa"/>
              <w:right w:w="180" w:type="dxa"/>
            </w:tcMar>
            <w:hideMark/>
          </w:tcPr>
          <w:p w14:paraId="0E744666" w14:textId="77777777" w:rsidR="00F3384E" w:rsidRPr="00F3384E" w:rsidRDefault="00F3384E" w:rsidP="00F3384E">
            <w:r w:rsidRPr="00F3384E">
              <w:t>Fixed (e.g., or [-1, 1])</w:t>
            </w:r>
          </w:p>
        </w:tc>
        <w:tc>
          <w:tcPr>
            <w:tcW w:w="0" w:type="auto"/>
            <w:shd w:val="clear" w:color="auto" w:fill="262627"/>
            <w:tcMar>
              <w:top w:w="120" w:type="dxa"/>
              <w:left w:w="180" w:type="dxa"/>
              <w:bottom w:w="120" w:type="dxa"/>
              <w:right w:w="180" w:type="dxa"/>
            </w:tcMar>
            <w:hideMark/>
          </w:tcPr>
          <w:p w14:paraId="1DBD667D" w14:textId="77777777" w:rsidR="00F3384E" w:rsidRPr="00F3384E" w:rsidRDefault="00F3384E" w:rsidP="00F3384E">
            <w:r w:rsidRPr="00F3384E">
              <w:t>Mean=0, Standard Deviation=1 </w:t>
            </w:r>
          </w:p>
        </w:tc>
      </w:tr>
      <w:tr w:rsidR="00F3384E" w:rsidRPr="00F3384E" w14:paraId="2AD157F7" w14:textId="77777777">
        <w:trPr>
          <w:tblCellSpacing w:w="15" w:type="dxa"/>
        </w:trPr>
        <w:tc>
          <w:tcPr>
            <w:tcW w:w="0" w:type="auto"/>
            <w:shd w:val="clear" w:color="auto" w:fill="262627"/>
            <w:tcMar>
              <w:top w:w="120" w:type="dxa"/>
              <w:left w:w="180" w:type="dxa"/>
              <w:bottom w:w="120" w:type="dxa"/>
              <w:right w:w="180" w:type="dxa"/>
            </w:tcMar>
            <w:hideMark/>
          </w:tcPr>
          <w:p w14:paraId="67D1438F" w14:textId="77777777" w:rsidR="00F3384E" w:rsidRPr="00F3384E" w:rsidRDefault="00F3384E" w:rsidP="00F3384E">
            <w:r w:rsidRPr="00F3384E">
              <w:t>Sensitivity to Outliers</w:t>
            </w:r>
          </w:p>
        </w:tc>
        <w:tc>
          <w:tcPr>
            <w:tcW w:w="0" w:type="auto"/>
            <w:shd w:val="clear" w:color="auto" w:fill="262627"/>
            <w:tcMar>
              <w:top w:w="120" w:type="dxa"/>
              <w:left w:w="180" w:type="dxa"/>
              <w:bottom w:w="120" w:type="dxa"/>
              <w:right w:w="180" w:type="dxa"/>
            </w:tcMar>
            <w:hideMark/>
          </w:tcPr>
          <w:p w14:paraId="6219A54E" w14:textId="77777777" w:rsidR="00F3384E" w:rsidRPr="00F3384E" w:rsidRDefault="00F3384E" w:rsidP="00F3384E">
            <w:r w:rsidRPr="00F3384E">
              <w:t>High (Bounds are distorted) </w:t>
            </w:r>
          </w:p>
        </w:tc>
        <w:tc>
          <w:tcPr>
            <w:tcW w:w="0" w:type="auto"/>
            <w:shd w:val="clear" w:color="auto" w:fill="262627"/>
            <w:tcMar>
              <w:top w:w="120" w:type="dxa"/>
              <w:left w:w="180" w:type="dxa"/>
              <w:bottom w:w="120" w:type="dxa"/>
              <w:right w:w="180" w:type="dxa"/>
            </w:tcMar>
            <w:hideMark/>
          </w:tcPr>
          <w:p w14:paraId="0CE791CF" w14:textId="77777777" w:rsidR="00F3384E" w:rsidRPr="00F3384E" w:rsidRDefault="00F3384E" w:rsidP="00F3384E">
            <w:r w:rsidRPr="00F3384E">
              <w:t>Low (Outlier values are handled better)</w:t>
            </w:r>
          </w:p>
        </w:tc>
      </w:tr>
      <w:tr w:rsidR="00F3384E" w:rsidRPr="00F3384E" w14:paraId="5C56F77C" w14:textId="77777777">
        <w:trPr>
          <w:tblCellSpacing w:w="15" w:type="dxa"/>
        </w:trPr>
        <w:tc>
          <w:tcPr>
            <w:tcW w:w="0" w:type="auto"/>
            <w:shd w:val="clear" w:color="auto" w:fill="262627"/>
            <w:tcMar>
              <w:top w:w="120" w:type="dxa"/>
              <w:left w:w="180" w:type="dxa"/>
              <w:bottom w:w="120" w:type="dxa"/>
              <w:right w:w="180" w:type="dxa"/>
            </w:tcMar>
            <w:hideMark/>
          </w:tcPr>
          <w:p w14:paraId="3C286730" w14:textId="77777777" w:rsidR="00F3384E" w:rsidRPr="00F3384E" w:rsidRDefault="00F3384E" w:rsidP="00F3384E">
            <w:r w:rsidRPr="00F3384E">
              <w:t>Neural Network Suitability</w:t>
            </w:r>
          </w:p>
        </w:tc>
        <w:tc>
          <w:tcPr>
            <w:tcW w:w="0" w:type="auto"/>
            <w:shd w:val="clear" w:color="auto" w:fill="262627"/>
            <w:tcMar>
              <w:top w:w="120" w:type="dxa"/>
              <w:left w:w="180" w:type="dxa"/>
              <w:bottom w:w="120" w:type="dxa"/>
              <w:right w:w="180" w:type="dxa"/>
            </w:tcMar>
            <w:hideMark/>
          </w:tcPr>
          <w:p w14:paraId="750B68B6" w14:textId="77777777" w:rsidR="00F3384E" w:rsidRPr="00F3384E" w:rsidRDefault="00F3384E" w:rsidP="00F3384E">
            <w:r w:rsidRPr="00F3384E">
              <w:t>Recommended for bounded data and NN inputs </w:t>
            </w:r>
          </w:p>
        </w:tc>
        <w:tc>
          <w:tcPr>
            <w:tcW w:w="0" w:type="auto"/>
            <w:shd w:val="clear" w:color="auto" w:fill="262627"/>
            <w:tcMar>
              <w:top w:w="120" w:type="dxa"/>
              <w:left w:w="180" w:type="dxa"/>
              <w:bottom w:w="120" w:type="dxa"/>
              <w:right w:w="180" w:type="dxa"/>
            </w:tcMar>
            <w:hideMark/>
          </w:tcPr>
          <w:p w14:paraId="51BD0ADF" w14:textId="77777777" w:rsidR="00F3384E" w:rsidRPr="00F3384E" w:rsidRDefault="00F3384E" w:rsidP="00F3384E">
            <w:r w:rsidRPr="00F3384E">
              <w:t>Standard practice, often preferred for deep networks </w:t>
            </w:r>
          </w:p>
        </w:tc>
      </w:tr>
      <w:tr w:rsidR="00F3384E" w:rsidRPr="00F3384E" w14:paraId="71E34097" w14:textId="77777777">
        <w:trPr>
          <w:tblCellSpacing w:w="15" w:type="dxa"/>
        </w:trPr>
        <w:tc>
          <w:tcPr>
            <w:tcW w:w="0" w:type="auto"/>
            <w:shd w:val="clear" w:color="auto" w:fill="262627"/>
            <w:tcMar>
              <w:top w:w="120" w:type="dxa"/>
              <w:left w:w="180" w:type="dxa"/>
              <w:bottom w:w="120" w:type="dxa"/>
              <w:right w:w="180" w:type="dxa"/>
            </w:tcMar>
            <w:hideMark/>
          </w:tcPr>
          <w:p w14:paraId="0F612E29" w14:textId="77777777" w:rsidR="00F3384E" w:rsidRPr="00F3384E" w:rsidRDefault="00F3384E" w:rsidP="00F3384E">
            <w:r w:rsidRPr="00F3384E">
              <w:t>Resulting Distribution</w:t>
            </w:r>
          </w:p>
        </w:tc>
        <w:tc>
          <w:tcPr>
            <w:tcW w:w="0" w:type="auto"/>
            <w:shd w:val="clear" w:color="auto" w:fill="262627"/>
            <w:tcMar>
              <w:top w:w="120" w:type="dxa"/>
              <w:left w:w="180" w:type="dxa"/>
              <w:bottom w:w="120" w:type="dxa"/>
              <w:right w:w="180" w:type="dxa"/>
            </w:tcMar>
            <w:hideMark/>
          </w:tcPr>
          <w:p w14:paraId="1E3493C4" w14:textId="77777777" w:rsidR="00F3384E" w:rsidRPr="00F3384E" w:rsidRDefault="00F3384E" w:rsidP="00F3384E">
            <w:r w:rsidRPr="00F3384E">
              <w:t>Matches original distribution</w:t>
            </w:r>
          </w:p>
        </w:tc>
        <w:tc>
          <w:tcPr>
            <w:tcW w:w="0" w:type="auto"/>
            <w:shd w:val="clear" w:color="auto" w:fill="262627"/>
            <w:tcMar>
              <w:top w:w="120" w:type="dxa"/>
              <w:left w:w="180" w:type="dxa"/>
              <w:bottom w:w="120" w:type="dxa"/>
              <w:right w:w="180" w:type="dxa"/>
            </w:tcMar>
            <w:hideMark/>
          </w:tcPr>
          <w:p w14:paraId="62159ADF" w14:textId="77777777" w:rsidR="00F3384E" w:rsidRPr="00F3384E" w:rsidRDefault="00F3384E" w:rsidP="00F3384E">
            <w:r w:rsidRPr="00F3384E">
              <w:t>Normal/Gaussian distribution (Mean=0, Std=1) </w:t>
            </w:r>
          </w:p>
        </w:tc>
      </w:tr>
    </w:tbl>
    <w:p w14:paraId="3631CA0E" w14:textId="77777777" w:rsidR="00F3384E" w:rsidRPr="00F3384E" w:rsidRDefault="00F3384E" w:rsidP="00F3384E">
      <w:r w:rsidRPr="00F3384E">
        <w:t>  </w:t>
      </w:r>
    </w:p>
    <w:p w14:paraId="2F2155D3" w14:textId="77777777" w:rsidR="00F3384E" w:rsidRPr="00F3384E" w:rsidRDefault="00F3384E" w:rsidP="00F3384E">
      <w:pPr>
        <w:rPr>
          <w:b/>
          <w:bCs/>
        </w:rPr>
      </w:pPr>
      <w:r w:rsidRPr="00F3384E">
        <w:rPr>
          <w:b/>
          <w:bCs/>
        </w:rPr>
        <w:t>1.2 Encoding Sequential Data for LSTMs</w:t>
      </w:r>
    </w:p>
    <w:p w14:paraId="2CE65838" w14:textId="77777777" w:rsidR="00F3384E" w:rsidRPr="00F3384E" w:rsidRDefault="00F3384E" w:rsidP="00F3384E">
      <w:r w:rsidRPr="00F3384E">
        <w:t>LSTMs are designed to handle sequential inputs, but the process of training on very long sequences presents significant stability challenges, specifically the problem of vanishing gradients.   </w:t>
      </w:r>
    </w:p>
    <w:p w14:paraId="1BD32AA5" w14:textId="77777777" w:rsidR="00F3384E" w:rsidRPr="00F3384E" w:rsidRDefault="00F3384E" w:rsidP="00F3384E">
      <w:r w:rsidRPr="00F3384E">
        <w:rPr>
          <w:b/>
          <w:bCs/>
        </w:rPr>
        <w:t>The Vanishing Gradient Limitation:</w:t>
      </w:r>
      <w:r w:rsidRPr="00F3384E">
        <w:t> When attempting to back-propagate the error signal across thousands of time steps, the multiplicative nature of the gradients causes them to diminish exponentially, resulting in the "vanishing gradient" problem. This renders the model incapable of learning long-term dependencies, ultimately making the network unlearnable for distant context.   </w:t>
      </w:r>
    </w:p>
    <w:p w14:paraId="0F17CEAA" w14:textId="77777777" w:rsidR="00F3384E" w:rsidRPr="00F3384E" w:rsidRDefault="00F3384E" w:rsidP="00F3384E">
      <w:r w:rsidRPr="00F3384E">
        <w:rPr>
          <w:b/>
          <w:bCs/>
        </w:rPr>
        <w:t>Sequence Truncation and Padding:</w:t>
      </w:r>
      <w:r w:rsidRPr="00F3384E">
        <w:t xml:space="preserve"> To maintain computational tractability and mitigate gradient issues, practitioners often implement sequence truncation. In practice, a reasonable limit for sequence length is often set between </w:t>
      </w:r>
      <w:proofErr w:type="gramStart"/>
      <w:r w:rsidRPr="00F3384E">
        <w:t>250 and 500 time</w:t>
      </w:r>
      <w:proofErr w:type="gramEnd"/>
      <w:r w:rsidRPr="00F3384E">
        <w:t xml:space="preserve"> steps for large LSTM models. Truncation involves selectively removing time steps from either the beginning or the end of the input sequence, forcing the input to a manageable length. This necessary action, however, carries the unavoidable cost of losing data, particularly long-term context that may be critical for sequence classification tasks, such as analyzing sentiment in documents containing thousands of words or classifying long EEG traces.   </w:t>
      </w:r>
    </w:p>
    <w:p w14:paraId="1F60179E" w14:textId="77777777" w:rsidR="00F3384E" w:rsidRPr="00F3384E" w:rsidRDefault="00F3384E" w:rsidP="00F3384E">
      <w:r w:rsidRPr="00F3384E">
        <w:lastRenderedPageBreak/>
        <w:t>The mandatory need to truncate very long sequences represents an acceptance of an information loss trade-off. This procedural limitation means that for problems involving thousands of steps, the raw data preparation itself directly compromises the potential for achieving the highest possible accuracy by eliminating distant dependencies that the model might otherwise capture. Practitioners must therefore rely heavily on advanced architectural techniques, such as attention mechanisms or multi-scale modeling (discussed in Section 2.3), to maximize the utility of the remaining context after truncation.</w:t>
      </w:r>
    </w:p>
    <w:p w14:paraId="4476C34B" w14:textId="77777777" w:rsidR="00F3384E" w:rsidRPr="00F3384E" w:rsidRDefault="00F3384E" w:rsidP="00F3384E">
      <w:pPr>
        <w:rPr>
          <w:b/>
          <w:bCs/>
        </w:rPr>
      </w:pPr>
      <w:r w:rsidRPr="00F3384E">
        <w:rPr>
          <w:b/>
          <w:bCs/>
        </w:rPr>
        <w:t>Section 2: Architectural Design for Gradient Flow and Complexity Control</w:t>
      </w:r>
    </w:p>
    <w:p w14:paraId="1B2EE53F" w14:textId="77777777" w:rsidR="00F3384E" w:rsidRPr="00F3384E" w:rsidRDefault="00F3384E" w:rsidP="00F3384E">
      <w:r w:rsidRPr="00F3384E">
        <w:t>The stability and performance of a neural network are fundamentally rooted in its intrinsic design parameters, including how weights are initialized and how non-linear transformations are performed.</w:t>
      </w:r>
    </w:p>
    <w:p w14:paraId="711D62EC" w14:textId="77777777" w:rsidR="00F3384E" w:rsidRPr="00F3384E" w:rsidRDefault="00F3384E" w:rsidP="00F3384E">
      <w:pPr>
        <w:rPr>
          <w:b/>
          <w:bCs/>
        </w:rPr>
      </w:pPr>
      <w:r w:rsidRPr="00F3384E">
        <w:rPr>
          <w:b/>
          <w:bCs/>
        </w:rPr>
        <w:t>2.1 Strategic Weight Initialization</w:t>
      </w:r>
    </w:p>
    <w:p w14:paraId="0F68EB0D" w14:textId="77777777" w:rsidR="00F3384E" w:rsidRPr="00F3384E" w:rsidRDefault="00F3384E" w:rsidP="00F3384E">
      <w:r w:rsidRPr="00F3384E">
        <w:t>Proper initialization of weights and biases is a prerequisite for successful deep learning. Incorrect initialization can lead directly to vanishing or exploding gradients, causing activation saturation and halting the learning process (high loss). The core principle of proper initialization is the preservation of variance: the variance of activations must remain consistent across the forward pass, and the variance of gradients must remain consistent across the backward pass.   </w:t>
      </w:r>
    </w:p>
    <w:p w14:paraId="470E1A2E" w14:textId="77777777" w:rsidR="00F3384E" w:rsidRPr="00F3384E" w:rsidRDefault="00F3384E" w:rsidP="00F3384E">
      <w:r w:rsidRPr="00F3384E">
        <w:rPr>
          <w:b/>
          <w:bCs/>
        </w:rPr>
        <w:t>Glorot (Xavier) Initialization:</w:t>
      </w:r>
      <w:r w:rsidRPr="00F3384E">
        <w:t xml:space="preserve"> This method was developed to address the variance problem, specifically for networks using bounded activation functions </w:t>
      </w:r>
      <w:proofErr w:type="gramStart"/>
      <w:r w:rsidRPr="00F3384E">
        <w:t>like  and</w:t>
      </w:r>
      <w:proofErr w:type="gramEnd"/>
      <w:r w:rsidRPr="00F3384E">
        <w:t xml:space="preserve"> sigmoid. Glorot initialization ensures stable variance for both forward and backward propagation. For uniform distribution, weights are sampled from:   </w:t>
      </w:r>
    </w:p>
    <w:p w14:paraId="030F22FE" w14:textId="699A14C2" w:rsidR="00F3384E" w:rsidRPr="00F3384E" w:rsidRDefault="00F3384E" w:rsidP="00F3384E">
      <w:r w:rsidRPr="00F3384E">
        <mc:AlternateContent>
          <mc:Choice Requires="wps">
            <w:drawing>
              <wp:inline distT="0" distB="0" distL="0" distR="0" wp14:anchorId="0EAB8ECE" wp14:editId="1A9BE482">
                <wp:extent cx="304800" cy="304800"/>
                <wp:effectExtent l="0" t="0" r="0" b="0"/>
                <wp:docPr id="361509967" name="Rectangle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5A1B6" id="Rectangle 7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BE1A4D" w14:textId="77777777" w:rsidR="00F3384E" w:rsidRPr="00F3384E" w:rsidRDefault="00F3384E" w:rsidP="00F3384E">
      <w:proofErr w:type="gramStart"/>
      <w:r w:rsidRPr="00F3384E">
        <w:t>where  is</w:t>
      </w:r>
      <w:proofErr w:type="gramEnd"/>
      <w:r w:rsidRPr="00F3384E">
        <w:t xml:space="preserve"> the fan-in (previous layer size) </w:t>
      </w:r>
      <w:proofErr w:type="gramStart"/>
      <w:r w:rsidRPr="00F3384E">
        <w:t>and  is</w:t>
      </w:r>
      <w:proofErr w:type="gramEnd"/>
      <w:r w:rsidRPr="00F3384E">
        <w:t xml:space="preserve"> the fan-out (next layer size). This method is crucial for activation functions prone to saturation, as it keeps inputs small, preventing non-linear regions from being reached too quickly. Critically, Glorot initialization performs poorly when paired with ReLU activation.   </w:t>
      </w:r>
    </w:p>
    <w:p w14:paraId="7603E65F" w14:textId="77777777" w:rsidR="00F3384E" w:rsidRPr="00F3384E" w:rsidRDefault="00F3384E" w:rsidP="00F3384E">
      <w:r w:rsidRPr="00F3384E">
        <w:rPr>
          <w:b/>
          <w:bCs/>
        </w:rPr>
        <w:t>He (Kaiming) Initialization:</w:t>
      </w:r>
      <w:r w:rsidRPr="00F3384E">
        <w:t> </w:t>
      </w:r>
      <w:proofErr w:type="gramStart"/>
      <w:r w:rsidRPr="00F3384E">
        <w:t>He</w:t>
      </w:r>
      <w:proofErr w:type="gramEnd"/>
      <w:r w:rsidRPr="00F3384E">
        <w:t xml:space="preserve"> initialization was proposed specifically for networks utilizing the Rectified Linear Unit (ReLU) activation function. Since ReLU sets approximately half of its inputs to zero (on average) during the forward pass, it inherently reduces the variance of the activation signal. He initialization compensates for this reduction by increasing the variance of the initial weights by a factor of two. For normal distribution, weights are sampled from:   </w:t>
      </w:r>
    </w:p>
    <w:p w14:paraId="0EA9B8BC" w14:textId="77777777" w:rsidR="00F3384E" w:rsidRPr="00F3384E" w:rsidRDefault="00F3384E" w:rsidP="00F3384E">
      <w:proofErr w:type="gramStart"/>
      <w:r w:rsidRPr="00F3384E">
        <w:t>where  is</w:t>
      </w:r>
      <w:proofErr w:type="gramEnd"/>
      <w:r w:rsidRPr="00F3384E">
        <w:t xml:space="preserve"> the fan-in.   </w:t>
      </w:r>
    </w:p>
    <w:p w14:paraId="2020BF45" w14:textId="77777777" w:rsidR="00F3384E" w:rsidRPr="00F3384E" w:rsidRDefault="00F3384E" w:rsidP="00F3384E">
      <w:r w:rsidRPr="00F3384E">
        <w:t xml:space="preserve">The selection of initialization strategy is not arbitrary; it is a causal determinant of training stability. Employing a mismatched initialization strategy—such as using Glorot/Xavier initialization with ReLU—constitutes a foundational architectural flaw that almost guarantees poor performance by violating the fundamental assumption of activation variance preservation </w:t>
      </w:r>
      <w:r w:rsidRPr="00F3384E">
        <w:lastRenderedPageBreak/>
        <w:t>necessary for stable gradient flow. This stability is the key factor enabling the network to converge effectively and minimize the loss function.</w:t>
      </w:r>
    </w:p>
    <w:p w14:paraId="23566BAC" w14:textId="77777777" w:rsidR="00F3384E" w:rsidRPr="00F3384E" w:rsidRDefault="00F3384E" w:rsidP="00F3384E">
      <w:pPr>
        <w:rPr>
          <w:b/>
          <w:bCs/>
        </w:rPr>
      </w:pPr>
      <w:r w:rsidRPr="00F3384E">
        <w:rPr>
          <w:b/>
          <w:bCs/>
        </w:rPr>
        <w:t>2.2 Selection of Activation Functions (MLP Focus)</w:t>
      </w:r>
    </w:p>
    <w:p w14:paraId="456D6267" w14:textId="77777777" w:rsidR="00F3384E" w:rsidRPr="00F3384E" w:rsidRDefault="00F3384E" w:rsidP="00F3384E">
      <w:r w:rsidRPr="00F3384E">
        <w:t>Activation functions are responsible for introducing essential non-linearity, allowing the MLP to transform complex, non-linearly separable input data into more abstract, linearly separable feature representations.   </w:t>
      </w:r>
    </w:p>
    <w:p w14:paraId="1064D6BF" w14:textId="77777777" w:rsidR="00F3384E" w:rsidRPr="00F3384E" w:rsidRDefault="00F3384E" w:rsidP="00F3384E">
      <w:r w:rsidRPr="00F3384E">
        <w:rPr>
          <w:b/>
          <w:bCs/>
        </w:rPr>
        <w:t>ReLU and its Limitations:</w:t>
      </w:r>
      <w:r w:rsidRPr="00F3384E">
        <w:t> While popular due to its simplicity and effectiveness, ReLU suffers from several drawbacks, including limited non-linearity, unbounded output, and the "Dying ReLU" problem, where neurons become permanently inactive by operating in the negative input regime.   </w:t>
      </w:r>
    </w:p>
    <w:p w14:paraId="078F2240" w14:textId="77777777" w:rsidR="00F3384E" w:rsidRPr="00F3384E" w:rsidRDefault="00F3384E" w:rsidP="00F3384E">
      <w:r w:rsidRPr="00F3384E">
        <w:rPr>
          <w:b/>
          <w:bCs/>
        </w:rPr>
        <w:t>Advanced Alternatives (Swish and GeLU):</w:t>
      </w:r>
      <w:r w:rsidRPr="00F3384E">
        <w:t> Modern architectures often utilize smoother, advanced activation functions to improve gradient flow and prevent numerical instability.   </w:t>
      </w:r>
    </w:p>
    <w:p w14:paraId="1921A1F5" w14:textId="77777777" w:rsidR="00F3384E" w:rsidRPr="00F3384E" w:rsidRDefault="00F3384E" w:rsidP="00F3384E">
      <w:pPr>
        <w:numPr>
          <w:ilvl w:val="0"/>
          <w:numId w:val="7"/>
        </w:numPr>
      </w:pPr>
      <w:r w:rsidRPr="00F3384E">
        <w:rPr>
          <w:b/>
          <w:bCs/>
        </w:rPr>
        <w:t>Gaussian Error Linear Unit (GeLU):</w:t>
      </w:r>
      <w:r w:rsidRPr="00F3384E">
        <w:t> Defined by a probabilistic nature</w:t>
      </w:r>
      <w:proofErr w:type="gramStart"/>
      <w:r w:rsidRPr="00F3384E">
        <w:t>, .</w:t>
      </w:r>
      <w:proofErr w:type="gramEnd"/>
      <w:r w:rsidRPr="00F3384E">
        <w:t> While increasing computational complexity, GeLU offers enhanced convergence properties.   </w:t>
      </w:r>
    </w:p>
    <w:p w14:paraId="3A4EEA07" w14:textId="77777777" w:rsidR="00F3384E" w:rsidRPr="00F3384E" w:rsidRDefault="00F3384E" w:rsidP="00F3384E">
      <w:pPr>
        <w:numPr>
          <w:ilvl w:val="0"/>
          <w:numId w:val="7"/>
        </w:numPr>
      </w:pPr>
      <w:r w:rsidRPr="00F3384E">
        <w:rPr>
          <w:b/>
          <w:bCs/>
        </w:rPr>
        <w:t>Swish:</w:t>
      </w:r>
      <w:r w:rsidRPr="00F3384E">
        <w:t> A learning-based, adaptive activation function that features one learnable parameter and typically exhibits smoother gradient transitions than ReLU. This smoothness reduces the risk of diminishing gradients and often aids optimization.   </w:t>
      </w:r>
    </w:p>
    <w:p w14:paraId="0074E6F6" w14:textId="77777777" w:rsidR="00F3384E" w:rsidRPr="00F3384E" w:rsidRDefault="00F3384E" w:rsidP="00F3384E">
      <w:r w:rsidRPr="00F3384E">
        <w:t>The superior performance sometimes observed with advanced activations like GeLU and Swish can be attributed to their smoother functional transitions compared to ReLU's hard zero boundary. This smoothness ensures more consistent and usable gradients across the input space. An optimizer, especially an adaptive one, can navigate the loss landscape more effectively when gradients are smoother, leading to a lower final minimum (lower loss) and consequently, better generalization (higher accuracy). Conversely, poor selection of activation functions can lead to instability, causing neuron output overflow or underflow and resulting in performance that barely exceeds random chance.   </w:t>
      </w:r>
    </w:p>
    <w:p w14:paraId="1FCD2BBC" w14:textId="77777777" w:rsidR="00F3384E" w:rsidRPr="00F3384E" w:rsidRDefault="00F3384E" w:rsidP="00F3384E">
      <w:r w:rsidRPr="00F3384E">
        <w:t>Table 2: Initialization Strategy and Activation Function Pairing</w:t>
      </w:r>
    </w:p>
    <w:tbl>
      <w:tblPr>
        <w:tblW w:w="10162" w:type="dxa"/>
        <w:tblCellSpacing w:w="15" w:type="dxa"/>
        <w:shd w:val="clear" w:color="auto" w:fill="282A2C"/>
        <w:tblCellMar>
          <w:top w:w="15" w:type="dxa"/>
          <w:left w:w="15" w:type="dxa"/>
          <w:bottom w:w="15" w:type="dxa"/>
          <w:right w:w="15" w:type="dxa"/>
        </w:tblCellMar>
        <w:tblLook w:val="04A0" w:firstRow="1" w:lastRow="0" w:firstColumn="1" w:lastColumn="0" w:noHBand="0" w:noVBand="1"/>
      </w:tblPr>
      <w:tblGrid>
        <w:gridCol w:w="3359"/>
        <w:gridCol w:w="3265"/>
        <w:gridCol w:w="3538"/>
      </w:tblGrid>
      <w:tr w:rsidR="00F3384E" w:rsidRPr="00F3384E" w14:paraId="387C96BA" w14:textId="77777777">
        <w:trPr>
          <w:tblHeader/>
          <w:tblCellSpacing w:w="15" w:type="dxa"/>
        </w:trPr>
        <w:tc>
          <w:tcPr>
            <w:tcW w:w="0" w:type="auto"/>
            <w:shd w:val="clear" w:color="auto" w:fill="262627"/>
            <w:tcMar>
              <w:top w:w="120" w:type="dxa"/>
              <w:left w:w="180" w:type="dxa"/>
              <w:bottom w:w="120" w:type="dxa"/>
              <w:right w:w="180" w:type="dxa"/>
            </w:tcMar>
            <w:hideMark/>
          </w:tcPr>
          <w:p w14:paraId="1D137FE6" w14:textId="77777777" w:rsidR="00F3384E" w:rsidRPr="00F3384E" w:rsidRDefault="00F3384E" w:rsidP="00F3384E">
            <w:r w:rsidRPr="00F3384E">
              <w:rPr>
                <w:b/>
                <w:bCs/>
              </w:rPr>
              <w:t>Activation Function Type</w:t>
            </w:r>
          </w:p>
        </w:tc>
        <w:tc>
          <w:tcPr>
            <w:tcW w:w="0" w:type="auto"/>
            <w:shd w:val="clear" w:color="auto" w:fill="262627"/>
            <w:tcMar>
              <w:top w:w="120" w:type="dxa"/>
              <w:left w:w="180" w:type="dxa"/>
              <w:bottom w:w="120" w:type="dxa"/>
              <w:right w:w="180" w:type="dxa"/>
            </w:tcMar>
            <w:hideMark/>
          </w:tcPr>
          <w:p w14:paraId="101E6D2B" w14:textId="77777777" w:rsidR="00F3384E" w:rsidRPr="00F3384E" w:rsidRDefault="00F3384E" w:rsidP="00F3384E">
            <w:r w:rsidRPr="00F3384E">
              <w:rPr>
                <w:b/>
                <w:bCs/>
              </w:rPr>
              <w:t>Recommended Initialization</w:t>
            </w:r>
          </w:p>
        </w:tc>
        <w:tc>
          <w:tcPr>
            <w:tcW w:w="0" w:type="auto"/>
            <w:shd w:val="clear" w:color="auto" w:fill="262627"/>
            <w:tcMar>
              <w:top w:w="120" w:type="dxa"/>
              <w:left w:w="180" w:type="dxa"/>
              <w:bottom w:w="120" w:type="dxa"/>
              <w:right w:w="180" w:type="dxa"/>
            </w:tcMar>
            <w:hideMark/>
          </w:tcPr>
          <w:p w14:paraId="7A4EB4D7" w14:textId="77777777" w:rsidR="00F3384E" w:rsidRPr="00F3384E" w:rsidRDefault="00F3384E" w:rsidP="00F3384E">
            <w:r w:rsidRPr="00F3384E">
              <w:rPr>
                <w:b/>
                <w:bCs/>
              </w:rPr>
              <w:t>Primary Rationale</w:t>
            </w:r>
          </w:p>
        </w:tc>
      </w:tr>
      <w:tr w:rsidR="00F3384E" w:rsidRPr="00F3384E" w14:paraId="51777F82" w14:textId="77777777">
        <w:trPr>
          <w:tblCellSpacing w:w="15" w:type="dxa"/>
        </w:trPr>
        <w:tc>
          <w:tcPr>
            <w:tcW w:w="0" w:type="auto"/>
            <w:shd w:val="clear" w:color="auto" w:fill="262627"/>
            <w:tcMar>
              <w:top w:w="120" w:type="dxa"/>
              <w:left w:w="180" w:type="dxa"/>
              <w:bottom w:w="120" w:type="dxa"/>
              <w:right w:w="180" w:type="dxa"/>
            </w:tcMar>
            <w:hideMark/>
          </w:tcPr>
          <w:p w14:paraId="1EAF2E1F" w14:textId="77777777" w:rsidR="00F3384E" w:rsidRPr="00F3384E" w:rsidRDefault="00F3384E" w:rsidP="00F3384E">
            <w:r w:rsidRPr="00F3384E">
              <w:t>Tanh, Sigmoid (Bounded)</w:t>
            </w:r>
          </w:p>
        </w:tc>
        <w:tc>
          <w:tcPr>
            <w:tcW w:w="0" w:type="auto"/>
            <w:shd w:val="clear" w:color="auto" w:fill="262627"/>
            <w:tcMar>
              <w:top w:w="120" w:type="dxa"/>
              <w:left w:w="180" w:type="dxa"/>
              <w:bottom w:w="120" w:type="dxa"/>
              <w:right w:w="180" w:type="dxa"/>
            </w:tcMar>
            <w:hideMark/>
          </w:tcPr>
          <w:p w14:paraId="418918DA" w14:textId="77777777" w:rsidR="00F3384E" w:rsidRPr="00F3384E" w:rsidRDefault="00F3384E" w:rsidP="00F3384E">
            <w:r w:rsidRPr="00F3384E">
              <w:t>Glorot/Xavier Initialization </w:t>
            </w:r>
          </w:p>
        </w:tc>
        <w:tc>
          <w:tcPr>
            <w:tcW w:w="0" w:type="auto"/>
            <w:shd w:val="clear" w:color="auto" w:fill="262627"/>
            <w:tcMar>
              <w:top w:w="120" w:type="dxa"/>
              <w:left w:w="180" w:type="dxa"/>
              <w:bottom w:w="120" w:type="dxa"/>
              <w:right w:w="180" w:type="dxa"/>
            </w:tcMar>
            <w:hideMark/>
          </w:tcPr>
          <w:p w14:paraId="438B48E0" w14:textId="77777777" w:rsidR="00F3384E" w:rsidRPr="00F3384E" w:rsidRDefault="00F3384E" w:rsidP="00F3384E">
            <w:r w:rsidRPr="00F3384E">
              <w:t>Preserves variance; avoids saturation in non-linear regions.</w:t>
            </w:r>
          </w:p>
        </w:tc>
      </w:tr>
      <w:tr w:rsidR="00F3384E" w:rsidRPr="00F3384E" w14:paraId="1A571D4C" w14:textId="77777777">
        <w:trPr>
          <w:tblCellSpacing w:w="15" w:type="dxa"/>
        </w:trPr>
        <w:tc>
          <w:tcPr>
            <w:tcW w:w="0" w:type="auto"/>
            <w:shd w:val="clear" w:color="auto" w:fill="262627"/>
            <w:tcMar>
              <w:top w:w="120" w:type="dxa"/>
              <w:left w:w="180" w:type="dxa"/>
              <w:bottom w:w="120" w:type="dxa"/>
              <w:right w:w="180" w:type="dxa"/>
            </w:tcMar>
            <w:hideMark/>
          </w:tcPr>
          <w:p w14:paraId="706378AA" w14:textId="77777777" w:rsidR="00F3384E" w:rsidRPr="00F3384E" w:rsidRDefault="00F3384E" w:rsidP="00F3384E">
            <w:r w:rsidRPr="00F3384E">
              <w:t>ReLU, Leaky ReLU (Unbounded/Rectified)</w:t>
            </w:r>
          </w:p>
        </w:tc>
        <w:tc>
          <w:tcPr>
            <w:tcW w:w="0" w:type="auto"/>
            <w:shd w:val="clear" w:color="auto" w:fill="262627"/>
            <w:tcMar>
              <w:top w:w="120" w:type="dxa"/>
              <w:left w:w="180" w:type="dxa"/>
              <w:bottom w:w="120" w:type="dxa"/>
              <w:right w:w="180" w:type="dxa"/>
            </w:tcMar>
            <w:hideMark/>
          </w:tcPr>
          <w:p w14:paraId="3318F4D0" w14:textId="77777777" w:rsidR="00F3384E" w:rsidRPr="00F3384E" w:rsidRDefault="00F3384E" w:rsidP="00F3384E">
            <w:r w:rsidRPr="00F3384E">
              <w:t>He Initialization (Kaiming) </w:t>
            </w:r>
          </w:p>
        </w:tc>
        <w:tc>
          <w:tcPr>
            <w:tcW w:w="0" w:type="auto"/>
            <w:shd w:val="clear" w:color="auto" w:fill="262627"/>
            <w:tcMar>
              <w:top w:w="120" w:type="dxa"/>
              <w:left w:w="180" w:type="dxa"/>
              <w:bottom w:w="120" w:type="dxa"/>
              <w:right w:w="180" w:type="dxa"/>
            </w:tcMar>
            <w:hideMark/>
          </w:tcPr>
          <w:p w14:paraId="5F74AE7F" w14:textId="77777777" w:rsidR="00F3384E" w:rsidRPr="00F3384E" w:rsidRDefault="00F3384E" w:rsidP="00F3384E">
            <w:r w:rsidRPr="00F3384E">
              <w:t>Compensates for 50% zero-out rate; maintains activation variance.</w:t>
            </w:r>
          </w:p>
        </w:tc>
      </w:tr>
      <w:tr w:rsidR="00F3384E" w:rsidRPr="00F3384E" w14:paraId="6EF032FF" w14:textId="77777777">
        <w:trPr>
          <w:tblCellSpacing w:w="15" w:type="dxa"/>
        </w:trPr>
        <w:tc>
          <w:tcPr>
            <w:tcW w:w="0" w:type="auto"/>
            <w:shd w:val="clear" w:color="auto" w:fill="262627"/>
            <w:tcMar>
              <w:top w:w="120" w:type="dxa"/>
              <w:left w:w="180" w:type="dxa"/>
              <w:bottom w:w="120" w:type="dxa"/>
              <w:right w:w="180" w:type="dxa"/>
            </w:tcMar>
            <w:hideMark/>
          </w:tcPr>
          <w:p w14:paraId="1B0BBA50" w14:textId="77777777" w:rsidR="00F3384E" w:rsidRPr="00F3384E" w:rsidRDefault="00F3384E" w:rsidP="00F3384E">
            <w:r w:rsidRPr="00F3384E">
              <w:lastRenderedPageBreak/>
              <w:t>Advanced (Swish, GeLU, Mish)</w:t>
            </w:r>
          </w:p>
        </w:tc>
        <w:tc>
          <w:tcPr>
            <w:tcW w:w="0" w:type="auto"/>
            <w:shd w:val="clear" w:color="auto" w:fill="262627"/>
            <w:tcMar>
              <w:top w:w="120" w:type="dxa"/>
              <w:left w:w="180" w:type="dxa"/>
              <w:bottom w:w="120" w:type="dxa"/>
              <w:right w:w="180" w:type="dxa"/>
            </w:tcMar>
            <w:hideMark/>
          </w:tcPr>
          <w:p w14:paraId="2BF75067" w14:textId="77777777" w:rsidR="00F3384E" w:rsidRPr="00F3384E" w:rsidRDefault="00F3384E" w:rsidP="00F3384E">
            <w:proofErr w:type="gramStart"/>
            <w:r w:rsidRPr="00F3384E">
              <w:t>Typically</w:t>
            </w:r>
            <w:proofErr w:type="gramEnd"/>
            <w:r w:rsidRPr="00F3384E">
              <w:t xml:space="preserve"> He variants or specific learned initializations</w:t>
            </w:r>
          </w:p>
        </w:tc>
        <w:tc>
          <w:tcPr>
            <w:tcW w:w="0" w:type="auto"/>
            <w:shd w:val="clear" w:color="auto" w:fill="262627"/>
            <w:tcMar>
              <w:top w:w="120" w:type="dxa"/>
              <w:left w:w="180" w:type="dxa"/>
              <w:bottom w:w="120" w:type="dxa"/>
              <w:right w:w="180" w:type="dxa"/>
            </w:tcMar>
            <w:hideMark/>
          </w:tcPr>
          <w:p w14:paraId="49D441E1" w14:textId="77777777" w:rsidR="00F3384E" w:rsidRPr="00F3384E" w:rsidRDefault="00F3384E" w:rsidP="00F3384E">
            <w:r w:rsidRPr="00F3384E">
              <w:t>Accounts for complex functional shapes and smoother gradients.</w:t>
            </w:r>
          </w:p>
        </w:tc>
      </w:tr>
    </w:tbl>
    <w:p w14:paraId="0FE14DCF" w14:textId="77777777" w:rsidR="00F3384E" w:rsidRPr="00F3384E" w:rsidRDefault="00F3384E" w:rsidP="00F3384E">
      <w:r w:rsidRPr="00F3384E">
        <w:t>  </w:t>
      </w:r>
    </w:p>
    <w:p w14:paraId="5172CAB3" w14:textId="77777777" w:rsidR="00F3384E" w:rsidRPr="00F3384E" w:rsidRDefault="00F3384E" w:rsidP="00F3384E">
      <w:pPr>
        <w:rPr>
          <w:b/>
          <w:bCs/>
        </w:rPr>
      </w:pPr>
      <w:r w:rsidRPr="00F3384E">
        <w:rPr>
          <w:b/>
          <w:bCs/>
        </w:rPr>
        <w:t>2.3 Enhancing LSTM Architectural Depth and Context</w:t>
      </w:r>
    </w:p>
    <w:p w14:paraId="3BD72053" w14:textId="77777777" w:rsidR="00F3384E" w:rsidRPr="00F3384E" w:rsidRDefault="00F3384E" w:rsidP="00F3384E">
      <w:r w:rsidRPr="00F3384E">
        <w:t>For complex sequence tasks, LSTMs must be configured to maximize their capacity for capturing both hierarchical dependencies and comprehensive temporal context.</w:t>
      </w:r>
    </w:p>
    <w:p w14:paraId="46FFEE30" w14:textId="77777777" w:rsidR="00F3384E" w:rsidRPr="00F3384E" w:rsidRDefault="00F3384E" w:rsidP="00F3384E">
      <w:r w:rsidRPr="00F3384E">
        <w:rPr>
          <w:b/>
          <w:bCs/>
        </w:rPr>
        <w:t>Stacked LSTMs:</w:t>
      </w:r>
      <w:r w:rsidRPr="00F3384E">
        <w:t xml:space="preserve"> Stacking multiple LSTM layers—where the sequence output of </w:t>
      </w:r>
      <w:proofErr w:type="gramStart"/>
      <w:r w:rsidRPr="00F3384E">
        <w:t>one layer</w:t>
      </w:r>
      <w:proofErr w:type="gramEnd"/>
      <w:r w:rsidRPr="00F3384E">
        <w:t xml:space="preserve"> feeds directly as the sequence input to the next—is a highly effective technique. This practice captures hierarchical patterns and dependencies in sequential data more effectively than a single layer, leading to improved model performance. Studies have established that increasing the depth of the recurrent network is generally more beneficial for model skill than simply increasing the width (number of memory cells) of a single layer.   </w:t>
      </w:r>
    </w:p>
    <w:p w14:paraId="63617FB4" w14:textId="77777777" w:rsidR="00F3384E" w:rsidRPr="00F3384E" w:rsidRDefault="00F3384E" w:rsidP="00F3384E">
      <w:r w:rsidRPr="00F3384E">
        <w:rPr>
          <w:b/>
          <w:bCs/>
        </w:rPr>
        <w:t>Bidirectional LSTMs (BiLSTMs):</w:t>
      </w:r>
      <w:r w:rsidRPr="00F3384E">
        <w:t xml:space="preserve"> BiLSTMs significantly enhance contextual understanding by running two separate LSTMs: one processing the sequence in the forward direction </w:t>
      </w:r>
      <w:proofErr w:type="gramStart"/>
      <w:r w:rsidRPr="00F3384E">
        <w:t>( to</w:t>
      </w:r>
      <w:proofErr w:type="gramEnd"/>
      <w:r w:rsidRPr="00F3384E">
        <w:t xml:space="preserve"> ) and one in the backward direction </w:t>
      </w:r>
      <w:proofErr w:type="gramStart"/>
      <w:r w:rsidRPr="00F3384E">
        <w:t>( to</w:t>
      </w:r>
      <w:proofErr w:type="gramEnd"/>
      <w:r w:rsidRPr="00F3384E">
        <w:t> ). By combining the hidden states from both directions, the BiLSTM allows the model to leverage both preceding (past) and succeeding (future) context for every position in the input sequence. This enriched temporal context is critical for achieving state-of-the-art accuracy in sequence modeling tasks such as Natural Language Processing (NLP) and bioinformatics.   </w:t>
      </w:r>
    </w:p>
    <w:p w14:paraId="2E6CF52F" w14:textId="77777777" w:rsidR="00F3384E" w:rsidRPr="00F3384E" w:rsidRDefault="00F3384E" w:rsidP="00F3384E">
      <w:r w:rsidRPr="00F3384E">
        <w:rPr>
          <w:b/>
          <w:bCs/>
        </w:rPr>
        <w:t>Integration of Attention Mechanisms:</w:t>
      </w:r>
      <w:r w:rsidRPr="00F3384E">
        <w:t> While LSTMs help retain long-term information, their final hidden state often creates an information bottleneck, especially for very long sequences. Attention mechanisms resolve this by allowing the model to dynamically focus on the most relevant parts of the input sequence regardless of their temporal distance.   </w:t>
      </w:r>
    </w:p>
    <w:p w14:paraId="2506C8EB" w14:textId="77777777" w:rsidR="00F3384E" w:rsidRPr="00F3384E" w:rsidRDefault="00F3384E" w:rsidP="00F3384E">
      <w:r w:rsidRPr="00F3384E">
        <w:t>Attention works by computing scores between the decoder's current hidden state and all encoder hidden states. These scores are normalized via softmax to produce weights, which are then used to calculate a context vector—a weighted sum of the encoder hidden states. This context vector is then combined with the decoder's hidden state for the final prediction. High accuracy in sequence modeling is attained by integrating this comprehensive context capture (BiLSTMs) with dynamic relevance weighting (Attention). This approach fundamentally resolves the information bottleneck inherent in unidirectional LSTMs, leading to substantial performance gains in sequence classification.   </w:t>
      </w:r>
    </w:p>
    <w:p w14:paraId="1056A5BB" w14:textId="77777777" w:rsidR="00F3384E" w:rsidRPr="00F3384E" w:rsidRDefault="00F3384E" w:rsidP="00F3384E">
      <w:pPr>
        <w:rPr>
          <w:b/>
          <w:bCs/>
        </w:rPr>
      </w:pPr>
      <w:r w:rsidRPr="00F3384E">
        <w:rPr>
          <w:b/>
          <w:bCs/>
        </w:rPr>
        <w:t>Section 3: Optimization Dynamics and Advanced Convergence Strategies</w:t>
      </w:r>
    </w:p>
    <w:p w14:paraId="6720BFE9" w14:textId="77777777" w:rsidR="00F3384E" w:rsidRPr="00F3384E" w:rsidRDefault="00F3384E" w:rsidP="00F3384E">
      <w:r w:rsidRPr="00F3384E">
        <w:lastRenderedPageBreak/>
        <w:t>The optimization algorithm is central to dictating the speed of loss reduction (convergence rate) and the quality of the final solution (generalization performance).</w:t>
      </w:r>
    </w:p>
    <w:p w14:paraId="6E6F4AB3" w14:textId="77777777" w:rsidR="00F3384E" w:rsidRPr="00F3384E" w:rsidRDefault="00F3384E" w:rsidP="00F3384E">
      <w:pPr>
        <w:rPr>
          <w:b/>
          <w:bCs/>
        </w:rPr>
      </w:pPr>
      <w:r w:rsidRPr="00F3384E">
        <w:rPr>
          <w:b/>
          <w:bCs/>
        </w:rPr>
        <w:t>3.1 Comparative Analysis of First-Order Optimizers</w:t>
      </w:r>
    </w:p>
    <w:p w14:paraId="3E9194F0" w14:textId="77777777" w:rsidR="00F3384E" w:rsidRPr="00F3384E" w:rsidRDefault="00F3384E" w:rsidP="00F3384E">
      <w:r w:rsidRPr="00F3384E">
        <w:t>Optimization algorithms constitute a key ingredient in enhancing neural network performance.   </w:t>
      </w:r>
    </w:p>
    <w:p w14:paraId="720B81D8" w14:textId="77777777" w:rsidR="00F3384E" w:rsidRPr="00F3384E" w:rsidRDefault="00F3384E" w:rsidP="00F3384E">
      <w:pPr>
        <w:numPr>
          <w:ilvl w:val="0"/>
          <w:numId w:val="8"/>
        </w:numPr>
      </w:pPr>
      <w:r w:rsidRPr="00F3384E">
        <w:rPr>
          <w:b/>
          <w:bCs/>
        </w:rPr>
        <w:t>Stochastic Gradient Descent (SGD):</w:t>
      </w:r>
      <w:r w:rsidRPr="00F3384E">
        <w:t> SGD, typically enhanced with momentum, steps in the negative gradient direction. Historically, SGD is known to converge slower than adaptive methods but often settles into flatter minima in the loss landscape, which is strongly correlated with superior generalization (higher accuracy).   </w:t>
      </w:r>
    </w:p>
    <w:p w14:paraId="3E812053" w14:textId="77777777" w:rsidR="00F3384E" w:rsidRPr="00F3384E" w:rsidRDefault="00F3384E" w:rsidP="00F3384E">
      <w:pPr>
        <w:numPr>
          <w:ilvl w:val="0"/>
          <w:numId w:val="8"/>
        </w:numPr>
      </w:pPr>
      <w:r w:rsidRPr="00F3384E">
        <w:rPr>
          <w:b/>
          <w:bCs/>
        </w:rPr>
        <w:t>Adaptive Gradient Algorithms (Adam, RMSprop, Adagrad):</w:t>
      </w:r>
      <w:r w:rsidRPr="00F3384E">
        <w:t> These methods, such as Adaptive Moment Estimation (Adam), adjust the learning rate individually for each parameter, providing fast initial convergence. Comparisons show that the relative performance of these optimizers is highly dataset-dependent; for instance, while Adam often performs strongly, Adagrad or RMSprop might be better in specific scenarios. Nevertheless, in practice, first-order methods (SGD variants and Adam variants) are favored over computationally complex second-order methods (like L-BFGS or Conjugate Gradient) when dealing with the vast number of parameters typical of large deep learning models.   </w:t>
      </w:r>
    </w:p>
    <w:p w14:paraId="7AC1D682" w14:textId="77777777" w:rsidR="00F3384E" w:rsidRPr="00F3384E" w:rsidRDefault="00F3384E" w:rsidP="00F3384E">
      <w:pPr>
        <w:rPr>
          <w:b/>
          <w:bCs/>
        </w:rPr>
      </w:pPr>
      <w:r w:rsidRPr="00F3384E">
        <w:rPr>
          <w:b/>
          <w:bCs/>
        </w:rPr>
        <w:t>3.2 Decoupled Weight Decay: The AdamW Solution</w:t>
      </w:r>
    </w:p>
    <w:p w14:paraId="794F2891" w14:textId="77777777" w:rsidR="00F3384E" w:rsidRPr="00F3384E" w:rsidRDefault="00F3384E" w:rsidP="00F3384E">
      <w:r w:rsidRPr="00F3384E">
        <w:t>A critical limitation of standard adaptive methods, such as Adam, is the "generalization gap," where fast convergence is achieved at the expense of final accuracy. This issue stems from the conventional application of L2 regularization.</w:t>
      </w:r>
    </w:p>
    <w:p w14:paraId="6CD43FE1" w14:textId="77777777" w:rsidR="00F3384E" w:rsidRPr="00F3384E" w:rsidRDefault="00F3384E" w:rsidP="00F3384E">
      <w:r w:rsidRPr="00F3384E">
        <w:rPr>
          <w:b/>
          <w:bCs/>
        </w:rPr>
        <w:t>The Flaw in Standard Adam:</w:t>
      </w:r>
      <w:r w:rsidRPr="00F3384E">
        <w:t> In standard Adam, L2 regularization is implemented by adding the penalty term to the loss function</w:t>
      </w:r>
      <w:proofErr w:type="gramStart"/>
      <w:r w:rsidRPr="00F3384E">
        <w:t>: .</w:t>
      </w:r>
      <w:proofErr w:type="gramEnd"/>
      <w:r w:rsidRPr="00F3384E">
        <w:t> Because Adam adaptively scales the gradients based on their historical magnitudes, the gradient of the L2 regularizer is also scaled. The consequence is that weights that have experienced large historical gradients (and thus have larger adaptive learning rates) receive less effective regularization, failing to constrain model complexity sufficiently. This uneven regularization leads to a poorer quality minimum, compromising generalization.   </w:t>
      </w:r>
    </w:p>
    <w:p w14:paraId="25A388A9" w14:textId="77777777" w:rsidR="00F3384E" w:rsidRPr="00F3384E" w:rsidRDefault="00F3384E" w:rsidP="00F3384E">
      <w:r w:rsidRPr="00F3384E">
        <w:rPr>
          <w:b/>
          <w:bCs/>
        </w:rPr>
        <w:t>AdamW and Decoupled Weight Decay:</w:t>
      </w:r>
      <w:r w:rsidRPr="00F3384E">
        <w:t> AdamW resolves this by decoupling the weight decay from the gradient update step. Instead of using L2 regularization in the loss function, AdamW applies the weight decay directly to the parameter update:   </w:t>
      </w:r>
    </w:p>
    <w:p w14:paraId="0DBE80DB" w14:textId="3F027491" w:rsidR="00F3384E" w:rsidRPr="00F3384E" w:rsidRDefault="00F3384E" w:rsidP="00F3384E">
      <w:r w:rsidRPr="00F3384E">
        <mc:AlternateContent>
          <mc:Choice Requires="wps">
            <w:drawing>
              <wp:inline distT="0" distB="0" distL="0" distR="0" wp14:anchorId="669224DD" wp14:editId="3112F309">
                <wp:extent cx="304800" cy="304800"/>
                <wp:effectExtent l="0" t="0" r="0" b="0"/>
                <wp:docPr id="521273334" name="Rectangle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6E5DE1" id="Rectangle 7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6213A5" w14:textId="77777777" w:rsidR="00F3384E" w:rsidRPr="00F3384E" w:rsidRDefault="00F3384E" w:rsidP="00F3384E">
      <w:r w:rsidRPr="00F3384E">
        <w:t>This modification ensures that the weight decay term () is applied consistently to all parameters, regardless of their historical gradient magnitudes.   </w:t>
      </w:r>
    </w:p>
    <w:p w14:paraId="2D9882B9" w14:textId="77777777" w:rsidR="00F3384E" w:rsidRPr="00F3384E" w:rsidRDefault="00F3384E" w:rsidP="00F3384E">
      <w:r w:rsidRPr="00F3384E">
        <w:t xml:space="preserve">The introduction of decoupled weight decay ensures superior generalization performance, allowing AdamW to achieve the fast convergence speeds characteristic of adaptive methods </w:t>
      </w:r>
      <w:r w:rsidRPr="00F3384E">
        <w:lastRenderedPageBreak/>
        <w:t>while closing the generalization gap that previously favored SGD. AdamW is highly effective for complex, large-scale networks (like LSTMs and deep MLPs) and simplifies hyperparameter tuning, as the optimal weight decay factor becomes more independent of the learning rate setting. Therefore, for practitioners seeking to simultaneously achieve high speed (low loss) and robust performance (high accuracy), AdamW should be the default adaptive optimizer.   </w:t>
      </w:r>
    </w:p>
    <w:p w14:paraId="4EDBCE9E" w14:textId="77777777" w:rsidR="00F3384E" w:rsidRPr="00F3384E" w:rsidRDefault="00F3384E" w:rsidP="00F3384E">
      <w:r w:rsidRPr="00F3384E">
        <w:t>Table 3: Generalization vs. Speed in Key Optimizers</w:t>
      </w:r>
    </w:p>
    <w:tbl>
      <w:tblPr>
        <w:tblW w:w="10162" w:type="dxa"/>
        <w:tblCellSpacing w:w="15" w:type="dxa"/>
        <w:shd w:val="clear" w:color="auto" w:fill="282A2C"/>
        <w:tblCellMar>
          <w:top w:w="15" w:type="dxa"/>
          <w:left w:w="15" w:type="dxa"/>
          <w:bottom w:w="15" w:type="dxa"/>
          <w:right w:w="15" w:type="dxa"/>
        </w:tblCellMar>
        <w:tblLook w:val="04A0" w:firstRow="1" w:lastRow="0" w:firstColumn="1" w:lastColumn="0" w:noHBand="0" w:noVBand="1"/>
      </w:tblPr>
      <w:tblGrid>
        <w:gridCol w:w="1856"/>
        <w:gridCol w:w="2247"/>
        <w:gridCol w:w="2948"/>
        <w:gridCol w:w="3111"/>
      </w:tblGrid>
      <w:tr w:rsidR="00F3384E" w:rsidRPr="00F3384E" w14:paraId="23F91627" w14:textId="77777777">
        <w:trPr>
          <w:tblHeader/>
          <w:tblCellSpacing w:w="15" w:type="dxa"/>
        </w:trPr>
        <w:tc>
          <w:tcPr>
            <w:tcW w:w="0" w:type="auto"/>
            <w:shd w:val="clear" w:color="auto" w:fill="262627"/>
            <w:tcMar>
              <w:top w:w="120" w:type="dxa"/>
              <w:left w:w="180" w:type="dxa"/>
              <w:bottom w:w="120" w:type="dxa"/>
              <w:right w:w="180" w:type="dxa"/>
            </w:tcMar>
            <w:hideMark/>
          </w:tcPr>
          <w:p w14:paraId="61927450" w14:textId="77777777" w:rsidR="00F3384E" w:rsidRPr="00F3384E" w:rsidRDefault="00F3384E" w:rsidP="00F3384E">
            <w:r w:rsidRPr="00F3384E">
              <w:rPr>
                <w:b/>
                <w:bCs/>
              </w:rPr>
              <w:t>Optimizer</w:t>
            </w:r>
          </w:p>
        </w:tc>
        <w:tc>
          <w:tcPr>
            <w:tcW w:w="0" w:type="auto"/>
            <w:shd w:val="clear" w:color="auto" w:fill="262627"/>
            <w:tcMar>
              <w:top w:w="120" w:type="dxa"/>
              <w:left w:w="180" w:type="dxa"/>
              <w:bottom w:w="120" w:type="dxa"/>
              <w:right w:w="180" w:type="dxa"/>
            </w:tcMar>
            <w:hideMark/>
          </w:tcPr>
          <w:p w14:paraId="4A851700" w14:textId="77777777" w:rsidR="00F3384E" w:rsidRPr="00F3384E" w:rsidRDefault="00F3384E" w:rsidP="00F3384E">
            <w:r w:rsidRPr="00F3384E">
              <w:rPr>
                <w:b/>
                <w:bCs/>
              </w:rPr>
              <w:t>Convergence Speed</w:t>
            </w:r>
          </w:p>
        </w:tc>
        <w:tc>
          <w:tcPr>
            <w:tcW w:w="0" w:type="auto"/>
            <w:shd w:val="clear" w:color="auto" w:fill="262627"/>
            <w:tcMar>
              <w:top w:w="120" w:type="dxa"/>
              <w:left w:w="180" w:type="dxa"/>
              <w:bottom w:w="120" w:type="dxa"/>
              <w:right w:w="180" w:type="dxa"/>
            </w:tcMar>
            <w:hideMark/>
          </w:tcPr>
          <w:p w14:paraId="6ED03117" w14:textId="77777777" w:rsidR="00F3384E" w:rsidRPr="00F3384E" w:rsidRDefault="00F3384E" w:rsidP="00F3384E">
            <w:r w:rsidRPr="00F3384E">
              <w:rPr>
                <w:b/>
                <w:bCs/>
              </w:rPr>
              <w:t>Generalization Performance</w:t>
            </w:r>
          </w:p>
        </w:tc>
        <w:tc>
          <w:tcPr>
            <w:tcW w:w="0" w:type="auto"/>
            <w:shd w:val="clear" w:color="auto" w:fill="262627"/>
            <w:tcMar>
              <w:top w:w="120" w:type="dxa"/>
              <w:left w:w="180" w:type="dxa"/>
              <w:bottom w:w="120" w:type="dxa"/>
              <w:right w:w="180" w:type="dxa"/>
            </w:tcMar>
            <w:hideMark/>
          </w:tcPr>
          <w:p w14:paraId="43F8343E" w14:textId="77777777" w:rsidR="00F3384E" w:rsidRPr="00F3384E" w:rsidRDefault="00F3384E" w:rsidP="00F3384E">
            <w:r w:rsidRPr="00F3384E">
              <w:rPr>
                <w:b/>
                <w:bCs/>
              </w:rPr>
              <w:t>Weight Decay Mechanism</w:t>
            </w:r>
          </w:p>
        </w:tc>
      </w:tr>
      <w:tr w:rsidR="00F3384E" w:rsidRPr="00F3384E" w14:paraId="62C315E3" w14:textId="77777777">
        <w:trPr>
          <w:tblCellSpacing w:w="15" w:type="dxa"/>
        </w:trPr>
        <w:tc>
          <w:tcPr>
            <w:tcW w:w="0" w:type="auto"/>
            <w:shd w:val="clear" w:color="auto" w:fill="262627"/>
            <w:tcMar>
              <w:top w:w="120" w:type="dxa"/>
              <w:left w:w="180" w:type="dxa"/>
              <w:bottom w:w="120" w:type="dxa"/>
              <w:right w:w="180" w:type="dxa"/>
            </w:tcMar>
            <w:hideMark/>
          </w:tcPr>
          <w:p w14:paraId="25D391AA" w14:textId="77777777" w:rsidR="00F3384E" w:rsidRPr="00F3384E" w:rsidRDefault="00F3384E" w:rsidP="00F3384E">
            <w:r w:rsidRPr="00F3384E">
              <w:t>Standard Adam</w:t>
            </w:r>
          </w:p>
        </w:tc>
        <w:tc>
          <w:tcPr>
            <w:tcW w:w="0" w:type="auto"/>
            <w:shd w:val="clear" w:color="auto" w:fill="262627"/>
            <w:tcMar>
              <w:top w:w="120" w:type="dxa"/>
              <w:left w:w="180" w:type="dxa"/>
              <w:bottom w:w="120" w:type="dxa"/>
              <w:right w:w="180" w:type="dxa"/>
            </w:tcMar>
            <w:hideMark/>
          </w:tcPr>
          <w:p w14:paraId="4087E2C7" w14:textId="77777777" w:rsidR="00F3384E" w:rsidRPr="00F3384E" w:rsidRDefault="00F3384E" w:rsidP="00F3384E">
            <w:r w:rsidRPr="00F3384E">
              <w:t>Very Fast (Adaptive LR)</w:t>
            </w:r>
          </w:p>
        </w:tc>
        <w:tc>
          <w:tcPr>
            <w:tcW w:w="0" w:type="auto"/>
            <w:shd w:val="clear" w:color="auto" w:fill="262627"/>
            <w:tcMar>
              <w:top w:w="120" w:type="dxa"/>
              <w:left w:w="180" w:type="dxa"/>
              <w:bottom w:w="120" w:type="dxa"/>
              <w:right w:w="180" w:type="dxa"/>
            </w:tcMar>
            <w:hideMark/>
          </w:tcPr>
          <w:p w14:paraId="3813B2BA" w14:textId="77777777" w:rsidR="00F3384E" w:rsidRPr="00F3384E" w:rsidRDefault="00F3384E" w:rsidP="00F3384E">
            <w:r w:rsidRPr="00F3384E">
              <w:t>Often Sub-Optimal (Suffers Generalization Gap) </w:t>
            </w:r>
          </w:p>
        </w:tc>
        <w:tc>
          <w:tcPr>
            <w:tcW w:w="0" w:type="auto"/>
            <w:shd w:val="clear" w:color="auto" w:fill="262627"/>
            <w:tcMar>
              <w:top w:w="120" w:type="dxa"/>
              <w:left w:w="180" w:type="dxa"/>
              <w:bottom w:w="120" w:type="dxa"/>
              <w:right w:w="180" w:type="dxa"/>
            </w:tcMar>
            <w:hideMark/>
          </w:tcPr>
          <w:p w14:paraId="66BC5984" w14:textId="77777777" w:rsidR="00F3384E" w:rsidRPr="00F3384E" w:rsidRDefault="00F3384E" w:rsidP="00F3384E">
            <w:r w:rsidRPr="00F3384E">
              <w:t>L2 Regularization added to Loss Function </w:t>
            </w:r>
          </w:p>
        </w:tc>
      </w:tr>
      <w:tr w:rsidR="00F3384E" w:rsidRPr="00F3384E" w14:paraId="1FD7F91D" w14:textId="77777777">
        <w:trPr>
          <w:tblCellSpacing w:w="15" w:type="dxa"/>
        </w:trPr>
        <w:tc>
          <w:tcPr>
            <w:tcW w:w="0" w:type="auto"/>
            <w:shd w:val="clear" w:color="auto" w:fill="262627"/>
            <w:tcMar>
              <w:top w:w="120" w:type="dxa"/>
              <w:left w:w="180" w:type="dxa"/>
              <w:bottom w:w="120" w:type="dxa"/>
              <w:right w:w="180" w:type="dxa"/>
            </w:tcMar>
            <w:hideMark/>
          </w:tcPr>
          <w:p w14:paraId="712B85BF" w14:textId="77777777" w:rsidR="00F3384E" w:rsidRPr="00F3384E" w:rsidRDefault="00F3384E" w:rsidP="00F3384E">
            <w:r w:rsidRPr="00F3384E">
              <w:t>AdamW</w:t>
            </w:r>
          </w:p>
        </w:tc>
        <w:tc>
          <w:tcPr>
            <w:tcW w:w="0" w:type="auto"/>
            <w:shd w:val="clear" w:color="auto" w:fill="262627"/>
            <w:tcMar>
              <w:top w:w="120" w:type="dxa"/>
              <w:left w:w="180" w:type="dxa"/>
              <w:bottom w:w="120" w:type="dxa"/>
              <w:right w:w="180" w:type="dxa"/>
            </w:tcMar>
            <w:hideMark/>
          </w:tcPr>
          <w:p w14:paraId="2DB6D9E3" w14:textId="77777777" w:rsidR="00F3384E" w:rsidRPr="00F3384E" w:rsidRDefault="00F3384E" w:rsidP="00F3384E">
            <w:r w:rsidRPr="00F3384E">
              <w:t>Very Fast (Adaptive LR)</w:t>
            </w:r>
          </w:p>
        </w:tc>
        <w:tc>
          <w:tcPr>
            <w:tcW w:w="0" w:type="auto"/>
            <w:shd w:val="clear" w:color="auto" w:fill="262627"/>
            <w:tcMar>
              <w:top w:w="120" w:type="dxa"/>
              <w:left w:w="180" w:type="dxa"/>
              <w:bottom w:w="120" w:type="dxa"/>
              <w:right w:w="180" w:type="dxa"/>
            </w:tcMar>
            <w:hideMark/>
          </w:tcPr>
          <w:p w14:paraId="5AD1A9B6" w14:textId="77777777" w:rsidR="00F3384E" w:rsidRPr="00F3384E" w:rsidRDefault="00F3384E" w:rsidP="00F3384E">
            <w:r w:rsidRPr="00F3384E">
              <w:t>Superior (Closes Generalization Gap) </w:t>
            </w:r>
          </w:p>
        </w:tc>
        <w:tc>
          <w:tcPr>
            <w:tcW w:w="0" w:type="auto"/>
            <w:shd w:val="clear" w:color="auto" w:fill="262627"/>
            <w:tcMar>
              <w:top w:w="120" w:type="dxa"/>
              <w:left w:w="180" w:type="dxa"/>
              <w:bottom w:w="120" w:type="dxa"/>
              <w:right w:w="180" w:type="dxa"/>
            </w:tcMar>
            <w:hideMark/>
          </w:tcPr>
          <w:p w14:paraId="38689990" w14:textId="77777777" w:rsidR="00F3384E" w:rsidRPr="00F3384E" w:rsidRDefault="00F3384E" w:rsidP="00F3384E">
            <w:r w:rsidRPr="00F3384E">
              <w:t>Decoupled Weight Decay applied directly to parameters </w:t>
            </w:r>
          </w:p>
        </w:tc>
      </w:tr>
      <w:tr w:rsidR="00F3384E" w:rsidRPr="00F3384E" w14:paraId="20A27EB9" w14:textId="77777777">
        <w:trPr>
          <w:tblCellSpacing w:w="15" w:type="dxa"/>
        </w:trPr>
        <w:tc>
          <w:tcPr>
            <w:tcW w:w="0" w:type="auto"/>
            <w:shd w:val="clear" w:color="auto" w:fill="262627"/>
            <w:tcMar>
              <w:top w:w="120" w:type="dxa"/>
              <w:left w:w="180" w:type="dxa"/>
              <w:bottom w:w="120" w:type="dxa"/>
              <w:right w:w="180" w:type="dxa"/>
            </w:tcMar>
            <w:hideMark/>
          </w:tcPr>
          <w:p w14:paraId="3B7C922C" w14:textId="77777777" w:rsidR="00F3384E" w:rsidRPr="00F3384E" w:rsidRDefault="00F3384E" w:rsidP="00F3384E">
            <w:r w:rsidRPr="00F3384E">
              <w:t>SGD with Momentum</w:t>
            </w:r>
          </w:p>
        </w:tc>
        <w:tc>
          <w:tcPr>
            <w:tcW w:w="0" w:type="auto"/>
            <w:shd w:val="clear" w:color="auto" w:fill="262627"/>
            <w:tcMar>
              <w:top w:w="120" w:type="dxa"/>
              <w:left w:w="180" w:type="dxa"/>
              <w:bottom w:w="120" w:type="dxa"/>
              <w:right w:w="180" w:type="dxa"/>
            </w:tcMar>
            <w:hideMark/>
          </w:tcPr>
          <w:p w14:paraId="35006426" w14:textId="77777777" w:rsidR="00F3384E" w:rsidRPr="00F3384E" w:rsidRDefault="00F3384E" w:rsidP="00F3384E">
            <w:r w:rsidRPr="00F3384E">
              <w:t>Slower, requires careful tuning</w:t>
            </w:r>
          </w:p>
        </w:tc>
        <w:tc>
          <w:tcPr>
            <w:tcW w:w="0" w:type="auto"/>
            <w:shd w:val="clear" w:color="auto" w:fill="262627"/>
            <w:tcMar>
              <w:top w:w="120" w:type="dxa"/>
              <w:left w:w="180" w:type="dxa"/>
              <w:bottom w:w="120" w:type="dxa"/>
              <w:right w:w="180" w:type="dxa"/>
            </w:tcMar>
            <w:hideMark/>
          </w:tcPr>
          <w:p w14:paraId="6B0EC830" w14:textId="77777777" w:rsidR="00F3384E" w:rsidRPr="00F3384E" w:rsidRDefault="00F3384E" w:rsidP="00F3384E">
            <w:r w:rsidRPr="00F3384E">
              <w:t>Often Optimal (Excellent generalization)</w:t>
            </w:r>
          </w:p>
        </w:tc>
        <w:tc>
          <w:tcPr>
            <w:tcW w:w="0" w:type="auto"/>
            <w:shd w:val="clear" w:color="auto" w:fill="262627"/>
            <w:tcMar>
              <w:top w:w="120" w:type="dxa"/>
              <w:left w:w="180" w:type="dxa"/>
              <w:bottom w:w="120" w:type="dxa"/>
              <w:right w:w="180" w:type="dxa"/>
            </w:tcMar>
            <w:hideMark/>
          </w:tcPr>
          <w:p w14:paraId="3122D718" w14:textId="77777777" w:rsidR="00F3384E" w:rsidRPr="00F3384E" w:rsidRDefault="00F3384E" w:rsidP="00F3384E">
            <w:r w:rsidRPr="00F3384E">
              <w:t>Standard L2 or Decoupled Weight Decay (SGDW)</w:t>
            </w:r>
          </w:p>
        </w:tc>
      </w:tr>
    </w:tbl>
    <w:p w14:paraId="14E4523B" w14:textId="77777777" w:rsidR="00F3384E" w:rsidRPr="00F3384E" w:rsidRDefault="00F3384E" w:rsidP="00F3384E">
      <w:r w:rsidRPr="00F3384E">
        <w:t>  </w:t>
      </w:r>
    </w:p>
    <w:p w14:paraId="16335ECE" w14:textId="77777777" w:rsidR="00F3384E" w:rsidRPr="00F3384E" w:rsidRDefault="00F3384E" w:rsidP="00F3384E">
      <w:pPr>
        <w:rPr>
          <w:b/>
          <w:bCs/>
        </w:rPr>
      </w:pPr>
      <w:r w:rsidRPr="00F3384E">
        <w:rPr>
          <w:b/>
          <w:bCs/>
        </w:rPr>
        <w:t>Section 4: Dynamic Learning Rate Scheduling</w:t>
      </w:r>
    </w:p>
    <w:p w14:paraId="4BC8AF3F" w14:textId="77777777" w:rsidR="00F3384E" w:rsidRPr="00F3384E" w:rsidRDefault="00F3384E" w:rsidP="00F3384E">
      <w:r w:rsidRPr="00F3384E">
        <w:t>The learning rate () is arguably the most crucial hyperparameter, and its adjustment is often as critical as the choice of optimizer. Static or poorly chosen learning rates can lead to divergence, slow training, or oscillation around a suboptimal minimum.   </w:t>
      </w:r>
    </w:p>
    <w:p w14:paraId="6CF7D661" w14:textId="77777777" w:rsidR="00F3384E" w:rsidRPr="00F3384E" w:rsidRDefault="00F3384E" w:rsidP="00F3384E">
      <w:pPr>
        <w:rPr>
          <w:b/>
          <w:bCs/>
        </w:rPr>
      </w:pPr>
      <w:r w:rsidRPr="00F3384E">
        <w:rPr>
          <w:b/>
          <w:bCs/>
        </w:rPr>
        <w:t>4.1 The Need for Non-Monotonic Schedules</w:t>
      </w:r>
    </w:p>
    <w:p w14:paraId="7AE846EA" w14:textId="77777777" w:rsidR="00F3384E" w:rsidRPr="00F3384E" w:rsidRDefault="00F3384E" w:rsidP="00F3384E">
      <w:r w:rsidRPr="00F3384E">
        <w:t xml:space="preserve">To achieve optimal convergence, the learning rate must be dynamically managed. In the initial phases of training, particularly since parameters are randomly initialized, a gradual increase in the learning rate, known as "warmup," stabilizes the training trajectory. Conversely, maintaining a large learning rate throughout training often results in the optimization trajectory bouncing around the minimum, preventing the achievement of true optimality. Effective scheduling requires the rate to decay, but typically slower than </w:t>
      </w:r>
      <w:proofErr w:type="gramStart"/>
      <w:r w:rsidRPr="00F3384E">
        <w:t>the  rate</w:t>
      </w:r>
      <w:proofErr w:type="gramEnd"/>
      <w:r w:rsidRPr="00F3384E">
        <w:t xml:space="preserve"> often prescribed for convex problems.   </w:t>
      </w:r>
    </w:p>
    <w:p w14:paraId="3BF56CA1" w14:textId="77777777" w:rsidR="00F3384E" w:rsidRPr="00F3384E" w:rsidRDefault="00F3384E" w:rsidP="00F3384E">
      <w:pPr>
        <w:rPr>
          <w:b/>
          <w:bCs/>
        </w:rPr>
      </w:pPr>
      <w:r w:rsidRPr="00F3384E">
        <w:rPr>
          <w:b/>
          <w:bCs/>
        </w:rPr>
        <w:t>4.2 Cyclical Learning Rates (CLR) and the One-Cycle Policy</w:t>
      </w:r>
    </w:p>
    <w:p w14:paraId="51552C70" w14:textId="77777777" w:rsidR="00F3384E" w:rsidRPr="00F3384E" w:rsidRDefault="00F3384E" w:rsidP="00F3384E">
      <w:r w:rsidRPr="00F3384E">
        <w:t xml:space="preserve">The cyclical learning rate (CLR) method, and its highly effective variant, the One-Cycle Policy, virtually eliminate the time-consuming process of manually tuning the global learning rate </w:t>
      </w:r>
      <w:r w:rsidRPr="00F3384E">
        <w:lastRenderedPageBreak/>
        <w:t>schedule. Instead of a monotonic decrease, the learning rate cyclically varies between reasonable boundary values.   </w:t>
      </w:r>
    </w:p>
    <w:p w14:paraId="4B969742" w14:textId="77777777" w:rsidR="00F3384E" w:rsidRPr="00F3384E" w:rsidRDefault="00F3384E" w:rsidP="00F3384E">
      <w:r w:rsidRPr="00F3384E">
        <w:t>The underlying principle is that high learning rates act as a form of implicit regularization, providing enough momentum to traverse saddle points and escape sharp, shallow local minima in the loss landscape. By forcing the model into flatter, more generalized minima, this strategy directly addresses low accuracy by maximizing generalization through aggressive yet controlled optimization trajectories.</w:t>
      </w:r>
    </w:p>
    <w:p w14:paraId="6B359F42" w14:textId="77777777" w:rsidR="00F3384E" w:rsidRPr="00F3384E" w:rsidRDefault="00F3384E" w:rsidP="00F3384E">
      <w:r w:rsidRPr="00F3384E">
        <w:rPr>
          <w:b/>
          <w:bCs/>
        </w:rPr>
        <w:t>Implementation Guidelines for the One-Cycle Policy:</w:t>
      </w:r>
    </w:p>
    <w:p w14:paraId="032B907B" w14:textId="77777777" w:rsidR="00F3384E" w:rsidRPr="00F3384E" w:rsidRDefault="00F3384E" w:rsidP="00F3384E">
      <w:pPr>
        <w:numPr>
          <w:ilvl w:val="0"/>
          <w:numId w:val="9"/>
        </w:numPr>
      </w:pPr>
      <w:r w:rsidRPr="00F3384E">
        <w:rPr>
          <w:b/>
          <w:bCs/>
        </w:rPr>
        <w:t>Maximum LR Selection:</w:t>
      </w:r>
      <w:r w:rsidRPr="00F3384E">
        <w:t> The peak learning rate must be determined using a pre-training process known as a learning rate range test.   </w:t>
      </w:r>
    </w:p>
    <w:p w14:paraId="39526892" w14:textId="77777777" w:rsidR="00F3384E" w:rsidRPr="00F3384E" w:rsidRDefault="00F3384E" w:rsidP="00F3384E">
      <w:pPr>
        <w:numPr>
          <w:ilvl w:val="0"/>
          <w:numId w:val="9"/>
        </w:numPr>
      </w:pPr>
      <w:r w:rsidRPr="00F3384E">
        <w:rPr>
          <w:b/>
          <w:bCs/>
        </w:rPr>
        <w:t>Boundary Definition:</w:t>
      </w:r>
      <w:r w:rsidRPr="00F3384E">
        <w:t> A lower learning rate is set, often th or th of the determined maximum LR.   </w:t>
      </w:r>
    </w:p>
    <w:p w14:paraId="29827120" w14:textId="77777777" w:rsidR="00F3384E" w:rsidRPr="00F3384E" w:rsidRDefault="00F3384E" w:rsidP="00F3384E">
      <w:pPr>
        <w:numPr>
          <w:ilvl w:val="0"/>
          <w:numId w:val="9"/>
        </w:numPr>
      </w:pPr>
      <w:r w:rsidRPr="00F3384E">
        <w:rPr>
          <w:b/>
          <w:bCs/>
        </w:rPr>
        <w:t>Cycling:</w:t>
      </w:r>
      <w:r w:rsidRPr="00F3384E">
        <w:t> The learning rate proceeds from the low boundary to the maximum boundary and then back to the low boundary. This entire cycle length is typically set to be slightly shorter than the total number of training epochs.   </w:t>
      </w:r>
    </w:p>
    <w:p w14:paraId="0C3A9911" w14:textId="77777777" w:rsidR="00F3384E" w:rsidRPr="00F3384E" w:rsidRDefault="00F3384E" w:rsidP="00F3384E">
      <w:pPr>
        <w:numPr>
          <w:ilvl w:val="0"/>
          <w:numId w:val="9"/>
        </w:numPr>
      </w:pPr>
      <w:r w:rsidRPr="00F3384E">
        <w:rPr>
          <w:b/>
          <w:bCs/>
        </w:rPr>
        <w:t>Annihilation:</w:t>
      </w:r>
      <w:r w:rsidRPr="00F3384E">
        <w:t> For the final iterations of training, the learning rate is dramatically reduced, or "annihilated," falling far below the initial minimum (e.g., to th of the minimum LR). This terminal phase ensures the sharpest possible convergence into the superior, generalized minimum discovered during the cycle.   </w:t>
      </w:r>
    </w:p>
    <w:p w14:paraId="3F0EDCBF" w14:textId="77777777" w:rsidR="00F3384E" w:rsidRPr="00F3384E" w:rsidRDefault="00F3384E" w:rsidP="00F3384E">
      <w:pPr>
        <w:rPr>
          <w:b/>
          <w:bCs/>
        </w:rPr>
      </w:pPr>
      <w:r w:rsidRPr="00F3384E">
        <w:rPr>
          <w:b/>
          <w:bCs/>
        </w:rPr>
        <w:t>4.3 Advanced Learning Rate Schedules</w:t>
      </w:r>
    </w:p>
    <w:p w14:paraId="38374E60" w14:textId="77777777" w:rsidR="00F3384E" w:rsidRPr="00F3384E" w:rsidRDefault="00F3384E" w:rsidP="00F3384E">
      <w:r w:rsidRPr="00F3384E">
        <w:t>For very large models, particularly in continual learning (CL) settings, standard schedules have evolved:</w:t>
      </w:r>
    </w:p>
    <w:p w14:paraId="3CC67B30" w14:textId="77777777" w:rsidR="00F3384E" w:rsidRPr="00F3384E" w:rsidRDefault="00F3384E" w:rsidP="00F3384E">
      <w:pPr>
        <w:numPr>
          <w:ilvl w:val="0"/>
          <w:numId w:val="10"/>
        </w:numPr>
      </w:pPr>
      <w:r w:rsidRPr="00F3384E">
        <w:rPr>
          <w:b/>
          <w:bCs/>
        </w:rPr>
        <w:t>Cosine Annealing:</w:t>
      </w:r>
      <w:r w:rsidRPr="00F3384E">
        <w:t> This is currently the de facto learning rate scheduling method, effectively balancing the high learning rates necessary for fast initial optimization with the gradual reduction needed for stable convergence.   </w:t>
      </w:r>
    </w:p>
    <w:p w14:paraId="2570B0C3" w14:textId="77777777" w:rsidR="00F3384E" w:rsidRPr="00F3384E" w:rsidRDefault="00F3384E" w:rsidP="00F3384E">
      <w:pPr>
        <w:numPr>
          <w:ilvl w:val="0"/>
          <w:numId w:val="10"/>
        </w:numPr>
      </w:pPr>
      <w:r w:rsidRPr="00F3384E">
        <w:rPr>
          <w:b/>
          <w:bCs/>
        </w:rPr>
        <w:t>Infinite Learning Rate Schedules:</w:t>
      </w:r>
      <w:r w:rsidRPr="00F3384E">
        <w:t> For continuous training scenarios where the total number of iterations is unknown, methods like Warmup-Stable-Decay (WSD) are utilized. These schedules lack the constant phase of cosine annealing and offer flexibility for training without a predetermined step count.   </w:t>
      </w:r>
    </w:p>
    <w:p w14:paraId="6F39F7E3" w14:textId="77777777" w:rsidR="00F3384E" w:rsidRPr="00F3384E" w:rsidRDefault="00F3384E" w:rsidP="00F3384E">
      <w:pPr>
        <w:rPr>
          <w:b/>
          <w:bCs/>
        </w:rPr>
      </w:pPr>
      <w:r w:rsidRPr="00F3384E">
        <w:rPr>
          <w:b/>
          <w:bCs/>
        </w:rPr>
        <w:t>Section 5: Regularization Techniques to Combat Overfitting</w:t>
      </w:r>
    </w:p>
    <w:p w14:paraId="1DE7B182" w14:textId="77777777" w:rsidR="00F3384E" w:rsidRPr="00F3384E" w:rsidRDefault="00F3384E" w:rsidP="00F3384E">
      <w:r w:rsidRPr="00F3384E">
        <w:t>Overfitting—where training accuracy is high but generalization (validation accuracy) is poor—is a critical threat to model utility. Regularization methods are necessary to control model complexity and ensure robust performance.</w:t>
      </w:r>
    </w:p>
    <w:p w14:paraId="5C918D62" w14:textId="77777777" w:rsidR="00F3384E" w:rsidRPr="00F3384E" w:rsidRDefault="00F3384E" w:rsidP="00F3384E">
      <w:pPr>
        <w:rPr>
          <w:b/>
          <w:bCs/>
        </w:rPr>
      </w:pPr>
      <w:r w:rsidRPr="00F3384E">
        <w:rPr>
          <w:b/>
          <w:bCs/>
        </w:rPr>
        <w:t>5.1 Classical Regularization Methods (MLP &amp; General Use)</w:t>
      </w:r>
    </w:p>
    <w:p w14:paraId="56E9DB8A" w14:textId="77777777" w:rsidR="00F3384E" w:rsidRPr="00F3384E" w:rsidRDefault="00F3384E" w:rsidP="00F3384E">
      <w:r w:rsidRPr="00F3384E">
        <w:rPr>
          <w:b/>
          <w:bCs/>
        </w:rPr>
        <w:t>L1 and L2 Regularization:</w:t>
      </w:r>
      <w:r w:rsidRPr="00F3384E">
        <w:t xml:space="preserve"> These techniques penalize large weight values during training. L1 regularization promotes sparsity by driving less important feature weights to zero (useful for </w:t>
      </w:r>
      <w:r w:rsidRPr="00F3384E">
        <w:lastRenderedPageBreak/>
        <w:t>implicit feature selection), while L2 regularization uniformly reduces all weights, favoring a smoother weight distribution and improved generalization. Weight decay is functionally equivalent to L2 regularization but applied in a decoupled manner in modern optimizers like AdamW.   </w:t>
      </w:r>
    </w:p>
    <w:p w14:paraId="64982F66" w14:textId="77777777" w:rsidR="00F3384E" w:rsidRPr="00F3384E" w:rsidRDefault="00F3384E" w:rsidP="00F3384E">
      <w:r w:rsidRPr="00F3384E">
        <w:rPr>
          <w:b/>
          <w:bCs/>
        </w:rPr>
        <w:t>Early Stopping (ES):</w:t>
      </w:r>
      <w:r w:rsidRPr="00F3384E">
        <w:t> ES is a monitoring technique that prevents overfitting and reduces computational expense by halting training when the model’s performance on a held-out validation set begins to degrade. ES acts as an indirect regularizer by limiting the duration weights are updated. Effective implementation requires careful tuning of the patience parameter (how many epochs of no improvement are tolerated) and min_delta (the minimum change considered an improvement). ES is particularly vital for resource-intensive, large neural network training.   </w:t>
      </w:r>
    </w:p>
    <w:p w14:paraId="3D5F35F8" w14:textId="77777777" w:rsidR="00F3384E" w:rsidRPr="00F3384E" w:rsidRDefault="00F3384E" w:rsidP="00F3384E">
      <w:pPr>
        <w:rPr>
          <w:b/>
          <w:bCs/>
        </w:rPr>
      </w:pPr>
      <w:r w:rsidRPr="00F3384E">
        <w:rPr>
          <w:b/>
          <w:bCs/>
        </w:rPr>
        <w:t>5.2 Dropout Implementation Nuances</w:t>
      </w:r>
    </w:p>
    <w:p w14:paraId="08A643BD" w14:textId="77777777" w:rsidR="00F3384E" w:rsidRPr="00F3384E" w:rsidRDefault="00F3384E" w:rsidP="00F3384E">
      <w:r w:rsidRPr="00F3384E">
        <w:t>Dropout prevents co-adaptation by randomly dropping (setting to zero) a fraction of neurons during each training step, effectively training an ensemble of sub-networks. This process enhances generalization. Dropout is applied exclusively during the training phase and is deactivated during evaluation.   </w:t>
      </w:r>
    </w:p>
    <w:p w14:paraId="6D815890" w14:textId="77777777" w:rsidR="00F3384E" w:rsidRPr="00F3384E" w:rsidRDefault="00F3384E" w:rsidP="00F3384E">
      <w:r w:rsidRPr="00F3384E">
        <w:rPr>
          <w:b/>
          <w:bCs/>
        </w:rPr>
        <w:t>The Recurrent Dropout Challenge (LSTM Specific):</w:t>
      </w:r>
      <w:r w:rsidRPr="00F3384E">
        <w:t> While standard dropout is highly effective in MLPs, its indiscriminate application to the recurrent connections within an LSTM or other Recurrent Neural Networks (RNNs) causes significant deterioration in performance because it disrupts the temporal coherence necessary for memory retention.   </w:t>
      </w:r>
    </w:p>
    <w:p w14:paraId="162F8147" w14:textId="77777777" w:rsidR="00F3384E" w:rsidRPr="00F3384E" w:rsidRDefault="00F3384E" w:rsidP="00F3384E">
      <w:r w:rsidRPr="00F3384E">
        <w:rPr>
          <w:b/>
          <w:bCs/>
        </w:rPr>
        <w:t>Variational Recurrent Dropout:</w:t>
      </w:r>
      <w:r w:rsidRPr="00F3384E">
        <w:t> The solution is the variational approach, which preserves temporal memory while still introducing regularization noise. In variational LSTMs, the </w:t>
      </w:r>
      <w:r w:rsidRPr="00F3384E">
        <w:rPr>
          <w:b/>
          <w:bCs/>
        </w:rPr>
        <w:t>same dropout mask</w:t>
      </w:r>
      <w:r w:rsidRPr="00F3384E">
        <w:t> is sampled and applied to the input, output, and recurrent connections across all time steps within a single sequence. This maintains the integrity of the recurrent state while preventing co-adaptation. Modern deep learning frameworks implement this correctly; for instance, PyTorch's </w:t>
      </w:r>
      <w:proofErr w:type="gramStart"/>
      <w:r w:rsidRPr="00F3384E">
        <w:t>nn.LSTM</w:t>
      </w:r>
      <w:proofErr w:type="gramEnd"/>
      <w:r w:rsidRPr="00F3384E">
        <w:t> includes a dropout parameter that applies dropout to the outputs of each layer (except the last), typically implementing a form of recurrent dropout. The necessity of using specialized techniques like Variational Recurrent Dropout underscores that high LSTM accuracy is conditional on preserving the network's core temporal functionality while combating complexity.   </w:t>
      </w:r>
    </w:p>
    <w:p w14:paraId="377F491A" w14:textId="77777777" w:rsidR="00F3384E" w:rsidRPr="00F3384E" w:rsidRDefault="00F3384E" w:rsidP="00F3384E">
      <w:pPr>
        <w:rPr>
          <w:b/>
          <w:bCs/>
        </w:rPr>
      </w:pPr>
      <w:r w:rsidRPr="00F3384E">
        <w:rPr>
          <w:b/>
          <w:bCs/>
        </w:rPr>
        <w:t>Section 6: Systematic Hyperparameter Optimization (HPO)</w:t>
      </w:r>
    </w:p>
    <w:p w14:paraId="292428CA" w14:textId="77777777" w:rsidR="00F3384E" w:rsidRPr="00F3384E" w:rsidRDefault="00F3384E" w:rsidP="00F3384E">
      <w:r w:rsidRPr="00F3384E">
        <w:t>To guarantee the achievement of optimal performance, hyperparameter tuning must move beyond manual trial-and-error to systematic optimization methodologies that strategically search the parameter space.   </w:t>
      </w:r>
    </w:p>
    <w:p w14:paraId="6B3D85A7" w14:textId="77777777" w:rsidR="00F3384E" w:rsidRPr="00F3384E" w:rsidRDefault="00F3384E" w:rsidP="00F3384E">
      <w:pPr>
        <w:rPr>
          <w:b/>
          <w:bCs/>
        </w:rPr>
      </w:pPr>
      <w:r w:rsidRPr="00F3384E">
        <w:rPr>
          <w:b/>
          <w:bCs/>
        </w:rPr>
        <w:t>6.1 HPO Methodologies for Efficiency and Accuracy</w:t>
      </w:r>
    </w:p>
    <w:p w14:paraId="323D4151" w14:textId="77777777" w:rsidR="00F3384E" w:rsidRPr="00F3384E" w:rsidRDefault="00F3384E" w:rsidP="00F3384E">
      <w:r w:rsidRPr="00F3384E">
        <w:t>Hyperparameter optimization determines the optimal set of parameters that minimize the predefined loss function, often estimated using cross-validation.   </w:t>
      </w:r>
    </w:p>
    <w:p w14:paraId="72FF9EC2" w14:textId="77777777" w:rsidR="00F3384E" w:rsidRPr="00F3384E" w:rsidRDefault="00F3384E" w:rsidP="00F3384E">
      <w:pPr>
        <w:numPr>
          <w:ilvl w:val="0"/>
          <w:numId w:val="11"/>
        </w:numPr>
      </w:pPr>
      <w:r w:rsidRPr="00F3384E">
        <w:rPr>
          <w:b/>
          <w:bCs/>
        </w:rPr>
        <w:lastRenderedPageBreak/>
        <w:t>Grid Search and Random Search:</w:t>
      </w:r>
      <w:r w:rsidRPr="00F3384E">
        <w:t> Grid search involves an exhaustive sweep across a manually specified grid of hyperparameter values. Random search, a simple alternative, often proves more efficient, as network performance is often more sensitive to changes in a few key hyperparameters than to changes across all possible combinations.   </w:t>
      </w:r>
    </w:p>
    <w:p w14:paraId="537A6C9D" w14:textId="77777777" w:rsidR="00F3384E" w:rsidRPr="00F3384E" w:rsidRDefault="00F3384E" w:rsidP="00F3384E">
      <w:pPr>
        <w:numPr>
          <w:ilvl w:val="0"/>
          <w:numId w:val="11"/>
        </w:numPr>
      </w:pPr>
      <w:r w:rsidRPr="00F3384E">
        <w:rPr>
          <w:b/>
          <w:bCs/>
        </w:rPr>
        <w:t>Bayesian Optimization (BO):</w:t>
      </w:r>
      <w:r w:rsidRPr="00F3384E">
        <w:t> This is a knowledge-based, strategic approach. BO constructs a probabilistic surrogate model (such as a Gaussian Process) based on prior evaluation results. It uses this model to intelligently select the next set of hyperparameters most likely to yield improvement (using an acquisition function).   </w:t>
      </w:r>
    </w:p>
    <w:p w14:paraId="1AA5B1DB" w14:textId="77777777" w:rsidR="00F3384E" w:rsidRPr="00F3384E" w:rsidRDefault="00F3384E" w:rsidP="00F3384E">
      <w:pPr>
        <w:numPr>
          <w:ilvl w:val="1"/>
          <w:numId w:val="11"/>
        </w:numPr>
      </w:pPr>
      <w:r w:rsidRPr="00F3384E">
        <w:t>Trade-offs: BO is highly sample-efficient, making it ideal when each model evaluation is computationally expensive. It is the preferred method when maximizing final peak accuracy is the paramount goal. However, BO tends to parallelize poorly, and the cost of maintaining the surrogate model can become high in high-dimensional or large-scale search spaces.   </w:t>
      </w:r>
    </w:p>
    <w:p w14:paraId="61A4EAD5" w14:textId="77777777" w:rsidR="00F3384E" w:rsidRPr="00F3384E" w:rsidRDefault="00F3384E" w:rsidP="00F3384E">
      <w:pPr>
        <w:numPr>
          <w:ilvl w:val="0"/>
          <w:numId w:val="11"/>
        </w:numPr>
      </w:pPr>
      <w:r w:rsidRPr="00F3384E">
        <w:rPr>
          <w:b/>
          <w:bCs/>
        </w:rPr>
        <w:t>Hyperband:</w:t>
      </w:r>
      <w:r w:rsidRPr="00F3384E">
        <w:t> Hyperband is a speed-focused, resource-efficient methodology. It operates based on successive halving, quickly testing a large number of random configurations with minimal resources and aggressively discarding poor performers early in the search process.   </w:t>
      </w:r>
    </w:p>
    <w:p w14:paraId="0ED1EA23" w14:textId="77777777" w:rsidR="00F3384E" w:rsidRPr="00F3384E" w:rsidRDefault="00F3384E" w:rsidP="00F3384E">
      <w:pPr>
        <w:numPr>
          <w:ilvl w:val="1"/>
          <w:numId w:val="11"/>
        </w:numPr>
      </w:pPr>
      <w:r w:rsidRPr="00F3384E">
        <w:t>Trade-offs: Hyperband excels in speed and parallel computation, minimizing overall training time and computational cost. While providing strong results, its aggressive pruning strategy may sometimes fail to capture the subtle interactions in complex search spaces compared to the strategic nature of BO.   </w:t>
      </w:r>
    </w:p>
    <w:p w14:paraId="261004C0" w14:textId="77777777" w:rsidR="00F3384E" w:rsidRPr="00F3384E" w:rsidRDefault="00F3384E" w:rsidP="00F3384E">
      <w:r w:rsidRPr="00F3384E">
        <w:t>The selection of HPO methodology directly correlates with the project’s priorities. For developing critical production models where marginal improvements in accuracy are essential, the strategic, knowledge-based approach of Bayesian Optimization is justified, despite its higher resource cost. Conversely, for rapid development, exploratory research, or resource-constrained environments, Hyperband offers an excellent trade-off, minimizing time and cost while still delivering robust results.</w:t>
      </w:r>
    </w:p>
    <w:p w14:paraId="4F9310E4" w14:textId="77777777" w:rsidR="00F3384E" w:rsidRPr="00F3384E" w:rsidRDefault="00F3384E" w:rsidP="00F3384E">
      <w:r w:rsidRPr="00F3384E">
        <w:t>Table 4: Comparison of Hyperparameter Optimization Methods</w:t>
      </w:r>
    </w:p>
    <w:tbl>
      <w:tblPr>
        <w:tblW w:w="10162" w:type="dxa"/>
        <w:tblCellSpacing w:w="15" w:type="dxa"/>
        <w:shd w:val="clear" w:color="auto" w:fill="282A2C"/>
        <w:tblCellMar>
          <w:top w:w="15" w:type="dxa"/>
          <w:left w:w="15" w:type="dxa"/>
          <w:bottom w:w="15" w:type="dxa"/>
          <w:right w:w="15" w:type="dxa"/>
        </w:tblCellMar>
        <w:tblLook w:val="04A0" w:firstRow="1" w:lastRow="0" w:firstColumn="1" w:lastColumn="0" w:noHBand="0" w:noVBand="1"/>
      </w:tblPr>
      <w:tblGrid>
        <w:gridCol w:w="1920"/>
        <w:gridCol w:w="2015"/>
        <w:gridCol w:w="2080"/>
        <w:gridCol w:w="2083"/>
        <w:gridCol w:w="2064"/>
      </w:tblGrid>
      <w:tr w:rsidR="00F3384E" w:rsidRPr="00F3384E" w14:paraId="23A29C6F" w14:textId="77777777">
        <w:trPr>
          <w:tblHeader/>
          <w:tblCellSpacing w:w="15" w:type="dxa"/>
        </w:trPr>
        <w:tc>
          <w:tcPr>
            <w:tcW w:w="0" w:type="auto"/>
            <w:shd w:val="clear" w:color="auto" w:fill="262627"/>
            <w:tcMar>
              <w:top w:w="120" w:type="dxa"/>
              <w:left w:w="180" w:type="dxa"/>
              <w:bottom w:w="120" w:type="dxa"/>
              <w:right w:w="180" w:type="dxa"/>
            </w:tcMar>
            <w:hideMark/>
          </w:tcPr>
          <w:p w14:paraId="57FBDE2F" w14:textId="77777777" w:rsidR="00F3384E" w:rsidRPr="00F3384E" w:rsidRDefault="00F3384E" w:rsidP="00F3384E">
            <w:r w:rsidRPr="00F3384E">
              <w:rPr>
                <w:b/>
                <w:bCs/>
              </w:rPr>
              <w:t>Methodology</w:t>
            </w:r>
          </w:p>
        </w:tc>
        <w:tc>
          <w:tcPr>
            <w:tcW w:w="0" w:type="auto"/>
            <w:shd w:val="clear" w:color="auto" w:fill="262627"/>
            <w:tcMar>
              <w:top w:w="120" w:type="dxa"/>
              <w:left w:w="180" w:type="dxa"/>
              <w:bottom w:w="120" w:type="dxa"/>
              <w:right w:w="180" w:type="dxa"/>
            </w:tcMar>
            <w:hideMark/>
          </w:tcPr>
          <w:p w14:paraId="7487855E" w14:textId="77777777" w:rsidR="00F3384E" w:rsidRPr="00F3384E" w:rsidRDefault="00F3384E" w:rsidP="00F3384E">
            <w:r w:rsidRPr="00F3384E">
              <w:rPr>
                <w:b/>
                <w:bCs/>
              </w:rPr>
              <w:t>Primary Strategy</w:t>
            </w:r>
          </w:p>
        </w:tc>
        <w:tc>
          <w:tcPr>
            <w:tcW w:w="0" w:type="auto"/>
            <w:shd w:val="clear" w:color="auto" w:fill="262627"/>
            <w:tcMar>
              <w:top w:w="120" w:type="dxa"/>
              <w:left w:w="180" w:type="dxa"/>
              <w:bottom w:w="120" w:type="dxa"/>
              <w:right w:w="180" w:type="dxa"/>
            </w:tcMar>
            <w:hideMark/>
          </w:tcPr>
          <w:p w14:paraId="0E144E41" w14:textId="77777777" w:rsidR="00F3384E" w:rsidRPr="00F3384E" w:rsidRDefault="00F3384E" w:rsidP="00F3384E">
            <w:r w:rsidRPr="00F3384E">
              <w:rPr>
                <w:b/>
                <w:bCs/>
              </w:rPr>
              <w:t>Key Benefit</w:t>
            </w:r>
          </w:p>
        </w:tc>
        <w:tc>
          <w:tcPr>
            <w:tcW w:w="0" w:type="auto"/>
            <w:shd w:val="clear" w:color="auto" w:fill="262627"/>
            <w:tcMar>
              <w:top w:w="120" w:type="dxa"/>
              <w:left w:w="180" w:type="dxa"/>
              <w:bottom w:w="120" w:type="dxa"/>
              <w:right w:w="180" w:type="dxa"/>
            </w:tcMar>
            <w:hideMark/>
          </w:tcPr>
          <w:p w14:paraId="3C0AC4B1" w14:textId="77777777" w:rsidR="00F3384E" w:rsidRPr="00F3384E" w:rsidRDefault="00F3384E" w:rsidP="00F3384E">
            <w:r w:rsidRPr="00F3384E">
              <w:rPr>
                <w:b/>
                <w:bCs/>
              </w:rPr>
              <w:t>Resource Efficiency / Cost</w:t>
            </w:r>
          </w:p>
        </w:tc>
        <w:tc>
          <w:tcPr>
            <w:tcW w:w="0" w:type="auto"/>
            <w:shd w:val="clear" w:color="auto" w:fill="262627"/>
            <w:tcMar>
              <w:top w:w="120" w:type="dxa"/>
              <w:left w:w="180" w:type="dxa"/>
              <w:bottom w:w="120" w:type="dxa"/>
              <w:right w:w="180" w:type="dxa"/>
            </w:tcMar>
            <w:hideMark/>
          </w:tcPr>
          <w:p w14:paraId="0428932B" w14:textId="77777777" w:rsidR="00F3384E" w:rsidRPr="00F3384E" w:rsidRDefault="00F3384E" w:rsidP="00F3384E">
            <w:r w:rsidRPr="00F3384E">
              <w:rPr>
                <w:b/>
                <w:bCs/>
              </w:rPr>
              <w:t>Likelihood of Global Optimum</w:t>
            </w:r>
          </w:p>
        </w:tc>
      </w:tr>
      <w:tr w:rsidR="00F3384E" w:rsidRPr="00F3384E" w14:paraId="3D32883B" w14:textId="77777777">
        <w:trPr>
          <w:tblCellSpacing w:w="15" w:type="dxa"/>
        </w:trPr>
        <w:tc>
          <w:tcPr>
            <w:tcW w:w="0" w:type="auto"/>
            <w:shd w:val="clear" w:color="auto" w:fill="262627"/>
            <w:tcMar>
              <w:top w:w="120" w:type="dxa"/>
              <w:left w:w="180" w:type="dxa"/>
              <w:bottom w:w="120" w:type="dxa"/>
              <w:right w:w="180" w:type="dxa"/>
            </w:tcMar>
            <w:hideMark/>
          </w:tcPr>
          <w:p w14:paraId="30581090" w14:textId="77777777" w:rsidR="00F3384E" w:rsidRPr="00F3384E" w:rsidRDefault="00F3384E" w:rsidP="00F3384E">
            <w:r w:rsidRPr="00F3384E">
              <w:t>Grid Search</w:t>
            </w:r>
          </w:p>
        </w:tc>
        <w:tc>
          <w:tcPr>
            <w:tcW w:w="0" w:type="auto"/>
            <w:shd w:val="clear" w:color="auto" w:fill="262627"/>
            <w:tcMar>
              <w:top w:w="120" w:type="dxa"/>
              <w:left w:w="180" w:type="dxa"/>
              <w:bottom w:w="120" w:type="dxa"/>
              <w:right w:w="180" w:type="dxa"/>
            </w:tcMar>
            <w:hideMark/>
          </w:tcPr>
          <w:p w14:paraId="3D802DAB" w14:textId="77777777" w:rsidR="00F3384E" w:rsidRPr="00F3384E" w:rsidRDefault="00F3384E" w:rsidP="00F3384E">
            <w:r w:rsidRPr="00F3384E">
              <w:t>Exhaustive enumeration </w:t>
            </w:r>
          </w:p>
        </w:tc>
        <w:tc>
          <w:tcPr>
            <w:tcW w:w="0" w:type="auto"/>
            <w:shd w:val="clear" w:color="auto" w:fill="262627"/>
            <w:tcMar>
              <w:top w:w="120" w:type="dxa"/>
              <w:left w:w="180" w:type="dxa"/>
              <w:bottom w:w="120" w:type="dxa"/>
              <w:right w:w="180" w:type="dxa"/>
            </w:tcMar>
            <w:hideMark/>
          </w:tcPr>
          <w:p w14:paraId="7964CC4A" w14:textId="77777777" w:rsidR="00F3384E" w:rsidRPr="00F3384E" w:rsidRDefault="00F3384E" w:rsidP="00F3384E">
            <w:r w:rsidRPr="00F3384E">
              <w:t>Guaranteed to test all specified values</w:t>
            </w:r>
          </w:p>
        </w:tc>
        <w:tc>
          <w:tcPr>
            <w:tcW w:w="0" w:type="auto"/>
            <w:shd w:val="clear" w:color="auto" w:fill="262627"/>
            <w:tcMar>
              <w:top w:w="120" w:type="dxa"/>
              <w:left w:w="180" w:type="dxa"/>
              <w:bottom w:w="120" w:type="dxa"/>
              <w:right w:w="180" w:type="dxa"/>
            </w:tcMar>
            <w:hideMark/>
          </w:tcPr>
          <w:p w14:paraId="2AFE248D" w14:textId="77777777" w:rsidR="00F3384E" w:rsidRPr="00F3384E" w:rsidRDefault="00F3384E" w:rsidP="00F3384E">
            <w:r w:rsidRPr="00F3384E">
              <w:t>High computational cost</w:t>
            </w:r>
          </w:p>
        </w:tc>
        <w:tc>
          <w:tcPr>
            <w:tcW w:w="0" w:type="auto"/>
            <w:shd w:val="clear" w:color="auto" w:fill="262627"/>
            <w:tcMar>
              <w:top w:w="120" w:type="dxa"/>
              <w:left w:w="180" w:type="dxa"/>
              <w:bottom w:w="120" w:type="dxa"/>
              <w:right w:w="180" w:type="dxa"/>
            </w:tcMar>
            <w:hideMark/>
          </w:tcPr>
          <w:p w14:paraId="72CCFDD3" w14:textId="77777777" w:rsidR="00F3384E" w:rsidRPr="00F3384E" w:rsidRDefault="00F3384E" w:rsidP="00F3384E">
            <w:r w:rsidRPr="00F3384E">
              <w:t>High (if space is correctly bounded)</w:t>
            </w:r>
          </w:p>
        </w:tc>
      </w:tr>
      <w:tr w:rsidR="00F3384E" w:rsidRPr="00F3384E" w14:paraId="2299674C" w14:textId="77777777">
        <w:trPr>
          <w:tblCellSpacing w:w="15" w:type="dxa"/>
        </w:trPr>
        <w:tc>
          <w:tcPr>
            <w:tcW w:w="0" w:type="auto"/>
            <w:shd w:val="clear" w:color="auto" w:fill="262627"/>
            <w:tcMar>
              <w:top w:w="120" w:type="dxa"/>
              <w:left w:w="180" w:type="dxa"/>
              <w:bottom w:w="120" w:type="dxa"/>
              <w:right w:w="180" w:type="dxa"/>
            </w:tcMar>
            <w:hideMark/>
          </w:tcPr>
          <w:p w14:paraId="56A10D95" w14:textId="77777777" w:rsidR="00F3384E" w:rsidRPr="00F3384E" w:rsidRDefault="00F3384E" w:rsidP="00F3384E">
            <w:r w:rsidRPr="00F3384E">
              <w:lastRenderedPageBreak/>
              <w:t>Random Search</w:t>
            </w:r>
          </w:p>
        </w:tc>
        <w:tc>
          <w:tcPr>
            <w:tcW w:w="0" w:type="auto"/>
            <w:shd w:val="clear" w:color="auto" w:fill="262627"/>
            <w:tcMar>
              <w:top w:w="120" w:type="dxa"/>
              <w:left w:w="180" w:type="dxa"/>
              <w:bottom w:w="120" w:type="dxa"/>
              <w:right w:w="180" w:type="dxa"/>
            </w:tcMar>
            <w:hideMark/>
          </w:tcPr>
          <w:p w14:paraId="7B92F846" w14:textId="77777777" w:rsidR="00F3384E" w:rsidRPr="00F3384E" w:rsidRDefault="00F3384E" w:rsidP="00F3384E">
            <w:r w:rsidRPr="00F3384E">
              <w:t>Random sampling </w:t>
            </w:r>
          </w:p>
        </w:tc>
        <w:tc>
          <w:tcPr>
            <w:tcW w:w="0" w:type="auto"/>
            <w:shd w:val="clear" w:color="auto" w:fill="262627"/>
            <w:tcMar>
              <w:top w:w="120" w:type="dxa"/>
              <w:left w:w="180" w:type="dxa"/>
              <w:bottom w:w="120" w:type="dxa"/>
              <w:right w:w="180" w:type="dxa"/>
            </w:tcMar>
            <w:hideMark/>
          </w:tcPr>
          <w:p w14:paraId="504B8BE4" w14:textId="77777777" w:rsidR="00F3384E" w:rsidRPr="00F3384E" w:rsidRDefault="00F3384E" w:rsidP="00F3384E">
            <w:r w:rsidRPr="00F3384E">
              <w:t>Finds good results faster than Grid Search</w:t>
            </w:r>
          </w:p>
        </w:tc>
        <w:tc>
          <w:tcPr>
            <w:tcW w:w="0" w:type="auto"/>
            <w:shd w:val="clear" w:color="auto" w:fill="262627"/>
            <w:tcMar>
              <w:top w:w="120" w:type="dxa"/>
              <w:left w:w="180" w:type="dxa"/>
              <w:bottom w:w="120" w:type="dxa"/>
              <w:right w:w="180" w:type="dxa"/>
            </w:tcMar>
            <w:hideMark/>
          </w:tcPr>
          <w:p w14:paraId="7D428A68" w14:textId="77777777" w:rsidR="00F3384E" w:rsidRPr="00F3384E" w:rsidRDefault="00F3384E" w:rsidP="00F3384E">
            <w:r w:rsidRPr="00F3384E">
              <w:t>Moderate computational cost</w:t>
            </w:r>
          </w:p>
        </w:tc>
        <w:tc>
          <w:tcPr>
            <w:tcW w:w="0" w:type="auto"/>
            <w:shd w:val="clear" w:color="auto" w:fill="262627"/>
            <w:tcMar>
              <w:top w:w="120" w:type="dxa"/>
              <w:left w:w="180" w:type="dxa"/>
              <w:bottom w:w="120" w:type="dxa"/>
              <w:right w:w="180" w:type="dxa"/>
            </w:tcMar>
            <w:hideMark/>
          </w:tcPr>
          <w:p w14:paraId="7CC4BD26" w14:textId="77777777" w:rsidR="00F3384E" w:rsidRPr="00F3384E" w:rsidRDefault="00F3384E" w:rsidP="00F3384E">
            <w:r w:rsidRPr="00F3384E">
              <w:t>Good, better than Grid in high dimensions</w:t>
            </w:r>
          </w:p>
        </w:tc>
      </w:tr>
      <w:tr w:rsidR="00F3384E" w:rsidRPr="00F3384E" w14:paraId="2F1847D4" w14:textId="77777777">
        <w:trPr>
          <w:tblCellSpacing w:w="15" w:type="dxa"/>
        </w:trPr>
        <w:tc>
          <w:tcPr>
            <w:tcW w:w="0" w:type="auto"/>
            <w:shd w:val="clear" w:color="auto" w:fill="262627"/>
            <w:tcMar>
              <w:top w:w="120" w:type="dxa"/>
              <w:left w:w="180" w:type="dxa"/>
              <w:bottom w:w="120" w:type="dxa"/>
              <w:right w:w="180" w:type="dxa"/>
            </w:tcMar>
            <w:hideMark/>
          </w:tcPr>
          <w:p w14:paraId="721C9843" w14:textId="77777777" w:rsidR="00F3384E" w:rsidRPr="00F3384E" w:rsidRDefault="00F3384E" w:rsidP="00F3384E">
            <w:r w:rsidRPr="00F3384E">
              <w:t>Hyperband</w:t>
            </w:r>
          </w:p>
        </w:tc>
        <w:tc>
          <w:tcPr>
            <w:tcW w:w="0" w:type="auto"/>
            <w:shd w:val="clear" w:color="auto" w:fill="262627"/>
            <w:tcMar>
              <w:top w:w="120" w:type="dxa"/>
              <w:left w:w="180" w:type="dxa"/>
              <w:bottom w:w="120" w:type="dxa"/>
              <w:right w:w="180" w:type="dxa"/>
            </w:tcMar>
            <w:hideMark/>
          </w:tcPr>
          <w:p w14:paraId="4E0A3162" w14:textId="77777777" w:rsidR="00F3384E" w:rsidRPr="00F3384E" w:rsidRDefault="00F3384E" w:rsidP="00F3384E">
            <w:r w:rsidRPr="00F3384E">
              <w:t>Successive Halving / Aggressive Pruning </w:t>
            </w:r>
          </w:p>
        </w:tc>
        <w:tc>
          <w:tcPr>
            <w:tcW w:w="0" w:type="auto"/>
            <w:shd w:val="clear" w:color="auto" w:fill="262627"/>
            <w:tcMar>
              <w:top w:w="120" w:type="dxa"/>
              <w:left w:w="180" w:type="dxa"/>
              <w:bottom w:w="120" w:type="dxa"/>
              <w:right w:w="180" w:type="dxa"/>
            </w:tcMar>
            <w:hideMark/>
          </w:tcPr>
          <w:p w14:paraId="78155DEE" w14:textId="77777777" w:rsidR="00F3384E" w:rsidRPr="00F3384E" w:rsidRDefault="00F3384E" w:rsidP="00F3384E">
            <w:r w:rsidRPr="00F3384E">
              <w:t>Raw speed, excellent for parallelization</w:t>
            </w:r>
          </w:p>
        </w:tc>
        <w:tc>
          <w:tcPr>
            <w:tcW w:w="0" w:type="auto"/>
            <w:shd w:val="clear" w:color="auto" w:fill="262627"/>
            <w:tcMar>
              <w:top w:w="120" w:type="dxa"/>
              <w:left w:w="180" w:type="dxa"/>
              <w:bottom w:w="120" w:type="dxa"/>
              <w:right w:w="180" w:type="dxa"/>
            </w:tcMar>
            <w:hideMark/>
          </w:tcPr>
          <w:p w14:paraId="66C171CA" w14:textId="77777777" w:rsidR="00F3384E" w:rsidRPr="00F3384E" w:rsidRDefault="00F3384E" w:rsidP="00F3384E">
            <w:r w:rsidRPr="00F3384E">
              <w:t>High resource efficiency (cost-saver) </w:t>
            </w:r>
          </w:p>
        </w:tc>
        <w:tc>
          <w:tcPr>
            <w:tcW w:w="0" w:type="auto"/>
            <w:shd w:val="clear" w:color="auto" w:fill="262627"/>
            <w:tcMar>
              <w:top w:w="120" w:type="dxa"/>
              <w:left w:w="180" w:type="dxa"/>
              <w:bottom w:w="120" w:type="dxa"/>
              <w:right w:w="180" w:type="dxa"/>
            </w:tcMar>
            <w:hideMark/>
          </w:tcPr>
          <w:p w14:paraId="263735D1" w14:textId="77777777" w:rsidR="00F3384E" w:rsidRPr="00F3384E" w:rsidRDefault="00F3384E" w:rsidP="00F3384E">
            <w:r w:rsidRPr="00F3384E">
              <w:t>Good, but may miss complex interactions </w:t>
            </w:r>
          </w:p>
        </w:tc>
      </w:tr>
      <w:tr w:rsidR="00F3384E" w:rsidRPr="00F3384E" w14:paraId="36B94548" w14:textId="77777777">
        <w:trPr>
          <w:tblCellSpacing w:w="15" w:type="dxa"/>
        </w:trPr>
        <w:tc>
          <w:tcPr>
            <w:tcW w:w="0" w:type="auto"/>
            <w:shd w:val="clear" w:color="auto" w:fill="262627"/>
            <w:tcMar>
              <w:top w:w="120" w:type="dxa"/>
              <w:left w:w="180" w:type="dxa"/>
              <w:bottom w:w="120" w:type="dxa"/>
              <w:right w:w="180" w:type="dxa"/>
            </w:tcMar>
            <w:hideMark/>
          </w:tcPr>
          <w:p w14:paraId="51884CA2" w14:textId="77777777" w:rsidR="00F3384E" w:rsidRPr="00F3384E" w:rsidRDefault="00F3384E" w:rsidP="00F3384E">
            <w:r w:rsidRPr="00F3384E">
              <w:t>Bayesian Optimization (BO)</w:t>
            </w:r>
          </w:p>
        </w:tc>
        <w:tc>
          <w:tcPr>
            <w:tcW w:w="0" w:type="auto"/>
            <w:shd w:val="clear" w:color="auto" w:fill="262627"/>
            <w:tcMar>
              <w:top w:w="120" w:type="dxa"/>
              <w:left w:w="180" w:type="dxa"/>
              <w:bottom w:w="120" w:type="dxa"/>
              <w:right w:w="180" w:type="dxa"/>
            </w:tcMar>
            <w:hideMark/>
          </w:tcPr>
          <w:p w14:paraId="74F0BAAA" w14:textId="77777777" w:rsidR="00F3384E" w:rsidRPr="00F3384E" w:rsidRDefault="00F3384E" w:rsidP="00F3384E">
            <w:r w:rsidRPr="00F3384E">
              <w:t>Probabilistic Modeling (Surrogate Function) </w:t>
            </w:r>
          </w:p>
        </w:tc>
        <w:tc>
          <w:tcPr>
            <w:tcW w:w="0" w:type="auto"/>
            <w:shd w:val="clear" w:color="auto" w:fill="262627"/>
            <w:tcMar>
              <w:top w:w="120" w:type="dxa"/>
              <w:left w:w="180" w:type="dxa"/>
              <w:bottom w:w="120" w:type="dxa"/>
              <w:right w:w="180" w:type="dxa"/>
            </w:tcMar>
            <w:hideMark/>
          </w:tcPr>
          <w:p w14:paraId="52360777" w14:textId="77777777" w:rsidR="00F3384E" w:rsidRPr="00F3384E" w:rsidRDefault="00F3384E" w:rsidP="00F3384E">
            <w:r w:rsidRPr="00F3384E">
              <w:t>Highly sample-efficient, strategic search</w:t>
            </w:r>
          </w:p>
        </w:tc>
        <w:tc>
          <w:tcPr>
            <w:tcW w:w="0" w:type="auto"/>
            <w:shd w:val="clear" w:color="auto" w:fill="262627"/>
            <w:tcMar>
              <w:top w:w="120" w:type="dxa"/>
              <w:left w:w="180" w:type="dxa"/>
              <w:bottom w:w="120" w:type="dxa"/>
              <w:right w:w="180" w:type="dxa"/>
            </w:tcMar>
            <w:hideMark/>
          </w:tcPr>
          <w:p w14:paraId="7DC935DF" w14:textId="77777777" w:rsidR="00F3384E" w:rsidRPr="00F3384E" w:rsidRDefault="00F3384E" w:rsidP="00F3384E">
            <w:r w:rsidRPr="00F3384E">
              <w:t>Expensive, poor parallelization </w:t>
            </w:r>
          </w:p>
        </w:tc>
        <w:tc>
          <w:tcPr>
            <w:tcW w:w="0" w:type="auto"/>
            <w:shd w:val="clear" w:color="auto" w:fill="262627"/>
            <w:tcMar>
              <w:top w:w="120" w:type="dxa"/>
              <w:left w:w="180" w:type="dxa"/>
              <w:bottom w:w="120" w:type="dxa"/>
              <w:right w:w="180" w:type="dxa"/>
            </w:tcMar>
            <w:hideMark/>
          </w:tcPr>
          <w:p w14:paraId="2B249D74" w14:textId="77777777" w:rsidR="00F3384E" w:rsidRPr="00F3384E" w:rsidRDefault="00F3384E" w:rsidP="00F3384E">
            <w:r w:rsidRPr="00F3384E">
              <w:t>High, leads to more refined solutions (peak accuracy) </w:t>
            </w:r>
          </w:p>
        </w:tc>
      </w:tr>
    </w:tbl>
    <w:p w14:paraId="7CA3A256" w14:textId="77777777" w:rsidR="00F3384E" w:rsidRPr="00F3384E" w:rsidRDefault="00F3384E" w:rsidP="00F3384E">
      <w:r w:rsidRPr="00F3384E">
        <w:t>  </w:t>
      </w:r>
    </w:p>
    <w:p w14:paraId="2C97AC83" w14:textId="77777777" w:rsidR="00F3384E" w:rsidRPr="00F3384E" w:rsidRDefault="00F3384E" w:rsidP="00F3384E">
      <w:pPr>
        <w:rPr>
          <w:b/>
          <w:bCs/>
        </w:rPr>
      </w:pPr>
      <w:r w:rsidRPr="00F3384E">
        <w:rPr>
          <w:b/>
          <w:bCs/>
        </w:rPr>
        <w:t>Conclusion and Recommendations</w:t>
      </w:r>
    </w:p>
    <w:p w14:paraId="51C1ED63" w14:textId="77777777" w:rsidR="00F3384E" w:rsidRPr="00F3384E" w:rsidRDefault="00F3384E" w:rsidP="00F3384E">
      <w:r w:rsidRPr="00F3384E">
        <w:t>Maximizing training accuracy and minimizing loss in MLP and LSTM networks requires a unified approach spanning data preparation, architectural integrity, and dynamic optimization. The achievement of this dual goal—fast convergence to a high-quality, generalizable minimum—is contingent upon adopting modern techniques that address historical algorithmic deficiencies.</w:t>
      </w:r>
    </w:p>
    <w:p w14:paraId="17BCD9F7" w14:textId="77777777" w:rsidR="00F3384E" w:rsidRPr="00F3384E" w:rsidRDefault="00F3384E" w:rsidP="00F3384E">
      <w:r w:rsidRPr="00F3384E">
        <w:t>The key actionable recommendations derived from this analysis are synthesized as follows:</w:t>
      </w:r>
    </w:p>
    <w:p w14:paraId="43029AE4" w14:textId="77777777" w:rsidR="00F3384E" w:rsidRPr="00F3384E" w:rsidRDefault="00F3384E" w:rsidP="00F3384E">
      <w:pPr>
        <w:numPr>
          <w:ilvl w:val="0"/>
          <w:numId w:val="12"/>
        </w:numPr>
      </w:pPr>
      <w:r w:rsidRPr="00F3384E">
        <w:rPr>
          <w:b/>
          <w:bCs/>
        </w:rPr>
        <w:t>Data Foundation:</w:t>
      </w:r>
      <w:r w:rsidRPr="00F3384E">
        <w:t> Employ </w:t>
      </w:r>
      <w:r w:rsidRPr="00F3384E">
        <w:rPr>
          <w:b/>
          <w:bCs/>
        </w:rPr>
        <w:t>Z-Score Standardization</w:t>
      </w:r>
      <w:r w:rsidRPr="00F3384E">
        <w:t> for MLPs to stabilize training dynamics against outliers and heterogeneous feature scales. For LSTMs dealing with exceptionally long inputs, accept the necessity of </w:t>
      </w:r>
      <w:r w:rsidRPr="00F3384E">
        <w:rPr>
          <w:b/>
          <w:bCs/>
        </w:rPr>
        <w:t>truncation</w:t>
      </w:r>
      <w:r w:rsidRPr="00F3384E">
        <w:t> (e.g., 250–500 steps) and compensate for the resulting loss of long-term context by adopting advanced sequence architectures.</w:t>
      </w:r>
    </w:p>
    <w:p w14:paraId="55FD0594" w14:textId="77777777" w:rsidR="00F3384E" w:rsidRPr="00F3384E" w:rsidRDefault="00F3384E" w:rsidP="00F3384E">
      <w:pPr>
        <w:numPr>
          <w:ilvl w:val="0"/>
          <w:numId w:val="12"/>
        </w:numPr>
      </w:pPr>
      <w:r w:rsidRPr="00F3384E">
        <w:rPr>
          <w:b/>
          <w:bCs/>
        </w:rPr>
        <w:t>Architectural Integrity:</w:t>
      </w:r>
      <w:r w:rsidRPr="00F3384E">
        <w:t> Ensure strict pairing between weight initialization and activation functions. Use </w:t>
      </w:r>
      <w:r w:rsidRPr="00F3384E">
        <w:rPr>
          <w:b/>
          <w:bCs/>
        </w:rPr>
        <w:t>He (Kaiming) Initialization</w:t>
      </w:r>
      <w:r w:rsidRPr="00F3384E">
        <w:t> exclusively with ReLU-based networks, and use </w:t>
      </w:r>
      <w:r w:rsidRPr="00F3384E">
        <w:rPr>
          <w:b/>
          <w:bCs/>
        </w:rPr>
        <w:t>Glorot (Xavier) Initialization</w:t>
      </w:r>
      <w:r w:rsidRPr="00F3384E">
        <w:t> only with bounded functions like Tanh. For LSTMs, employ </w:t>
      </w:r>
      <w:r w:rsidRPr="00F3384E">
        <w:rPr>
          <w:b/>
          <w:bCs/>
        </w:rPr>
        <w:t>Stacked Bi-LSTM architectures</w:t>
      </w:r>
      <w:r w:rsidRPr="00F3384E">
        <w:t> integrated with </w:t>
      </w:r>
      <w:r w:rsidRPr="00F3384E">
        <w:rPr>
          <w:b/>
          <w:bCs/>
        </w:rPr>
        <w:t>Attention Mechanisms</w:t>
      </w:r>
      <w:r w:rsidRPr="00F3384E">
        <w:t> to maximize the capture of hierarchical and bidirectional temporal context.</w:t>
      </w:r>
    </w:p>
    <w:p w14:paraId="66CBD60E" w14:textId="77777777" w:rsidR="00F3384E" w:rsidRPr="00F3384E" w:rsidRDefault="00F3384E" w:rsidP="00F3384E">
      <w:pPr>
        <w:numPr>
          <w:ilvl w:val="0"/>
          <w:numId w:val="12"/>
        </w:numPr>
      </w:pPr>
      <w:r w:rsidRPr="00F3384E">
        <w:rPr>
          <w:b/>
          <w:bCs/>
        </w:rPr>
        <w:t>Optimization Strategy:</w:t>
      </w:r>
      <w:r w:rsidRPr="00F3384E">
        <w:t> Abandon standard Adam. Adopt </w:t>
      </w:r>
      <w:r w:rsidRPr="00F3384E">
        <w:rPr>
          <w:b/>
          <w:bCs/>
        </w:rPr>
        <w:t>AdamW</w:t>
      </w:r>
      <w:r w:rsidRPr="00F3384E">
        <w:t xml:space="preserve">, which implements decoupled weight decay. This critical modification ensures that fast, adaptive </w:t>
      </w:r>
      <w:r w:rsidRPr="00F3384E">
        <w:lastRenderedPageBreak/>
        <w:t>convergence (low loss) does not compromise model complexity control, thereby closing the generalization gap and achieving superior final accuracy.</w:t>
      </w:r>
    </w:p>
    <w:p w14:paraId="34DFC861" w14:textId="77777777" w:rsidR="00F3384E" w:rsidRPr="00F3384E" w:rsidRDefault="00F3384E" w:rsidP="00F3384E">
      <w:pPr>
        <w:numPr>
          <w:ilvl w:val="0"/>
          <w:numId w:val="12"/>
        </w:numPr>
      </w:pPr>
      <w:r w:rsidRPr="00F3384E">
        <w:rPr>
          <w:b/>
          <w:bCs/>
        </w:rPr>
        <w:t>Convergence Acceleration:</w:t>
      </w:r>
      <w:r w:rsidRPr="00F3384E">
        <w:t> Implement the </w:t>
      </w:r>
      <w:r w:rsidRPr="00F3384E">
        <w:rPr>
          <w:b/>
          <w:bCs/>
        </w:rPr>
        <w:t>One-Cycle Policy</w:t>
      </w:r>
      <w:r w:rsidRPr="00F3384E">
        <w:t> learning rate scheduler. This technique leverages high learning rates as a strategic regularization tool, forcing the model away from sharp local minima and into flatter, more generalized regions of the loss landscape, significantly improving both convergence speed and final generalization performance.</w:t>
      </w:r>
    </w:p>
    <w:p w14:paraId="0816FD4B" w14:textId="77777777" w:rsidR="00F3384E" w:rsidRPr="00F3384E" w:rsidRDefault="00F3384E" w:rsidP="00F3384E">
      <w:pPr>
        <w:numPr>
          <w:ilvl w:val="0"/>
          <w:numId w:val="12"/>
        </w:numPr>
      </w:pPr>
      <w:r w:rsidRPr="00F3384E">
        <w:rPr>
          <w:b/>
          <w:bCs/>
        </w:rPr>
        <w:t>Regularization:</w:t>
      </w:r>
      <w:r w:rsidRPr="00F3384E">
        <w:t> For MLPs, use standard </w:t>
      </w:r>
      <w:r w:rsidRPr="00F3384E">
        <w:rPr>
          <w:b/>
          <w:bCs/>
        </w:rPr>
        <w:t>Dropout</w:t>
      </w:r>
      <w:r w:rsidRPr="00F3384E">
        <w:t> and </w:t>
      </w:r>
      <w:r w:rsidRPr="00F3384E">
        <w:rPr>
          <w:b/>
          <w:bCs/>
        </w:rPr>
        <w:t>Early Stopping</w:t>
      </w:r>
      <w:r w:rsidRPr="00F3384E">
        <w:t>. For LSTMs, strictly use </w:t>
      </w:r>
      <w:r w:rsidRPr="00F3384E">
        <w:rPr>
          <w:b/>
          <w:bCs/>
        </w:rPr>
        <w:t>Variational Recurrent Dropout</w:t>
      </w:r>
      <w:r w:rsidRPr="00F3384E">
        <w:t>, where the same mask is applied across time steps, preserving the fundamental temporal memory function of the recurrent layers while still providing regularization.</w:t>
      </w:r>
    </w:p>
    <w:p w14:paraId="74FFE7BB" w14:textId="77777777" w:rsidR="00F3384E" w:rsidRPr="00F3384E" w:rsidRDefault="00F3384E" w:rsidP="00F3384E">
      <w:pPr>
        <w:rPr>
          <w:rStyle w:val="Hyperlink"/>
        </w:rPr>
      </w:pPr>
      <w:r w:rsidRPr="00F3384E">
        <w:fldChar w:fldCharType="begin"/>
      </w:r>
      <w:r w:rsidRPr="00F3384E">
        <w:instrText>HYPERLINK "https://scikit-learn.org/stable/auto_examples/preprocessing/plot_scaling_importance.html" \t "_blank"</w:instrText>
      </w:r>
      <w:r w:rsidRPr="00F3384E">
        <w:fldChar w:fldCharType="separate"/>
      </w:r>
    </w:p>
    <w:p w14:paraId="1869E7B3" w14:textId="246FC7A4" w:rsidR="00F3384E" w:rsidRPr="00F3384E" w:rsidRDefault="00F3384E" w:rsidP="00F3384E">
      <w:pPr>
        <w:rPr>
          <w:rStyle w:val="Hyperlink"/>
        </w:rPr>
      </w:pPr>
      <w:r w:rsidRPr="00F3384E">
        <w:rPr>
          <w:rStyle w:val="Hyperlink"/>
        </w:rPr>
        <w:drawing>
          <wp:inline distT="0" distB="0" distL="0" distR="0" wp14:anchorId="0F9D1CB0" wp14:editId="44D11718">
            <wp:extent cx="304800" cy="304800"/>
            <wp:effectExtent l="0" t="0" r="0" b="0"/>
            <wp:docPr id="86608519"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1EA6DC2" w14:textId="77777777" w:rsidR="00F3384E" w:rsidRPr="00F3384E" w:rsidRDefault="00F3384E" w:rsidP="00F3384E">
      <w:pPr>
        <w:rPr>
          <w:rStyle w:val="Hyperlink"/>
          <w:b/>
          <w:bCs/>
        </w:rPr>
      </w:pPr>
      <w:r w:rsidRPr="00F3384E">
        <w:rPr>
          <w:rStyle w:val="Hyperlink"/>
          <w:b/>
          <w:bCs/>
        </w:rPr>
        <w:t>scikit-learn.org</w:t>
      </w:r>
    </w:p>
    <w:p w14:paraId="09817A01" w14:textId="77777777" w:rsidR="00F3384E" w:rsidRPr="00F3384E" w:rsidRDefault="00F3384E" w:rsidP="00F3384E">
      <w:pPr>
        <w:rPr>
          <w:rStyle w:val="Hyperlink"/>
        </w:rPr>
      </w:pPr>
      <w:r w:rsidRPr="00F3384E">
        <w:rPr>
          <w:rStyle w:val="Hyperlink"/>
        </w:rPr>
        <w:t>Importance of Feature Scaling - Scikit-learn</w:t>
      </w:r>
    </w:p>
    <w:p w14:paraId="473239A0"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"https://www.codecademy.com/article/min-max-zscore-normalization" \t "_blank"</w:instrText>
      </w:r>
      <w:r w:rsidRPr="00F3384E">
        <w:fldChar w:fldCharType="separate"/>
      </w:r>
    </w:p>
    <w:p w14:paraId="6CD990FB" w14:textId="22AF0024" w:rsidR="00F3384E" w:rsidRPr="00F3384E" w:rsidRDefault="00F3384E" w:rsidP="00F3384E">
      <w:pPr>
        <w:rPr>
          <w:rStyle w:val="Hyperlink"/>
        </w:rPr>
      </w:pPr>
      <w:r w:rsidRPr="00F3384E">
        <w:rPr>
          <w:rStyle w:val="Hyperlink"/>
        </w:rPr>
        <w:drawing>
          <wp:inline distT="0" distB="0" distL="0" distR="0" wp14:anchorId="19623CB8" wp14:editId="140BC5C6">
            <wp:extent cx="1714500" cy="1714500"/>
            <wp:effectExtent l="0" t="0" r="0" b="0"/>
            <wp:docPr id="1204926024"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19BCF90" w14:textId="77777777" w:rsidR="00F3384E" w:rsidRPr="00F3384E" w:rsidRDefault="00F3384E" w:rsidP="00F3384E">
      <w:pPr>
        <w:rPr>
          <w:rStyle w:val="Hyperlink"/>
          <w:b/>
          <w:bCs/>
        </w:rPr>
      </w:pPr>
      <w:r w:rsidRPr="00F3384E">
        <w:rPr>
          <w:rStyle w:val="Hyperlink"/>
          <w:b/>
          <w:bCs/>
        </w:rPr>
        <w:t>codecademy.com</w:t>
      </w:r>
    </w:p>
    <w:p w14:paraId="0176B430" w14:textId="77777777" w:rsidR="00F3384E" w:rsidRPr="00F3384E" w:rsidRDefault="00F3384E" w:rsidP="00F3384E">
      <w:pPr>
        <w:rPr>
          <w:rStyle w:val="Hyperlink"/>
        </w:rPr>
      </w:pPr>
      <w:r w:rsidRPr="00F3384E">
        <w:rPr>
          <w:rStyle w:val="Hyperlink"/>
        </w:rPr>
        <w:t>Min-Max and Z-Score Normalization | Codecademy</w:t>
      </w:r>
    </w:p>
    <w:p w14:paraId="41EB4611"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"https://machinelearningmastery.com/handle-long-sequences-long-short-term-memory-recurrent-neural-networks/" \t "_blank"</w:instrText>
      </w:r>
      <w:r w:rsidRPr="00F3384E">
        <w:fldChar w:fldCharType="separate"/>
      </w:r>
    </w:p>
    <w:p w14:paraId="79EBCF98" w14:textId="14488B96" w:rsidR="00F3384E" w:rsidRPr="00F3384E" w:rsidRDefault="00F3384E" w:rsidP="00F3384E">
      <w:pPr>
        <w:rPr>
          <w:rStyle w:val="Hyperlink"/>
        </w:rPr>
      </w:pPr>
      <w:r w:rsidRPr="00F3384E">
        <w:rPr>
          <w:rStyle w:val="Hyperlink"/>
        </w:rPr>
        <w:lastRenderedPageBreak/>
        <w:drawing>
          <wp:inline distT="0" distB="0" distL="0" distR="0" wp14:anchorId="68C01BD5" wp14:editId="2AF50188">
            <wp:extent cx="1828800" cy="1828800"/>
            <wp:effectExtent l="0" t="0" r="0" b="0"/>
            <wp:docPr id="1329085291"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6687E238" w14:textId="77777777" w:rsidR="00F3384E" w:rsidRPr="00F3384E" w:rsidRDefault="00F3384E" w:rsidP="00F3384E">
      <w:pPr>
        <w:rPr>
          <w:rStyle w:val="Hyperlink"/>
          <w:b/>
          <w:bCs/>
        </w:rPr>
      </w:pPr>
      <w:r w:rsidRPr="00F3384E">
        <w:rPr>
          <w:rStyle w:val="Hyperlink"/>
          <w:b/>
          <w:bCs/>
        </w:rPr>
        <w:t>machinelearningmastery.com</w:t>
      </w:r>
    </w:p>
    <w:p w14:paraId="05FE5CAF" w14:textId="77777777" w:rsidR="00F3384E" w:rsidRPr="00F3384E" w:rsidRDefault="00F3384E" w:rsidP="00F3384E">
      <w:pPr>
        <w:rPr>
          <w:rStyle w:val="Hyperlink"/>
        </w:rPr>
      </w:pPr>
      <w:r w:rsidRPr="00F3384E">
        <w:rPr>
          <w:rStyle w:val="Hyperlink"/>
        </w:rPr>
        <w:t>Techniques to Handle Very Long Sequences with LSTMs ...</w:t>
      </w:r>
    </w:p>
    <w:p w14:paraId="0A364CFD"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"https://en.wikipedia.org/wiki/Weight_initialization" \t "_blank"</w:instrText>
      </w:r>
      <w:r w:rsidRPr="00F3384E">
        <w:fldChar w:fldCharType="separate"/>
      </w:r>
    </w:p>
    <w:p w14:paraId="60344E37" w14:textId="1B02788A" w:rsidR="00F3384E" w:rsidRPr="00F3384E" w:rsidRDefault="00F3384E" w:rsidP="00F3384E">
      <w:pPr>
        <w:rPr>
          <w:rStyle w:val="Hyperlink"/>
        </w:rPr>
      </w:pPr>
      <w:r w:rsidRPr="00F3384E">
        <w:rPr>
          <w:rStyle w:val="Hyperlink"/>
        </w:rPr>
        <w:drawing>
          <wp:inline distT="0" distB="0" distL="0" distR="0" wp14:anchorId="2CF8B50A" wp14:editId="0FC8877D">
            <wp:extent cx="1524000" cy="1524000"/>
            <wp:effectExtent l="0" t="0" r="0" b="0"/>
            <wp:docPr id="1853869015"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51A978AF" w14:textId="77777777" w:rsidR="00F3384E" w:rsidRPr="00F3384E" w:rsidRDefault="00F3384E" w:rsidP="00F3384E">
      <w:pPr>
        <w:rPr>
          <w:rStyle w:val="Hyperlink"/>
          <w:b/>
          <w:bCs/>
        </w:rPr>
      </w:pPr>
      <w:r w:rsidRPr="00F3384E">
        <w:rPr>
          <w:rStyle w:val="Hyperlink"/>
          <w:b/>
          <w:bCs/>
        </w:rPr>
        <w:t>en.wikipedia.org</w:t>
      </w:r>
    </w:p>
    <w:p w14:paraId="6D87B035" w14:textId="77777777" w:rsidR="00F3384E" w:rsidRPr="00F3384E" w:rsidRDefault="00F3384E" w:rsidP="00F3384E">
      <w:pPr>
        <w:rPr>
          <w:rStyle w:val="Hyperlink"/>
        </w:rPr>
      </w:pPr>
      <w:r w:rsidRPr="00F3384E">
        <w:rPr>
          <w:rStyle w:val="Hyperlink"/>
        </w:rPr>
        <w:t>Weight initialization - Wikipedia</w:t>
      </w:r>
    </w:p>
    <w:p w14:paraId="097FCAE8"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"https://www.analyticsvidhya.com/blog/2021/06/the-challenge-of-vanishing-exploding-gradients-in-deep-neural-networks/" \t "_blank"</w:instrText>
      </w:r>
      <w:r w:rsidRPr="00F3384E">
        <w:fldChar w:fldCharType="separate"/>
      </w:r>
    </w:p>
    <w:p w14:paraId="0697DE42" w14:textId="56660C74" w:rsidR="00F3384E" w:rsidRPr="00F3384E" w:rsidRDefault="00F3384E" w:rsidP="00F3384E">
      <w:pPr>
        <w:rPr>
          <w:rStyle w:val="Hyperlink"/>
        </w:rPr>
      </w:pPr>
      <w:r w:rsidRPr="00F3384E">
        <w:rPr>
          <w:rStyle w:val="Hyperlink"/>
        </w:rPr>
        <w:drawing>
          <wp:inline distT="0" distB="0" distL="0" distR="0" wp14:anchorId="5C46015F" wp14:editId="1D836FD5">
            <wp:extent cx="2438400" cy="2438400"/>
            <wp:effectExtent l="0" t="0" r="0" b="0"/>
            <wp:docPr id="609509347"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0B363164" w14:textId="77777777" w:rsidR="00F3384E" w:rsidRPr="00F3384E" w:rsidRDefault="00F3384E" w:rsidP="00F3384E">
      <w:pPr>
        <w:rPr>
          <w:rStyle w:val="Hyperlink"/>
          <w:b/>
          <w:bCs/>
        </w:rPr>
      </w:pPr>
      <w:r w:rsidRPr="00F3384E">
        <w:rPr>
          <w:rStyle w:val="Hyperlink"/>
          <w:b/>
          <w:bCs/>
        </w:rPr>
        <w:t>analyticsvidhya.com</w:t>
      </w:r>
    </w:p>
    <w:p w14:paraId="391191A2" w14:textId="77777777" w:rsidR="00F3384E" w:rsidRPr="00F3384E" w:rsidRDefault="00F3384E" w:rsidP="00F3384E">
      <w:pPr>
        <w:rPr>
          <w:rStyle w:val="Hyperlink"/>
        </w:rPr>
      </w:pPr>
      <w:r w:rsidRPr="00F3384E">
        <w:rPr>
          <w:rStyle w:val="Hyperlink"/>
        </w:rPr>
        <w:lastRenderedPageBreak/>
        <w:t>Vanishing and Exploding Gradients in Deep Neural Networks - Analytics Vidhya</w:t>
      </w:r>
    </w:p>
    <w:p w14:paraId="720CD88D"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"https://cs230.stanford.edu/section/4/" \t "_blank"</w:instrText>
      </w:r>
      <w:r w:rsidRPr="00F3384E">
        <w:fldChar w:fldCharType="separate"/>
      </w:r>
    </w:p>
    <w:p w14:paraId="71DC9E38" w14:textId="3BA9E6FE" w:rsidR="00F3384E" w:rsidRPr="00F3384E" w:rsidRDefault="00F3384E" w:rsidP="00F3384E">
      <w:pPr>
        <w:rPr>
          <w:rStyle w:val="Hyperlink"/>
        </w:rPr>
      </w:pPr>
      <w:r w:rsidRPr="00F3384E">
        <w:rPr>
          <w:rStyle w:val="Hyperlink"/>
        </w:rPr>
        <w:drawing>
          <wp:inline distT="0" distB="0" distL="0" distR="0" wp14:anchorId="04AF70F5" wp14:editId="08E105D8">
            <wp:extent cx="152400" cy="152400"/>
            <wp:effectExtent l="0" t="0" r="0" b="0"/>
            <wp:docPr id="1508776156"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7AEB412" w14:textId="77777777" w:rsidR="00F3384E" w:rsidRPr="00F3384E" w:rsidRDefault="00F3384E" w:rsidP="00F3384E">
      <w:pPr>
        <w:rPr>
          <w:rStyle w:val="Hyperlink"/>
          <w:b/>
          <w:bCs/>
        </w:rPr>
      </w:pPr>
      <w:r w:rsidRPr="00F3384E">
        <w:rPr>
          <w:rStyle w:val="Hyperlink"/>
          <w:b/>
          <w:bCs/>
        </w:rPr>
        <w:t>cs230.stanford.edu</w:t>
      </w:r>
    </w:p>
    <w:p w14:paraId="443ED567" w14:textId="77777777" w:rsidR="00F3384E" w:rsidRPr="00F3384E" w:rsidRDefault="00F3384E" w:rsidP="00F3384E">
      <w:pPr>
        <w:rPr>
          <w:rStyle w:val="Hyperlink"/>
        </w:rPr>
      </w:pPr>
      <w:r w:rsidRPr="00F3384E">
        <w:rPr>
          <w:rStyle w:val="Hyperlink"/>
        </w:rPr>
        <w:t>Section 4 (Week 4) - CS230 Deep Learning - Stanford University</w:t>
      </w:r>
    </w:p>
    <w:p w14:paraId="398DB978"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"https://arxiv.org/pdf/2109.14545" \t "_blank"</w:instrText>
      </w:r>
      <w:r w:rsidRPr="00F3384E">
        <w:fldChar w:fldCharType="separate"/>
      </w:r>
    </w:p>
    <w:p w14:paraId="0D10FD66" w14:textId="1E467E4B" w:rsidR="00F3384E" w:rsidRPr="00F3384E" w:rsidRDefault="00F3384E" w:rsidP="00F3384E">
      <w:pPr>
        <w:rPr>
          <w:rStyle w:val="Hyperlink"/>
        </w:rPr>
      </w:pPr>
      <w:r w:rsidRPr="00F3384E">
        <w:rPr>
          <w:rStyle w:val="Hyperlink"/>
        </w:rPr>
        <w:drawing>
          <wp:inline distT="0" distB="0" distL="0" distR="0" wp14:anchorId="598D1981" wp14:editId="677F6B5B">
            <wp:extent cx="1714500" cy="1714500"/>
            <wp:effectExtent l="0" t="0" r="0" b="0"/>
            <wp:docPr id="1170786742"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FD5EC7F" w14:textId="77777777" w:rsidR="00F3384E" w:rsidRPr="00F3384E" w:rsidRDefault="00F3384E" w:rsidP="00F3384E">
      <w:pPr>
        <w:rPr>
          <w:rStyle w:val="Hyperlink"/>
          <w:b/>
          <w:bCs/>
        </w:rPr>
      </w:pPr>
      <w:r w:rsidRPr="00F3384E">
        <w:rPr>
          <w:rStyle w:val="Hyperlink"/>
          <w:b/>
          <w:bCs/>
        </w:rPr>
        <w:t>arxiv.org</w:t>
      </w:r>
    </w:p>
    <w:p w14:paraId="2CDEB80D" w14:textId="77777777" w:rsidR="00F3384E" w:rsidRPr="00F3384E" w:rsidRDefault="00F3384E" w:rsidP="00F3384E">
      <w:pPr>
        <w:rPr>
          <w:rStyle w:val="Hyperlink"/>
        </w:rPr>
      </w:pPr>
      <w:r w:rsidRPr="00F3384E">
        <w:rPr>
          <w:rStyle w:val="Hyperlink"/>
        </w:rPr>
        <w:t>Activation Functions in Deep Learning: A Comprehensive ... - arXiv</w:t>
      </w:r>
    </w:p>
    <w:p w14:paraId="7747A47C"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"https://arxiv.org/html/2412.20269v1" \t "_blank"</w:instrText>
      </w:r>
      <w:r w:rsidRPr="00F3384E">
        <w:fldChar w:fldCharType="separate"/>
      </w:r>
    </w:p>
    <w:p w14:paraId="127E1A1E" w14:textId="348FD048" w:rsidR="00F3384E" w:rsidRPr="00F3384E" w:rsidRDefault="00F3384E" w:rsidP="00F3384E">
      <w:pPr>
        <w:rPr>
          <w:rStyle w:val="Hyperlink"/>
        </w:rPr>
      </w:pPr>
      <w:r w:rsidRPr="00F3384E">
        <w:rPr>
          <w:rStyle w:val="Hyperlink"/>
        </w:rPr>
        <w:drawing>
          <wp:inline distT="0" distB="0" distL="0" distR="0" wp14:anchorId="1518540A" wp14:editId="629977A5">
            <wp:extent cx="1714500" cy="1714500"/>
            <wp:effectExtent l="0" t="0" r="0" b="0"/>
            <wp:docPr id="196574933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ABCA820" w14:textId="77777777" w:rsidR="00F3384E" w:rsidRPr="00F3384E" w:rsidRDefault="00F3384E" w:rsidP="00F3384E">
      <w:pPr>
        <w:rPr>
          <w:rStyle w:val="Hyperlink"/>
          <w:b/>
          <w:bCs/>
        </w:rPr>
      </w:pPr>
      <w:r w:rsidRPr="00F3384E">
        <w:rPr>
          <w:rStyle w:val="Hyperlink"/>
          <w:b/>
          <w:bCs/>
        </w:rPr>
        <w:t>arxiv.org</w:t>
      </w:r>
    </w:p>
    <w:p w14:paraId="028A8216" w14:textId="77777777" w:rsidR="00F3384E" w:rsidRPr="00F3384E" w:rsidRDefault="00F3384E" w:rsidP="00F3384E">
      <w:pPr>
        <w:rPr>
          <w:rStyle w:val="Hyperlink"/>
        </w:rPr>
      </w:pPr>
      <w:r w:rsidRPr="00F3384E">
        <w:rPr>
          <w:rStyle w:val="Hyperlink"/>
        </w:rPr>
        <w:t>TeLU Activation Function for Fast and Stable Deep Learning - arXiv</w:t>
      </w:r>
    </w:p>
    <w:p w14:paraId="16AD2AC9"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"https://machinelearningmastery.com/stacked-long-short-term-memory-networks/" \t "_blank"</w:instrText>
      </w:r>
      <w:r w:rsidRPr="00F3384E">
        <w:fldChar w:fldCharType="separate"/>
      </w:r>
    </w:p>
    <w:p w14:paraId="0C4F1B9F" w14:textId="60EF3C53" w:rsidR="00F3384E" w:rsidRPr="00F3384E" w:rsidRDefault="00F3384E" w:rsidP="00F3384E">
      <w:pPr>
        <w:rPr>
          <w:rStyle w:val="Hyperlink"/>
        </w:rPr>
      </w:pPr>
      <w:r w:rsidRPr="00F3384E">
        <w:rPr>
          <w:rStyle w:val="Hyperlink"/>
        </w:rPr>
        <w:lastRenderedPageBreak/>
        <w:drawing>
          <wp:inline distT="0" distB="0" distL="0" distR="0" wp14:anchorId="615CC5DE" wp14:editId="48899393">
            <wp:extent cx="1828800" cy="1828800"/>
            <wp:effectExtent l="0" t="0" r="0" b="0"/>
            <wp:docPr id="1578184920"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51E34886" w14:textId="77777777" w:rsidR="00F3384E" w:rsidRPr="00F3384E" w:rsidRDefault="00F3384E" w:rsidP="00F3384E">
      <w:pPr>
        <w:rPr>
          <w:rStyle w:val="Hyperlink"/>
          <w:b/>
          <w:bCs/>
        </w:rPr>
      </w:pPr>
      <w:r w:rsidRPr="00F3384E">
        <w:rPr>
          <w:rStyle w:val="Hyperlink"/>
          <w:b/>
          <w:bCs/>
        </w:rPr>
        <w:t>machinelearningmastery.com</w:t>
      </w:r>
    </w:p>
    <w:p w14:paraId="17622B80" w14:textId="77777777" w:rsidR="00F3384E" w:rsidRPr="00F3384E" w:rsidRDefault="00F3384E" w:rsidP="00F3384E">
      <w:pPr>
        <w:rPr>
          <w:rStyle w:val="Hyperlink"/>
        </w:rPr>
      </w:pPr>
      <w:r w:rsidRPr="00F3384E">
        <w:rPr>
          <w:rStyle w:val="Hyperlink"/>
        </w:rPr>
        <w:t>Stacked Long Short-Term Memory Networks - MachineLearningMastery.com</w:t>
      </w:r>
    </w:p>
    <w:p w14:paraId="2C2B99C7"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"https://www.geeksforgeeks.org/data-science/advantages-of-stacking-lstms/" \l ":~:text=Answer%3A%20Stacking%20LSTMs%20can%20capture,in%20a%20neural%20network%20architecture." \t "_blank"</w:instrText>
      </w:r>
      <w:r w:rsidRPr="00F3384E">
        <w:fldChar w:fldCharType="separate"/>
      </w:r>
    </w:p>
    <w:p w14:paraId="1FB73DB0" w14:textId="40AA39FF" w:rsidR="00F3384E" w:rsidRPr="00F3384E" w:rsidRDefault="00F3384E" w:rsidP="00F3384E">
      <w:pPr>
        <w:rPr>
          <w:rStyle w:val="Hyperlink"/>
        </w:rPr>
      </w:pPr>
      <w:r w:rsidRPr="00F3384E">
        <w:rPr>
          <w:rStyle w:val="Hyperlink"/>
        </w:rPr>
        <w:drawing>
          <wp:inline distT="0" distB="0" distL="0" distR="0" wp14:anchorId="3F1FC55E" wp14:editId="2DBCD7A9">
            <wp:extent cx="304800" cy="304800"/>
            <wp:effectExtent l="0" t="0" r="0" b="0"/>
            <wp:docPr id="1804025738"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3C64CF9" w14:textId="77777777" w:rsidR="00F3384E" w:rsidRPr="00F3384E" w:rsidRDefault="00F3384E" w:rsidP="00F3384E">
      <w:pPr>
        <w:rPr>
          <w:rStyle w:val="Hyperlink"/>
          <w:b/>
          <w:bCs/>
        </w:rPr>
      </w:pPr>
      <w:r w:rsidRPr="00F3384E">
        <w:rPr>
          <w:rStyle w:val="Hyperlink"/>
          <w:b/>
          <w:bCs/>
        </w:rPr>
        <w:t>geeksforgeeks.org</w:t>
      </w:r>
    </w:p>
    <w:p w14:paraId="7983C398"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"https://www.emergentmind.com/topics/bidirectional-lstm-based-approaches" \t "_blank"</w:instrText>
      </w:r>
      <w:r w:rsidRPr="00F3384E">
        <w:fldChar w:fldCharType="separate"/>
      </w:r>
    </w:p>
    <w:p w14:paraId="4EF3A7F0" w14:textId="16B784CC" w:rsidR="00F3384E" w:rsidRPr="00F3384E" w:rsidRDefault="00F3384E" w:rsidP="00F3384E">
      <w:pPr>
        <w:rPr>
          <w:rStyle w:val="Hyperlink"/>
        </w:rPr>
      </w:pPr>
      <w:r w:rsidRPr="00F3384E">
        <w:rPr>
          <w:rStyle w:val="Hyperlink"/>
        </w:rPr>
        <w:drawing>
          <wp:inline distT="0" distB="0" distL="0" distR="0" wp14:anchorId="40E37A52" wp14:editId="6C01A8D9">
            <wp:extent cx="1714500" cy="1714500"/>
            <wp:effectExtent l="0" t="0" r="0" b="0"/>
            <wp:docPr id="176891999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47E76A1" w14:textId="77777777" w:rsidR="00F3384E" w:rsidRPr="00F3384E" w:rsidRDefault="00F3384E" w:rsidP="00F3384E">
      <w:pPr>
        <w:rPr>
          <w:rStyle w:val="Hyperlink"/>
          <w:b/>
          <w:bCs/>
        </w:rPr>
      </w:pPr>
      <w:r w:rsidRPr="00F3384E">
        <w:rPr>
          <w:rStyle w:val="Hyperlink"/>
          <w:b/>
          <w:bCs/>
        </w:rPr>
        <w:t>emergentmind.com</w:t>
      </w:r>
    </w:p>
    <w:p w14:paraId="3299F387" w14:textId="77777777" w:rsidR="00F3384E" w:rsidRPr="00F3384E" w:rsidRDefault="00F3384E" w:rsidP="00F3384E">
      <w:pPr>
        <w:rPr>
          <w:rStyle w:val="Hyperlink"/>
        </w:rPr>
      </w:pPr>
      <w:r w:rsidRPr="00F3384E">
        <w:rPr>
          <w:rStyle w:val="Hyperlink"/>
        </w:rPr>
        <w:t>Bidirectional LSTM Approaches - Emergent Mind</w:t>
      </w:r>
    </w:p>
    <w:p w14:paraId="57205164"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"https://medium.com/@anishnama20/understanding-bidirectional-lstm-for-sequential-data-processing-b83d6283befc" \t "_blank"</w:instrText>
      </w:r>
      <w:r w:rsidRPr="00F3384E">
        <w:fldChar w:fldCharType="separate"/>
      </w:r>
    </w:p>
    <w:p w14:paraId="0DDF50E2" w14:textId="240879F0" w:rsidR="00F3384E" w:rsidRPr="00F3384E" w:rsidRDefault="00F3384E" w:rsidP="00F3384E">
      <w:pPr>
        <w:rPr>
          <w:rStyle w:val="Hyperlink"/>
        </w:rPr>
      </w:pPr>
      <w:r w:rsidRPr="00F3384E">
        <w:rPr>
          <w:rStyle w:val="Hyperlink"/>
        </w:rPr>
        <w:lastRenderedPageBreak/>
        <w:drawing>
          <wp:inline distT="0" distB="0" distL="0" distR="0" wp14:anchorId="71D86717" wp14:editId="74FCDF1E">
            <wp:extent cx="1714500" cy="1714500"/>
            <wp:effectExtent l="0" t="0" r="0" b="0"/>
            <wp:docPr id="434203271"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4B2EA2A0" w14:textId="77777777" w:rsidR="00F3384E" w:rsidRPr="00F3384E" w:rsidRDefault="00F3384E" w:rsidP="00F3384E">
      <w:pPr>
        <w:rPr>
          <w:rStyle w:val="Hyperlink"/>
          <w:b/>
          <w:bCs/>
        </w:rPr>
      </w:pPr>
      <w:r w:rsidRPr="00F3384E">
        <w:rPr>
          <w:rStyle w:val="Hyperlink"/>
          <w:b/>
          <w:bCs/>
        </w:rPr>
        <w:t>medium.com</w:t>
      </w:r>
    </w:p>
    <w:p w14:paraId="5721BAA0" w14:textId="77777777" w:rsidR="00F3384E" w:rsidRPr="00F3384E" w:rsidRDefault="00F3384E" w:rsidP="00F3384E">
      <w:pPr>
        <w:rPr>
          <w:rStyle w:val="Hyperlink"/>
        </w:rPr>
      </w:pPr>
      <w:r w:rsidRPr="00F3384E">
        <w:rPr>
          <w:rStyle w:val="Hyperlink"/>
        </w:rPr>
        <w:t>Understanding Bidirectional LSTM for Sequential Data Processing ...</w:t>
      </w:r>
    </w:p>
    <w:p w14:paraId="4401788C"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"https://www.youtube.com/watch?v=5g8wIumkZwg" \t "_blank"</w:instrText>
      </w:r>
      <w:r w:rsidRPr="00F3384E">
        <w:fldChar w:fldCharType="separate"/>
      </w:r>
    </w:p>
    <w:p w14:paraId="077A6655" w14:textId="40400B62" w:rsidR="00F3384E" w:rsidRPr="00F3384E" w:rsidRDefault="00F3384E" w:rsidP="00F3384E">
      <w:pPr>
        <w:rPr>
          <w:rStyle w:val="Hyperlink"/>
        </w:rPr>
      </w:pPr>
      <w:r w:rsidRPr="00F3384E">
        <w:rPr>
          <w:rStyle w:val="Hyperlink"/>
        </w:rPr>
        <w:drawing>
          <wp:inline distT="0" distB="0" distL="0" distR="0" wp14:anchorId="15F7CC41" wp14:editId="252CBC49">
            <wp:extent cx="1371600" cy="1371600"/>
            <wp:effectExtent l="0" t="0" r="0" b="0"/>
            <wp:docPr id="61698238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7DB48BB0" w14:textId="77777777" w:rsidR="00F3384E" w:rsidRPr="00F3384E" w:rsidRDefault="00F3384E" w:rsidP="00F3384E">
      <w:pPr>
        <w:rPr>
          <w:rStyle w:val="Hyperlink"/>
          <w:b/>
          <w:bCs/>
        </w:rPr>
      </w:pPr>
      <w:r w:rsidRPr="00F3384E">
        <w:rPr>
          <w:rStyle w:val="Hyperlink"/>
          <w:b/>
          <w:bCs/>
        </w:rPr>
        <w:t>youtube.com</w:t>
      </w:r>
    </w:p>
    <w:p w14:paraId="125FE3B7" w14:textId="77777777" w:rsidR="00F3384E" w:rsidRPr="00F3384E" w:rsidRDefault="00F3384E" w:rsidP="00F3384E">
      <w:pPr>
        <w:rPr>
          <w:rStyle w:val="Hyperlink"/>
        </w:rPr>
      </w:pPr>
      <w:r w:rsidRPr="00F3384E">
        <w:rPr>
          <w:rStyle w:val="Hyperlink"/>
        </w:rPr>
        <w:t>Let's Add Attention to a LSTM Network! PyTorch Deep Learning Tutorial - YouTube</w:t>
      </w:r>
    </w:p>
    <w:p w14:paraId="03AF91DD"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"https://medium.com/@eugenesh4work/attention-mechanism-for-lstm-used-in-a-sequence-to-sequence-task-be1d54919876" \t "_blank"</w:instrText>
      </w:r>
      <w:r w:rsidRPr="00F3384E">
        <w:fldChar w:fldCharType="separate"/>
      </w:r>
    </w:p>
    <w:p w14:paraId="017B8F79" w14:textId="01A07C2E" w:rsidR="00F3384E" w:rsidRPr="00F3384E" w:rsidRDefault="00F3384E" w:rsidP="00F3384E">
      <w:pPr>
        <w:rPr>
          <w:rStyle w:val="Hyperlink"/>
        </w:rPr>
      </w:pPr>
      <w:r w:rsidRPr="00F3384E">
        <w:rPr>
          <w:rStyle w:val="Hyperlink"/>
        </w:rPr>
        <w:drawing>
          <wp:inline distT="0" distB="0" distL="0" distR="0" wp14:anchorId="5E63867E" wp14:editId="34CB985A">
            <wp:extent cx="1714500" cy="1714500"/>
            <wp:effectExtent l="0" t="0" r="0" b="0"/>
            <wp:docPr id="371343225"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C3BD3AB" w14:textId="77777777" w:rsidR="00F3384E" w:rsidRPr="00F3384E" w:rsidRDefault="00F3384E" w:rsidP="00F3384E">
      <w:pPr>
        <w:rPr>
          <w:rStyle w:val="Hyperlink"/>
          <w:b/>
          <w:bCs/>
        </w:rPr>
      </w:pPr>
      <w:r w:rsidRPr="00F3384E">
        <w:rPr>
          <w:rStyle w:val="Hyperlink"/>
          <w:b/>
          <w:bCs/>
        </w:rPr>
        <w:t>medium.com</w:t>
      </w:r>
    </w:p>
    <w:p w14:paraId="1E34489A" w14:textId="77777777" w:rsidR="00F3384E" w:rsidRPr="00F3384E" w:rsidRDefault="00F3384E" w:rsidP="00F3384E">
      <w:pPr>
        <w:rPr>
          <w:rStyle w:val="Hyperlink"/>
        </w:rPr>
      </w:pPr>
      <w:r w:rsidRPr="00F3384E">
        <w:rPr>
          <w:rStyle w:val="Hyperlink"/>
        </w:rPr>
        <w:t>Attention mechanism for LSTM used in a sequence-to-sequence task - Medium</w:t>
      </w:r>
    </w:p>
    <w:p w14:paraId="56D1F62A"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"https://revistas.usal.es/cinco/index.php/2255-2863/article/view/ADCAIJ2020927990/25187" \t "_blank"</w:instrText>
      </w:r>
      <w:r w:rsidRPr="00F3384E">
        <w:fldChar w:fldCharType="separate"/>
      </w:r>
    </w:p>
    <w:p w14:paraId="4FDD8844" w14:textId="3EF98C73" w:rsidR="00F3384E" w:rsidRPr="00F3384E" w:rsidRDefault="00F3384E" w:rsidP="00F3384E">
      <w:pPr>
        <w:rPr>
          <w:rStyle w:val="Hyperlink"/>
        </w:rPr>
      </w:pPr>
      <w:r w:rsidRPr="00F3384E">
        <w:rPr>
          <w:rStyle w:val="Hyperlink"/>
        </w:rPr>
        <w:drawing>
          <wp:inline distT="0" distB="0" distL="0" distR="0" wp14:anchorId="2B2B8869" wp14:editId="6873D685">
            <wp:extent cx="152400" cy="152400"/>
            <wp:effectExtent l="0" t="0" r="0" b="0"/>
            <wp:docPr id="1752379865"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0C17ED6" w14:textId="77777777" w:rsidR="00F3384E" w:rsidRPr="00F3384E" w:rsidRDefault="00F3384E" w:rsidP="00F3384E">
      <w:pPr>
        <w:rPr>
          <w:rStyle w:val="Hyperlink"/>
          <w:b/>
          <w:bCs/>
        </w:rPr>
      </w:pPr>
      <w:r w:rsidRPr="00F3384E">
        <w:rPr>
          <w:rStyle w:val="Hyperlink"/>
          <w:b/>
          <w:bCs/>
        </w:rPr>
        <w:lastRenderedPageBreak/>
        <w:t>revistas.usal.es</w:t>
      </w:r>
    </w:p>
    <w:p w14:paraId="1A2B7AF6" w14:textId="77777777" w:rsidR="00F3384E" w:rsidRPr="00F3384E" w:rsidRDefault="00F3384E" w:rsidP="00F3384E">
      <w:pPr>
        <w:rPr>
          <w:rStyle w:val="Hyperlink"/>
        </w:rPr>
      </w:pPr>
      <w:r w:rsidRPr="00F3384E">
        <w:rPr>
          <w:rStyle w:val="Hyperlink"/>
        </w:rPr>
        <w:t>Enhancing Performance of a Deep Neural Network: A Comparative ...</w:t>
      </w:r>
    </w:p>
    <w:p w14:paraId="1118F115"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"http://www.diva-portal.org/smash/get/diva2:1438308/FULLTEXT01.pdf" \t "_blank"</w:instrText>
      </w:r>
      <w:r w:rsidRPr="00F3384E">
        <w:fldChar w:fldCharType="separate"/>
      </w:r>
    </w:p>
    <w:p w14:paraId="04E57D13" w14:textId="3480AF5A" w:rsidR="00F3384E" w:rsidRPr="00F3384E" w:rsidRDefault="00F3384E" w:rsidP="00F3384E">
      <w:pPr>
        <w:rPr>
          <w:rStyle w:val="Hyperlink"/>
        </w:rPr>
      </w:pPr>
      <w:r w:rsidRPr="00F3384E">
        <w:rPr>
          <w:rStyle w:val="Hyperlink"/>
        </w:rPr>
        <w:drawing>
          <wp:inline distT="0" distB="0" distL="0" distR="0" wp14:anchorId="401CE88E" wp14:editId="27CB1210">
            <wp:extent cx="152400" cy="152400"/>
            <wp:effectExtent l="0" t="0" r="0" b="0"/>
            <wp:docPr id="1997360475"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2FBF3D7" w14:textId="77777777" w:rsidR="00F3384E" w:rsidRPr="00F3384E" w:rsidRDefault="00F3384E" w:rsidP="00F3384E">
      <w:pPr>
        <w:rPr>
          <w:rStyle w:val="Hyperlink"/>
          <w:b/>
          <w:bCs/>
        </w:rPr>
      </w:pPr>
      <w:r w:rsidRPr="00F3384E">
        <w:rPr>
          <w:rStyle w:val="Hyperlink"/>
          <w:b/>
          <w:bCs/>
        </w:rPr>
        <w:t>diva-portal.org</w:t>
      </w:r>
    </w:p>
    <w:p w14:paraId="46C66E90" w14:textId="77777777" w:rsidR="00F3384E" w:rsidRPr="00F3384E" w:rsidRDefault="00F3384E" w:rsidP="00F3384E">
      <w:pPr>
        <w:rPr>
          <w:rStyle w:val="Hyperlink"/>
        </w:rPr>
      </w:pPr>
      <w:r w:rsidRPr="00F3384E">
        <w:rPr>
          <w:rStyle w:val="Hyperlink"/>
        </w:rPr>
        <w:t>A Comparison of Selected Optimization Methods for Neural Networks - DiVA portal</w:t>
      </w:r>
    </w:p>
    <w:p w14:paraId="458C5850"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"https://www.researchgate.net/publication/372201106_The_performance_analysis_of_Adam_and_SGD_in_image_classification_and_generation_tasks" \t "_blank"</w:instrText>
      </w:r>
      <w:r w:rsidRPr="00F3384E">
        <w:fldChar w:fldCharType="separate"/>
      </w:r>
    </w:p>
    <w:p w14:paraId="3424D246" w14:textId="4D4EBE7A" w:rsidR="00F3384E" w:rsidRPr="00F3384E" w:rsidRDefault="00F3384E" w:rsidP="00F3384E">
      <w:pPr>
        <w:rPr>
          <w:rStyle w:val="Hyperlink"/>
        </w:rPr>
      </w:pPr>
      <w:r w:rsidRPr="00F3384E">
        <w:rPr>
          <w:rStyle w:val="Hyperlink"/>
        </w:rPr>
        <w:drawing>
          <wp:inline distT="0" distB="0" distL="0" distR="0" wp14:anchorId="30126335" wp14:editId="3F341D24">
            <wp:extent cx="1714500" cy="1714500"/>
            <wp:effectExtent l="0" t="0" r="0" b="0"/>
            <wp:docPr id="127775177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3A39FC6" w14:textId="77777777" w:rsidR="00F3384E" w:rsidRPr="00F3384E" w:rsidRDefault="00F3384E" w:rsidP="00F3384E">
      <w:pPr>
        <w:rPr>
          <w:rStyle w:val="Hyperlink"/>
          <w:b/>
          <w:bCs/>
        </w:rPr>
      </w:pPr>
      <w:r w:rsidRPr="00F3384E">
        <w:rPr>
          <w:rStyle w:val="Hyperlink"/>
          <w:b/>
          <w:bCs/>
        </w:rPr>
        <w:t>researchgate.net</w:t>
      </w:r>
    </w:p>
    <w:p w14:paraId="37352853" w14:textId="77777777" w:rsidR="00F3384E" w:rsidRPr="00F3384E" w:rsidRDefault="00F3384E" w:rsidP="00F3384E">
      <w:pPr>
        <w:rPr>
          <w:rStyle w:val="Hyperlink"/>
        </w:rPr>
      </w:pPr>
      <w:r w:rsidRPr="00F3384E">
        <w:rPr>
          <w:rStyle w:val="Hyperlink"/>
        </w:rPr>
        <w:t>The performance analysis of Adam and SGD in image classification and generation tasks</w:t>
      </w:r>
    </w:p>
    <w:p w14:paraId="0D58D73D"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"https://www.opt-ml.org/papers/2021/paper53.pdf" \t "_blank"</w:instrText>
      </w:r>
      <w:r w:rsidRPr="00F3384E">
        <w:fldChar w:fldCharType="separate"/>
      </w:r>
    </w:p>
    <w:p w14:paraId="244605E5" w14:textId="66520B8F" w:rsidR="00F3384E" w:rsidRPr="00F3384E" w:rsidRDefault="00F3384E" w:rsidP="00F3384E">
      <w:pPr>
        <w:rPr>
          <w:rStyle w:val="Hyperlink"/>
        </w:rPr>
      </w:pPr>
      <w:r w:rsidRPr="00F3384E">
        <w:rPr>
          <w:rStyle w:val="Hyperlink"/>
        </w:rPr>
        <mc:AlternateContent>
          <mc:Choice Requires="wps">
            <w:drawing>
              <wp:inline distT="0" distB="0" distL="0" distR="0" wp14:anchorId="4C74B701" wp14:editId="03621F29">
                <wp:extent cx="304800" cy="304800"/>
                <wp:effectExtent l="0" t="0" r="0" b="0"/>
                <wp:docPr id="1422708263" name="Rectangle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D0705D" id="Rectangle 5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5CE7A7" w14:textId="77777777" w:rsidR="00F3384E" w:rsidRPr="00F3384E" w:rsidRDefault="00F3384E" w:rsidP="00F3384E">
      <w:pPr>
        <w:rPr>
          <w:rStyle w:val="Hyperlink"/>
          <w:b/>
          <w:bCs/>
        </w:rPr>
      </w:pPr>
      <w:r w:rsidRPr="00F3384E">
        <w:rPr>
          <w:rStyle w:val="Hyperlink"/>
          <w:b/>
          <w:bCs/>
        </w:rPr>
        <w:t>opt-ml.org</w:t>
      </w:r>
    </w:p>
    <w:p w14:paraId="602FB3C1" w14:textId="77777777" w:rsidR="00F3384E" w:rsidRPr="00F3384E" w:rsidRDefault="00F3384E" w:rsidP="00F3384E">
      <w:pPr>
        <w:rPr>
          <w:rStyle w:val="Hyperlink"/>
        </w:rPr>
      </w:pPr>
      <w:r w:rsidRPr="00F3384E">
        <w:rPr>
          <w:rStyle w:val="Hyperlink"/>
        </w:rPr>
        <w:t>Adam vs. SGD: Closing the generalization gap on image classification - OPT 2025: Optimization for Machine Learning</w:t>
      </w:r>
    </w:p>
    <w:p w14:paraId="210FD4E6"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"https://yassin01.medium.com/adam-vs-adamw-understanding-weight-decay-and-its-impact-on-model-performance-b7414f0af8a1" \t "_blank"</w:instrText>
      </w:r>
      <w:r w:rsidRPr="00F3384E">
        <w:fldChar w:fldCharType="separate"/>
      </w:r>
    </w:p>
    <w:p w14:paraId="7767309A" w14:textId="6F97DE67" w:rsidR="00F3384E" w:rsidRPr="00F3384E" w:rsidRDefault="00F3384E" w:rsidP="00F3384E">
      <w:pPr>
        <w:rPr>
          <w:rStyle w:val="Hyperlink"/>
        </w:rPr>
      </w:pPr>
      <w:r w:rsidRPr="00F3384E">
        <w:rPr>
          <w:rStyle w:val="Hyperlink"/>
        </w:rPr>
        <w:drawing>
          <wp:inline distT="0" distB="0" distL="0" distR="0" wp14:anchorId="349D7788" wp14:editId="2112F6EE">
            <wp:extent cx="1714500" cy="1714500"/>
            <wp:effectExtent l="0" t="0" r="0" b="0"/>
            <wp:docPr id="17608941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4CC074DD" w14:textId="77777777" w:rsidR="00F3384E" w:rsidRPr="00F3384E" w:rsidRDefault="00F3384E" w:rsidP="00F3384E">
      <w:pPr>
        <w:rPr>
          <w:rStyle w:val="Hyperlink"/>
          <w:b/>
          <w:bCs/>
        </w:rPr>
      </w:pPr>
      <w:r w:rsidRPr="00F3384E">
        <w:rPr>
          <w:rStyle w:val="Hyperlink"/>
          <w:b/>
          <w:bCs/>
        </w:rPr>
        <w:lastRenderedPageBreak/>
        <w:t>yassin01.medium.com</w:t>
      </w:r>
    </w:p>
    <w:p w14:paraId="0E5011F0" w14:textId="77777777" w:rsidR="00F3384E" w:rsidRPr="00F3384E" w:rsidRDefault="00F3384E" w:rsidP="00F3384E">
      <w:pPr>
        <w:rPr>
          <w:rStyle w:val="Hyperlink"/>
        </w:rPr>
      </w:pPr>
      <w:r w:rsidRPr="00F3384E">
        <w:rPr>
          <w:rStyle w:val="Hyperlink"/>
        </w:rPr>
        <w:t>Adam vs. AdamW: Understanding Weight Decay and Its Impact on Model Performance</w:t>
      </w:r>
    </w:p>
    <w:p w14:paraId="30CCDAE3"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"https://originshq.com/blog/decoupled-weight-decay-regularization-bye-bye-adam-optimizer/" \t "_blank"</w:instrText>
      </w:r>
      <w:r w:rsidRPr="00F3384E">
        <w:fldChar w:fldCharType="separate"/>
      </w:r>
    </w:p>
    <w:p w14:paraId="3DF600DE" w14:textId="0A2D3AE3" w:rsidR="00F3384E" w:rsidRPr="00F3384E" w:rsidRDefault="00F3384E" w:rsidP="00F3384E">
      <w:pPr>
        <w:rPr>
          <w:rStyle w:val="Hyperlink"/>
        </w:rPr>
      </w:pPr>
      <w:r w:rsidRPr="00F3384E">
        <w:rPr>
          <w:rStyle w:val="Hyperlink"/>
        </w:rPr>
        <w:drawing>
          <wp:inline distT="0" distB="0" distL="0" distR="0" wp14:anchorId="17FF71E7" wp14:editId="3B997BC0">
            <wp:extent cx="1828800" cy="1828800"/>
            <wp:effectExtent l="0" t="0" r="0" b="0"/>
            <wp:docPr id="7336201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218C2CA7" w14:textId="77777777" w:rsidR="00F3384E" w:rsidRPr="00F3384E" w:rsidRDefault="00F3384E" w:rsidP="00F3384E">
      <w:pPr>
        <w:rPr>
          <w:rStyle w:val="Hyperlink"/>
          <w:b/>
          <w:bCs/>
        </w:rPr>
      </w:pPr>
      <w:r w:rsidRPr="00F3384E">
        <w:rPr>
          <w:rStyle w:val="Hyperlink"/>
          <w:b/>
          <w:bCs/>
        </w:rPr>
        <w:t>originshq.com</w:t>
      </w:r>
    </w:p>
    <w:p w14:paraId="1999BAA4" w14:textId="77777777" w:rsidR="00F3384E" w:rsidRPr="00F3384E" w:rsidRDefault="00F3384E" w:rsidP="00F3384E">
      <w:pPr>
        <w:rPr>
          <w:rStyle w:val="Hyperlink"/>
        </w:rPr>
      </w:pPr>
      <w:r w:rsidRPr="00F3384E">
        <w:rPr>
          <w:rStyle w:val="Hyperlink"/>
        </w:rPr>
        <w:t>Decoupled Weight Decay Regularization: Bye Bye Adam Optimizer - Origins AI</w:t>
      </w:r>
    </w:p>
    <w:p w14:paraId="3999F35B"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"https://optimization.cbe.cornell.edu/index.php?title=AdamW" \t "_blank"</w:instrText>
      </w:r>
      <w:r w:rsidRPr="00F3384E">
        <w:fldChar w:fldCharType="separate"/>
      </w:r>
    </w:p>
    <w:p w14:paraId="6219B25D" w14:textId="7D544A2E" w:rsidR="00F3384E" w:rsidRPr="00F3384E" w:rsidRDefault="00F3384E" w:rsidP="00F3384E">
      <w:pPr>
        <w:rPr>
          <w:rStyle w:val="Hyperlink"/>
        </w:rPr>
      </w:pPr>
      <w:r w:rsidRPr="00F3384E">
        <w:rPr>
          <w:rStyle w:val="Hyperlink"/>
        </w:rPr>
        <mc:AlternateContent>
          <mc:Choice Requires="wps">
            <w:drawing>
              <wp:inline distT="0" distB="0" distL="0" distR="0" wp14:anchorId="3DC1680F" wp14:editId="2563B645">
                <wp:extent cx="304800" cy="304800"/>
                <wp:effectExtent l="0" t="0" r="0" b="0"/>
                <wp:docPr id="199923398"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ABC9D1"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DC7E7E" w14:textId="77777777" w:rsidR="00F3384E" w:rsidRPr="00F3384E" w:rsidRDefault="00F3384E" w:rsidP="00F3384E">
      <w:pPr>
        <w:rPr>
          <w:rStyle w:val="Hyperlink"/>
          <w:b/>
          <w:bCs/>
        </w:rPr>
      </w:pPr>
      <w:r w:rsidRPr="00F3384E">
        <w:rPr>
          <w:rStyle w:val="Hyperlink"/>
          <w:b/>
          <w:bCs/>
        </w:rPr>
        <w:t>optimization.cbe.cornell.edu</w:t>
      </w:r>
    </w:p>
    <w:p w14:paraId="3BED600C" w14:textId="77777777" w:rsidR="00F3384E" w:rsidRPr="00F3384E" w:rsidRDefault="00F3384E" w:rsidP="00F3384E">
      <w:pPr>
        <w:rPr>
          <w:rStyle w:val="Hyperlink"/>
        </w:rPr>
      </w:pPr>
      <w:r w:rsidRPr="00F3384E">
        <w:rPr>
          <w:rStyle w:val="Hyperlink"/>
        </w:rPr>
        <w:t>AdamW - Cornell University Computational Optimization Open Textbook - Optimization Wiki</w:t>
      </w:r>
    </w:p>
    <w:p w14:paraId="1C8A6FA6"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"https://d2l.ai/chapter_optimization/lr-scheduler.html" \t "_blank"</w:instrText>
      </w:r>
      <w:r w:rsidRPr="00F3384E">
        <w:fldChar w:fldCharType="separate"/>
      </w:r>
    </w:p>
    <w:p w14:paraId="05E9EB21" w14:textId="57BDAE68" w:rsidR="00F3384E" w:rsidRPr="00F3384E" w:rsidRDefault="00F3384E" w:rsidP="00F3384E">
      <w:pPr>
        <w:rPr>
          <w:rStyle w:val="Hyperlink"/>
        </w:rPr>
      </w:pPr>
      <w:r w:rsidRPr="00F3384E">
        <w:rPr>
          <w:rStyle w:val="Hyperlink"/>
        </w:rPr>
        <w:drawing>
          <wp:inline distT="0" distB="0" distL="0" distR="0" wp14:anchorId="3FC1E9AE" wp14:editId="45FB60CF">
            <wp:extent cx="304800" cy="350520"/>
            <wp:effectExtent l="0" t="0" r="0" b="0"/>
            <wp:docPr id="26735799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50520"/>
                    </a:xfrm>
                    <a:prstGeom prst="rect">
                      <a:avLst/>
                    </a:prstGeom>
                    <a:noFill/>
                    <a:ln>
                      <a:noFill/>
                    </a:ln>
                  </pic:spPr>
                </pic:pic>
              </a:graphicData>
            </a:graphic>
          </wp:inline>
        </w:drawing>
      </w:r>
    </w:p>
    <w:p w14:paraId="79EE10D3" w14:textId="77777777" w:rsidR="00F3384E" w:rsidRPr="00F3384E" w:rsidRDefault="00F3384E" w:rsidP="00F3384E">
      <w:pPr>
        <w:rPr>
          <w:rStyle w:val="Hyperlink"/>
          <w:b/>
          <w:bCs/>
        </w:rPr>
      </w:pPr>
      <w:r w:rsidRPr="00F3384E">
        <w:rPr>
          <w:rStyle w:val="Hyperlink"/>
          <w:b/>
          <w:bCs/>
        </w:rPr>
        <w:t>d2l.ai</w:t>
      </w:r>
    </w:p>
    <w:p w14:paraId="3D086590" w14:textId="77777777" w:rsidR="00F3384E" w:rsidRPr="00F3384E" w:rsidRDefault="00F3384E" w:rsidP="00F3384E">
      <w:pPr>
        <w:rPr>
          <w:rStyle w:val="Hyperlink"/>
        </w:rPr>
      </w:pPr>
      <w:r w:rsidRPr="00F3384E">
        <w:rPr>
          <w:rStyle w:val="Hyperlink"/>
        </w:rPr>
        <w:t>12.11. Learning Rate Scheduling — Dive into Deep Learning 1.0.3 documentation</w:t>
      </w:r>
    </w:p>
    <w:p w14:paraId="062D2958"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"https://arxiv.org/abs/1506.01186" \t "_blank"</w:instrText>
      </w:r>
      <w:r w:rsidRPr="00F3384E">
        <w:fldChar w:fldCharType="separate"/>
      </w:r>
    </w:p>
    <w:p w14:paraId="0D97DB41" w14:textId="79E91798" w:rsidR="00F3384E" w:rsidRPr="00F3384E" w:rsidRDefault="00F3384E" w:rsidP="00F3384E">
      <w:pPr>
        <w:rPr>
          <w:rStyle w:val="Hyperlink"/>
        </w:rPr>
      </w:pPr>
      <w:r w:rsidRPr="00F3384E">
        <w:rPr>
          <w:rStyle w:val="Hyperlink"/>
        </w:rPr>
        <w:drawing>
          <wp:inline distT="0" distB="0" distL="0" distR="0" wp14:anchorId="0D2E9713" wp14:editId="19234A61">
            <wp:extent cx="1714500" cy="1714500"/>
            <wp:effectExtent l="0" t="0" r="0" b="0"/>
            <wp:docPr id="769992926"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15C30EA1" w14:textId="77777777" w:rsidR="00F3384E" w:rsidRPr="00F3384E" w:rsidRDefault="00F3384E" w:rsidP="00F3384E">
      <w:pPr>
        <w:rPr>
          <w:rStyle w:val="Hyperlink"/>
          <w:b/>
          <w:bCs/>
        </w:rPr>
      </w:pPr>
      <w:r w:rsidRPr="00F3384E">
        <w:rPr>
          <w:rStyle w:val="Hyperlink"/>
          <w:b/>
          <w:bCs/>
        </w:rPr>
        <w:lastRenderedPageBreak/>
        <w:t>arxiv.org</w:t>
      </w:r>
    </w:p>
    <w:p w14:paraId="7714EAEF" w14:textId="77777777" w:rsidR="00F3384E" w:rsidRPr="00F3384E" w:rsidRDefault="00F3384E" w:rsidP="00F3384E">
      <w:pPr>
        <w:rPr>
          <w:rStyle w:val="Hyperlink"/>
        </w:rPr>
      </w:pPr>
      <w:r w:rsidRPr="00F3384E">
        <w:rPr>
          <w:rStyle w:val="Hyperlink"/>
        </w:rPr>
        <w:t>[1506.01186] Cyclical Learning Rates for Training Neural Networks - arXiv</w:t>
      </w:r>
    </w:p>
    <w:p w14:paraId="7885D8B8"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"https://medium.com/@varunsivamani/one-cycle-policy-a-deep-understanding-6d4d352ec7b1" \t "_blank"</w:instrText>
      </w:r>
      <w:r w:rsidRPr="00F3384E">
        <w:fldChar w:fldCharType="separate"/>
      </w:r>
    </w:p>
    <w:p w14:paraId="41D7FB76" w14:textId="62747E62" w:rsidR="00F3384E" w:rsidRPr="00F3384E" w:rsidRDefault="00F3384E" w:rsidP="00F3384E">
      <w:pPr>
        <w:rPr>
          <w:rStyle w:val="Hyperlink"/>
        </w:rPr>
      </w:pPr>
      <w:r w:rsidRPr="00F3384E">
        <w:rPr>
          <w:rStyle w:val="Hyperlink"/>
        </w:rPr>
        <w:drawing>
          <wp:inline distT="0" distB="0" distL="0" distR="0" wp14:anchorId="4F6665BB" wp14:editId="1FD8FD27">
            <wp:extent cx="1714500" cy="1714500"/>
            <wp:effectExtent l="0" t="0" r="0" b="0"/>
            <wp:docPr id="157239692"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15D6B802" w14:textId="77777777" w:rsidR="00F3384E" w:rsidRPr="00F3384E" w:rsidRDefault="00F3384E" w:rsidP="00F3384E">
      <w:pPr>
        <w:rPr>
          <w:rStyle w:val="Hyperlink"/>
          <w:b/>
          <w:bCs/>
        </w:rPr>
      </w:pPr>
      <w:r w:rsidRPr="00F3384E">
        <w:rPr>
          <w:rStyle w:val="Hyperlink"/>
          <w:b/>
          <w:bCs/>
        </w:rPr>
        <w:t>medium.com</w:t>
      </w:r>
    </w:p>
    <w:p w14:paraId="695DEBE8" w14:textId="77777777" w:rsidR="00F3384E" w:rsidRPr="00F3384E" w:rsidRDefault="00F3384E" w:rsidP="00F3384E">
      <w:pPr>
        <w:rPr>
          <w:rStyle w:val="Hyperlink"/>
        </w:rPr>
      </w:pPr>
      <w:r w:rsidRPr="00F3384E">
        <w:rPr>
          <w:rStyle w:val="Hyperlink"/>
        </w:rPr>
        <w:t>One Cycle Policy — A Deep Understanding | by Varun Sivamani - Medium</w:t>
      </w:r>
    </w:p>
    <w:p w14:paraId="5330128D"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"https://arxiv.org/html/2503.02844v2" \t "_blank"</w:instrText>
      </w:r>
      <w:r w:rsidRPr="00F3384E">
        <w:fldChar w:fldCharType="separate"/>
      </w:r>
    </w:p>
    <w:p w14:paraId="76447AF2" w14:textId="64105176" w:rsidR="00F3384E" w:rsidRPr="00F3384E" w:rsidRDefault="00F3384E" w:rsidP="00F3384E">
      <w:pPr>
        <w:rPr>
          <w:rStyle w:val="Hyperlink"/>
        </w:rPr>
      </w:pPr>
      <w:r w:rsidRPr="00F3384E">
        <w:rPr>
          <w:rStyle w:val="Hyperlink"/>
        </w:rPr>
        <w:drawing>
          <wp:inline distT="0" distB="0" distL="0" distR="0" wp14:anchorId="265988C2" wp14:editId="058F432A">
            <wp:extent cx="1714500" cy="1714500"/>
            <wp:effectExtent l="0" t="0" r="0" b="0"/>
            <wp:docPr id="1696958090"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3C2D79F2" w14:textId="77777777" w:rsidR="00F3384E" w:rsidRPr="00F3384E" w:rsidRDefault="00F3384E" w:rsidP="00F3384E">
      <w:pPr>
        <w:rPr>
          <w:rStyle w:val="Hyperlink"/>
          <w:b/>
          <w:bCs/>
        </w:rPr>
      </w:pPr>
      <w:r w:rsidRPr="00F3384E">
        <w:rPr>
          <w:rStyle w:val="Hyperlink"/>
          <w:b/>
          <w:bCs/>
        </w:rPr>
        <w:t>arxiv.org</w:t>
      </w:r>
    </w:p>
    <w:p w14:paraId="37ABFF46" w14:textId="77777777" w:rsidR="00F3384E" w:rsidRPr="00F3384E" w:rsidRDefault="00F3384E" w:rsidP="00F3384E">
      <w:pPr>
        <w:rPr>
          <w:rStyle w:val="Hyperlink"/>
        </w:rPr>
      </w:pPr>
      <w:r w:rsidRPr="00F3384E">
        <w:rPr>
          <w:rStyle w:val="Hyperlink"/>
        </w:rPr>
        <w:t>Beyond Cosine Decay: On the effectiveness of Infinite Learning Rate Schedule for Continual Pre-training - arXiv</w:t>
      </w:r>
    </w:p>
    <w:p w14:paraId="5C6CE969"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"https://www.geeksforgeeks.org/deep-learning/dropout-regularization-in-deep-learning/" \t "_blank"</w:instrText>
      </w:r>
      <w:r w:rsidRPr="00F3384E">
        <w:fldChar w:fldCharType="separate"/>
      </w:r>
    </w:p>
    <w:p w14:paraId="594337D6" w14:textId="1B44F4E3" w:rsidR="00F3384E" w:rsidRPr="00F3384E" w:rsidRDefault="00F3384E" w:rsidP="00F3384E">
      <w:pPr>
        <w:rPr>
          <w:rStyle w:val="Hyperlink"/>
        </w:rPr>
      </w:pPr>
      <w:r w:rsidRPr="00F3384E">
        <w:rPr>
          <w:rStyle w:val="Hyperlink"/>
        </w:rPr>
        <w:drawing>
          <wp:inline distT="0" distB="0" distL="0" distR="0" wp14:anchorId="53E03B70" wp14:editId="0FADD805">
            <wp:extent cx="304800" cy="304800"/>
            <wp:effectExtent l="0" t="0" r="0" b="0"/>
            <wp:docPr id="1610027224"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2C1ECA8" w14:textId="77777777" w:rsidR="00F3384E" w:rsidRPr="00F3384E" w:rsidRDefault="00F3384E" w:rsidP="00F3384E">
      <w:pPr>
        <w:rPr>
          <w:rStyle w:val="Hyperlink"/>
          <w:b/>
          <w:bCs/>
        </w:rPr>
      </w:pPr>
      <w:r w:rsidRPr="00F3384E">
        <w:rPr>
          <w:rStyle w:val="Hyperlink"/>
          <w:b/>
          <w:bCs/>
        </w:rPr>
        <w:t>geeksforgeeks.org</w:t>
      </w:r>
    </w:p>
    <w:p w14:paraId="64A08953" w14:textId="77777777" w:rsidR="00F3384E" w:rsidRPr="00F3384E" w:rsidRDefault="00F3384E" w:rsidP="00F3384E">
      <w:pPr>
        <w:rPr>
          <w:rStyle w:val="Hyperlink"/>
        </w:rPr>
      </w:pPr>
      <w:r w:rsidRPr="00F3384E">
        <w:rPr>
          <w:rStyle w:val="Hyperlink"/>
        </w:rPr>
        <w:t>Dropout Regularization in Deep Learning - GeeksforGeeks</w:t>
      </w:r>
    </w:p>
    <w:p w14:paraId="7DC11A01"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"https://medium.com/@o.ankeli/understanding-regularization-techniques-in-machine-learning-l1-l2-dropout-data-augmentation-7a8f61b95e8f" \t "_blank"</w:instrText>
      </w:r>
      <w:r w:rsidRPr="00F3384E">
        <w:fldChar w:fldCharType="separate"/>
      </w:r>
    </w:p>
    <w:p w14:paraId="740F9BEF" w14:textId="3AA770A3" w:rsidR="00F3384E" w:rsidRPr="00F3384E" w:rsidRDefault="00F3384E" w:rsidP="00F3384E">
      <w:pPr>
        <w:rPr>
          <w:rStyle w:val="Hyperlink"/>
        </w:rPr>
      </w:pPr>
      <w:r w:rsidRPr="00F3384E">
        <w:rPr>
          <w:rStyle w:val="Hyperlink"/>
        </w:rPr>
        <w:lastRenderedPageBreak/>
        <w:drawing>
          <wp:inline distT="0" distB="0" distL="0" distR="0" wp14:anchorId="5C552408" wp14:editId="6198B6BE">
            <wp:extent cx="1714500" cy="1714500"/>
            <wp:effectExtent l="0" t="0" r="0" b="0"/>
            <wp:docPr id="468747276"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15DE1E88" w14:textId="77777777" w:rsidR="00F3384E" w:rsidRPr="00F3384E" w:rsidRDefault="00F3384E" w:rsidP="00F3384E">
      <w:pPr>
        <w:rPr>
          <w:rStyle w:val="Hyperlink"/>
          <w:b/>
          <w:bCs/>
        </w:rPr>
      </w:pPr>
      <w:r w:rsidRPr="00F3384E">
        <w:rPr>
          <w:rStyle w:val="Hyperlink"/>
          <w:b/>
          <w:bCs/>
        </w:rPr>
        <w:t>medium.com</w:t>
      </w:r>
    </w:p>
    <w:p w14:paraId="054600E1" w14:textId="77777777" w:rsidR="00F3384E" w:rsidRPr="00F3384E" w:rsidRDefault="00F3384E" w:rsidP="00F3384E">
      <w:pPr>
        <w:rPr>
          <w:rStyle w:val="Hyperlink"/>
        </w:rPr>
      </w:pPr>
      <w:r w:rsidRPr="00F3384E">
        <w:rPr>
          <w:rStyle w:val="Hyperlink"/>
        </w:rPr>
        <w:t>Understanding Regularization Techniques in Machine Learning: L1, L2, Dropout, Data Augmentation, and Early Stopping. | by Oche Ankeli | Medium</w:t>
      </w:r>
    </w:p>
    <w:p w14:paraId="699C776D"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"https://massedcompute.com/faq-answers/?question=What%20are%20the%20key%20differences%20between%20early%20stopping%20and%20L2%20regularization%20in%20machine%20learning?" \t "_blank"</w:instrText>
      </w:r>
      <w:r w:rsidRPr="00F3384E">
        <w:fldChar w:fldCharType="separate"/>
      </w:r>
    </w:p>
    <w:p w14:paraId="329E7993" w14:textId="098092F8" w:rsidR="00F3384E" w:rsidRPr="00F3384E" w:rsidRDefault="00F3384E" w:rsidP="00F3384E">
      <w:pPr>
        <w:rPr>
          <w:rStyle w:val="Hyperlink"/>
        </w:rPr>
      </w:pPr>
      <w:r w:rsidRPr="00F3384E">
        <w:rPr>
          <w:rStyle w:val="Hyperlink"/>
        </w:rPr>
        <w:drawing>
          <wp:inline distT="0" distB="0" distL="0" distR="0" wp14:anchorId="495439C5" wp14:editId="15C03366">
            <wp:extent cx="1828800" cy="1828800"/>
            <wp:effectExtent l="0" t="0" r="0" b="0"/>
            <wp:docPr id="77786452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04AAC23D" w14:textId="77777777" w:rsidR="00F3384E" w:rsidRPr="00F3384E" w:rsidRDefault="00F3384E" w:rsidP="00F3384E">
      <w:pPr>
        <w:rPr>
          <w:rStyle w:val="Hyperlink"/>
          <w:b/>
          <w:bCs/>
        </w:rPr>
      </w:pPr>
      <w:r w:rsidRPr="00F3384E">
        <w:rPr>
          <w:rStyle w:val="Hyperlink"/>
          <w:b/>
          <w:bCs/>
        </w:rPr>
        <w:t>massedcompute.com</w:t>
      </w:r>
    </w:p>
    <w:p w14:paraId="25EA5CBA" w14:textId="77777777" w:rsidR="00F3384E" w:rsidRPr="00F3384E" w:rsidRDefault="00F3384E" w:rsidP="00F3384E">
      <w:pPr>
        <w:rPr>
          <w:rStyle w:val="Hyperlink"/>
        </w:rPr>
      </w:pPr>
      <w:r w:rsidRPr="00F3384E">
        <w:rPr>
          <w:rStyle w:val="Hyperlink"/>
        </w:rPr>
        <w:t>What are the key differences between early stopping and L2 regularization in machine learning? - Massed Compute</w:t>
      </w:r>
    </w:p>
    <w:p w14:paraId="2AF418C0"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"https://www.kaggle.com/code/avadhutvarvatkar/improve-neural-network-performance" \t "_blank"</w:instrText>
      </w:r>
      <w:r w:rsidRPr="00F3384E">
        <w:fldChar w:fldCharType="separate"/>
      </w:r>
    </w:p>
    <w:p w14:paraId="716634AB" w14:textId="355F2093" w:rsidR="00F3384E" w:rsidRPr="00F3384E" w:rsidRDefault="00F3384E" w:rsidP="00F3384E">
      <w:pPr>
        <w:rPr>
          <w:rStyle w:val="Hyperlink"/>
        </w:rPr>
      </w:pPr>
      <w:r w:rsidRPr="00F3384E">
        <w:rPr>
          <w:rStyle w:val="Hyperlink"/>
        </w:rPr>
        <w:drawing>
          <wp:inline distT="0" distB="0" distL="0" distR="0" wp14:anchorId="3F3925DD" wp14:editId="355267A6">
            <wp:extent cx="304800" cy="304800"/>
            <wp:effectExtent l="0" t="0" r="0" b="0"/>
            <wp:docPr id="207884837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8FF89CA" w14:textId="77777777" w:rsidR="00F3384E" w:rsidRPr="00F3384E" w:rsidRDefault="00F3384E" w:rsidP="00F3384E">
      <w:pPr>
        <w:rPr>
          <w:rStyle w:val="Hyperlink"/>
          <w:b/>
          <w:bCs/>
        </w:rPr>
      </w:pPr>
      <w:r w:rsidRPr="00F3384E">
        <w:rPr>
          <w:rStyle w:val="Hyperlink"/>
          <w:b/>
          <w:bCs/>
        </w:rPr>
        <w:t>kaggle.com</w:t>
      </w:r>
    </w:p>
    <w:p w14:paraId="7E560C61" w14:textId="77777777" w:rsidR="00F3384E" w:rsidRPr="00F3384E" w:rsidRDefault="00F3384E" w:rsidP="00F3384E">
      <w:pPr>
        <w:rPr>
          <w:rStyle w:val="Hyperlink"/>
        </w:rPr>
      </w:pPr>
      <w:r w:rsidRPr="00F3384E">
        <w:rPr>
          <w:rStyle w:val="Hyperlink"/>
        </w:rPr>
        <w:t>Improve Neural Network Performance - Kaggle</w:t>
      </w:r>
    </w:p>
    <w:p w14:paraId="4625EB23"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"https://www.datacamp.com/tutorial/dropout-regularization-using-pytorch-guide" \t "_blank"</w:instrText>
      </w:r>
      <w:r w:rsidRPr="00F3384E">
        <w:fldChar w:fldCharType="separate"/>
      </w:r>
    </w:p>
    <w:p w14:paraId="37BA67F8" w14:textId="369F772D" w:rsidR="00F3384E" w:rsidRPr="00F3384E" w:rsidRDefault="00F3384E" w:rsidP="00F3384E">
      <w:pPr>
        <w:rPr>
          <w:rStyle w:val="Hyperlink"/>
        </w:rPr>
      </w:pPr>
      <w:r w:rsidRPr="00F3384E">
        <w:rPr>
          <w:rStyle w:val="Hyperlink"/>
        </w:rPr>
        <w:lastRenderedPageBreak/>
        <w:drawing>
          <wp:inline distT="0" distB="0" distL="0" distR="0" wp14:anchorId="0E6E6D53" wp14:editId="4895D1D3">
            <wp:extent cx="1866900" cy="1866900"/>
            <wp:effectExtent l="0" t="0" r="0" b="0"/>
            <wp:docPr id="58410944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05336F29" w14:textId="77777777" w:rsidR="00F3384E" w:rsidRPr="00F3384E" w:rsidRDefault="00F3384E" w:rsidP="00F3384E">
      <w:pPr>
        <w:rPr>
          <w:rStyle w:val="Hyperlink"/>
          <w:b/>
          <w:bCs/>
        </w:rPr>
      </w:pPr>
      <w:r w:rsidRPr="00F3384E">
        <w:rPr>
          <w:rStyle w:val="Hyperlink"/>
          <w:b/>
          <w:bCs/>
        </w:rPr>
        <w:t>datacamp.com</w:t>
      </w:r>
    </w:p>
    <w:p w14:paraId="213C381C" w14:textId="77777777" w:rsidR="00F3384E" w:rsidRPr="00F3384E" w:rsidRDefault="00F3384E" w:rsidP="00F3384E">
      <w:pPr>
        <w:rPr>
          <w:rStyle w:val="Hyperlink"/>
        </w:rPr>
      </w:pPr>
      <w:r w:rsidRPr="00F3384E">
        <w:rPr>
          <w:rStyle w:val="Hyperlink"/>
        </w:rPr>
        <w:t>Dropout Regularization Using PyTorch: A Hands-On Guide - DataCamp</w:t>
      </w:r>
    </w:p>
    <w:p w14:paraId="1E415733"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"https://machinelearningmastery.com/dropout-regularization-deep-learning-models-keras/" \t "_blank"</w:instrText>
      </w:r>
      <w:r w:rsidRPr="00F3384E">
        <w:fldChar w:fldCharType="separate"/>
      </w:r>
    </w:p>
    <w:p w14:paraId="4BBB0EE0" w14:textId="5C7084CC" w:rsidR="00F3384E" w:rsidRPr="00F3384E" w:rsidRDefault="00F3384E" w:rsidP="00F3384E">
      <w:pPr>
        <w:rPr>
          <w:rStyle w:val="Hyperlink"/>
        </w:rPr>
      </w:pPr>
      <w:r w:rsidRPr="00F3384E">
        <w:rPr>
          <w:rStyle w:val="Hyperlink"/>
        </w:rPr>
        <w:drawing>
          <wp:inline distT="0" distB="0" distL="0" distR="0" wp14:anchorId="3D64BB0E" wp14:editId="01BD7650">
            <wp:extent cx="1828800" cy="1828800"/>
            <wp:effectExtent l="0" t="0" r="0" b="0"/>
            <wp:docPr id="14099089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62368EED" w14:textId="77777777" w:rsidR="00F3384E" w:rsidRPr="00F3384E" w:rsidRDefault="00F3384E" w:rsidP="00F3384E">
      <w:pPr>
        <w:rPr>
          <w:rStyle w:val="Hyperlink"/>
          <w:b/>
          <w:bCs/>
        </w:rPr>
      </w:pPr>
      <w:r w:rsidRPr="00F3384E">
        <w:rPr>
          <w:rStyle w:val="Hyperlink"/>
          <w:b/>
          <w:bCs/>
        </w:rPr>
        <w:t>machinelearningmastery.com</w:t>
      </w:r>
    </w:p>
    <w:p w14:paraId="6215F4FC" w14:textId="77777777" w:rsidR="00F3384E" w:rsidRPr="00F3384E" w:rsidRDefault="00F3384E" w:rsidP="00F3384E">
      <w:pPr>
        <w:rPr>
          <w:rStyle w:val="Hyperlink"/>
        </w:rPr>
      </w:pPr>
      <w:r w:rsidRPr="00F3384E">
        <w:rPr>
          <w:rStyle w:val="Hyperlink"/>
        </w:rPr>
        <w:t>Dropout Regularization in Deep Learning Models with Keras - MachineLearningMastery.com</w:t>
      </w:r>
    </w:p>
    <w:p w14:paraId="7F644E0C"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"https://stackoverflow.com/questions/47415036/tensorflow-how-to-use-variational-recurrent-dropout-correctly" \t "_blank"</w:instrText>
      </w:r>
      <w:r w:rsidRPr="00F3384E">
        <w:fldChar w:fldCharType="separate"/>
      </w:r>
    </w:p>
    <w:p w14:paraId="46130EC8" w14:textId="4D18CC14" w:rsidR="00F3384E" w:rsidRPr="00F3384E" w:rsidRDefault="00F3384E" w:rsidP="00F3384E">
      <w:pPr>
        <w:rPr>
          <w:rStyle w:val="Hyperlink"/>
        </w:rPr>
      </w:pPr>
      <w:r w:rsidRPr="00F3384E">
        <w:rPr>
          <w:rStyle w:val="Hyperlink"/>
        </w:rPr>
        <w:drawing>
          <wp:inline distT="0" distB="0" distL="0" distR="0" wp14:anchorId="5C68E0E0" wp14:editId="760F8972">
            <wp:extent cx="1508760" cy="1508760"/>
            <wp:effectExtent l="0" t="0" r="0" b="0"/>
            <wp:docPr id="55188358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08760" cy="1508760"/>
                    </a:xfrm>
                    <a:prstGeom prst="rect">
                      <a:avLst/>
                    </a:prstGeom>
                    <a:noFill/>
                    <a:ln>
                      <a:noFill/>
                    </a:ln>
                  </pic:spPr>
                </pic:pic>
              </a:graphicData>
            </a:graphic>
          </wp:inline>
        </w:drawing>
      </w:r>
    </w:p>
    <w:p w14:paraId="642AE233" w14:textId="77777777" w:rsidR="00F3384E" w:rsidRPr="00F3384E" w:rsidRDefault="00F3384E" w:rsidP="00F3384E">
      <w:pPr>
        <w:rPr>
          <w:rStyle w:val="Hyperlink"/>
          <w:b/>
          <w:bCs/>
        </w:rPr>
      </w:pPr>
      <w:r w:rsidRPr="00F3384E">
        <w:rPr>
          <w:rStyle w:val="Hyperlink"/>
          <w:b/>
          <w:bCs/>
        </w:rPr>
        <w:t>stackoverflow.com</w:t>
      </w:r>
    </w:p>
    <w:p w14:paraId="5C34ACAC" w14:textId="77777777" w:rsidR="00F3384E" w:rsidRPr="00F3384E" w:rsidRDefault="00F3384E" w:rsidP="00F3384E">
      <w:pPr>
        <w:rPr>
          <w:rStyle w:val="Hyperlink"/>
        </w:rPr>
      </w:pPr>
      <w:r w:rsidRPr="00F3384E">
        <w:rPr>
          <w:rStyle w:val="Hyperlink"/>
        </w:rPr>
        <w:t>lstm - tensorflow - how to use variational recurrent dropout correctly - Stack Overflow</w:t>
      </w:r>
    </w:p>
    <w:p w14:paraId="6BD11CC5"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"https://docs.pytorch.org/docs/stable/generated/torch.nn.LSTM.html" \t "_blank"</w:instrText>
      </w:r>
      <w:r w:rsidRPr="00F3384E">
        <w:fldChar w:fldCharType="separate"/>
      </w:r>
    </w:p>
    <w:p w14:paraId="5049AD0C" w14:textId="46286FD2" w:rsidR="00F3384E" w:rsidRPr="00F3384E" w:rsidRDefault="00F3384E" w:rsidP="00F3384E">
      <w:pPr>
        <w:rPr>
          <w:rStyle w:val="Hyperlink"/>
        </w:rPr>
      </w:pPr>
      <w:r w:rsidRPr="00F3384E">
        <w:rPr>
          <w:rStyle w:val="Hyperlink"/>
        </w:rPr>
        <w:lastRenderedPageBreak/>
        <w:drawing>
          <wp:inline distT="0" distB="0" distL="0" distR="0" wp14:anchorId="3E87D495" wp14:editId="2F0DF979">
            <wp:extent cx="304800" cy="304800"/>
            <wp:effectExtent l="0" t="0" r="0" b="0"/>
            <wp:docPr id="124465111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5808C63" w14:textId="77777777" w:rsidR="00F3384E" w:rsidRPr="00F3384E" w:rsidRDefault="00F3384E" w:rsidP="00F3384E">
      <w:pPr>
        <w:rPr>
          <w:rStyle w:val="Hyperlink"/>
          <w:b/>
          <w:bCs/>
        </w:rPr>
      </w:pPr>
      <w:r w:rsidRPr="00F3384E">
        <w:rPr>
          <w:rStyle w:val="Hyperlink"/>
          <w:b/>
          <w:bCs/>
        </w:rPr>
        <w:t>docs.pytorch.org</w:t>
      </w:r>
    </w:p>
    <w:p w14:paraId="1F968271" w14:textId="77777777" w:rsidR="00F3384E" w:rsidRPr="00F3384E" w:rsidRDefault="00F3384E" w:rsidP="00F3384E">
      <w:pPr>
        <w:rPr>
          <w:rStyle w:val="Hyperlink"/>
        </w:rPr>
      </w:pPr>
      <w:r w:rsidRPr="00F3384E">
        <w:rPr>
          <w:rStyle w:val="Hyperlink"/>
        </w:rPr>
        <w:t>LSTM — PyTorch 2.9 documentation</w:t>
      </w:r>
    </w:p>
    <w:p w14:paraId="6C16DFAC"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"https://en.wikipedia.org/wiki/Hyperparameter_optimization" \t "_blank"</w:instrText>
      </w:r>
      <w:r w:rsidRPr="00F3384E">
        <w:fldChar w:fldCharType="separate"/>
      </w:r>
    </w:p>
    <w:p w14:paraId="448FB348" w14:textId="3D3B732C" w:rsidR="00F3384E" w:rsidRPr="00F3384E" w:rsidRDefault="00F3384E" w:rsidP="00F3384E">
      <w:pPr>
        <w:rPr>
          <w:rStyle w:val="Hyperlink"/>
        </w:rPr>
      </w:pPr>
      <w:r w:rsidRPr="00F3384E">
        <w:rPr>
          <w:rStyle w:val="Hyperlink"/>
        </w:rPr>
        <w:drawing>
          <wp:inline distT="0" distB="0" distL="0" distR="0" wp14:anchorId="7BF31E7C" wp14:editId="2E563BA8">
            <wp:extent cx="1524000" cy="1524000"/>
            <wp:effectExtent l="0" t="0" r="0" b="0"/>
            <wp:docPr id="140764633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57DDBD47" w14:textId="77777777" w:rsidR="00F3384E" w:rsidRPr="00F3384E" w:rsidRDefault="00F3384E" w:rsidP="00F3384E">
      <w:pPr>
        <w:rPr>
          <w:rStyle w:val="Hyperlink"/>
          <w:b/>
          <w:bCs/>
        </w:rPr>
      </w:pPr>
      <w:r w:rsidRPr="00F3384E">
        <w:rPr>
          <w:rStyle w:val="Hyperlink"/>
          <w:b/>
          <w:bCs/>
        </w:rPr>
        <w:t>en.wikipedia.org</w:t>
      </w:r>
    </w:p>
    <w:p w14:paraId="70B32AC0" w14:textId="77777777" w:rsidR="00F3384E" w:rsidRPr="00F3384E" w:rsidRDefault="00F3384E" w:rsidP="00F3384E">
      <w:pPr>
        <w:rPr>
          <w:rStyle w:val="Hyperlink"/>
        </w:rPr>
      </w:pPr>
      <w:r w:rsidRPr="00F3384E">
        <w:rPr>
          <w:rStyle w:val="Hyperlink"/>
        </w:rPr>
        <w:t>Hyperparameter optimization - Wikipedia</w:t>
      </w:r>
    </w:p>
    <w:p w14:paraId="247BFF6A"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"https://aws.amazon.com/blogs/machine-learning/explore-advanced-techniques-for-hyperparameter-optimization-with-amazon-sagemaker-automatic-model-tuning/" \t "_blank"</w:instrText>
      </w:r>
      <w:r w:rsidRPr="00F3384E">
        <w:fldChar w:fldCharType="separate"/>
      </w:r>
    </w:p>
    <w:p w14:paraId="44023C21" w14:textId="4081D55D" w:rsidR="00F3384E" w:rsidRPr="00F3384E" w:rsidRDefault="00F3384E" w:rsidP="00F3384E">
      <w:pPr>
        <w:rPr>
          <w:rStyle w:val="Hyperlink"/>
        </w:rPr>
      </w:pPr>
      <w:r w:rsidRPr="00F3384E">
        <w:rPr>
          <w:rStyle w:val="Hyperlink"/>
        </w:rPr>
        <w:drawing>
          <wp:inline distT="0" distB="0" distL="0" distR="0" wp14:anchorId="38E56A64" wp14:editId="62A073A8">
            <wp:extent cx="1371600" cy="1371600"/>
            <wp:effectExtent l="0" t="0" r="0" b="0"/>
            <wp:docPr id="106388098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24C9A7CA" w14:textId="77777777" w:rsidR="00F3384E" w:rsidRPr="00F3384E" w:rsidRDefault="00F3384E" w:rsidP="00F3384E">
      <w:pPr>
        <w:rPr>
          <w:rStyle w:val="Hyperlink"/>
          <w:b/>
          <w:bCs/>
        </w:rPr>
      </w:pPr>
      <w:r w:rsidRPr="00F3384E">
        <w:rPr>
          <w:rStyle w:val="Hyperlink"/>
          <w:b/>
          <w:bCs/>
        </w:rPr>
        <w:t>aws.amazon.com</w:t>
      </w:r>
    </w:p>
    <w:p w14:paraId="6736B624" w14:textId="77777777" w:rsidR="00F3384E" w:rsidRPr="00F3384E" w:rsidRDefault="00F3384E" w:rsidP="00F3384E">
      <w:pPr>
        <w:rPr>
          <w:rStyle w:val="Hyperlink"/>
        </w:rPr>
      </w:pPr>
      <w:r w:rsidRPr="00F3384E">
        <w:rPr>
          <w:rStyle w:val="Hyperlink"/>
        </w:rPr>
        <w:t>Explore advanced techniques for hyperparameter optimization with Amazon SageMaker Automatic Model Tuning | Artificial Intelligence</w:t>
      </w:r>
    </w:p>
    <w:p w14:paraId="38F6610A"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"https://pmc.ncbi.nlm.nih.gov/articles/PMC8707640/" \t "_blank"</w:instrText>
      </w:r>
      <w:r w:rsidRPr="00F3384E">
        <w:fldChar w:fldCharType="separate"/>
      </w:r>
    </w:p>
    <w:p w14:paraId="5EF58DEE" w14:textId="5ED06320" w:rsidR="00F3384E" w:rsidRPr="00F3384E" w:rsidRDefault="00F3384E" w:rsidP="00F3384E">
      <w:pPr>
        <w:rPr>
          <w:rStyle w:val="Hyperlink"/>
        </w:rPr>
      </w:pPr>
      <w:r w:rsidRPr="00F3384E">
        <w:rPr>
          <w:rStyle w:val="Hyperlink"/>
        </w:rPr>
        <mc:AlternateContent>
          <mc:Choice Requires="wps">
            <w:drawing>
              <wp:inline distT="0" distB="0" distL="0" distR="0" wp14:anchorId="542F552B" wp14:editId="65072983">
                <wp:extent cx="304800" cy="304800"/>
                <wp:effectExtent l="0" t="0" r="0" b="0"/>
                <wp:docPr id="1497913121"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4C14AF" id="Rectangl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52C060" w14:textId="77777777" w:rsidR="00F3384E" w:rsidRPr="00F3384E" w:rsidRDefault="00F3384E" w:rsidP="00F3384E">
      <w:pPr>
        <w:rPr>
          <w:rStyle w:val="Hyperlink"/>
          <w:b/>
          <w:bCs/>
        </w:rPr>
      </w:pPr>
      <w:r w:rsidRPr="00F3384E">
        <w:rPr>
          <w:rStyle w:val="Hyperlink"/>
          <w:b/>
          <w:bCs/>
        </w:rPr>
        <w:t>pmc.ncbi.nlm.nih.gov</w:t>
      </w:r>
    </w:p>
    <w:p w14:paraId="3AAADF58" w14:textId="77777777" w:rsidR="00F3384E" w:rsidRPr="00F3384E" w:rsidRDefault="00F3384E" w:rsidP="00F3384E">
      <w:pPr>
        <w:rPr>
          <w:rStyle w:val="Hyperlink"/>
        </w:rPr>
      </w:pPr>
      <w:r w:rsidRPr="00F3384E">
        <w:rPr>
          <w:rStyle w:val="Hyperlink"/>
        </w:rPr>
        <w:t>Hyperparameter Optimization Techniques for Designing Software Sensors Based on Artificial Neural Networks - PMC</w:t>
      </w:r>
    </w:p>
    <w:p w14:paraId="4846FCD9" w14:textId="77777777" w:rsidR="00F3384E" w:rsidRPr="00F3384E" w:rsidRDefault="00F3384E" w:rsidP="00F3384E">
      <w:pPr>
        <w:rPr>
          <w:rStyle w:val="Hyperlink"/>
        </w:rPr>
      </w:pPr>
      <w:r w:rsidRPr="00F3384E">
        <w:rPr>
          <w:rStyle w:val="Hyperlink"/>
        </w:rPr>
        <w:t>Opens in a new window</w:t>
      </w:r>
      <w:r w:rsidRPr="00F3384E">
        <w:fldChar w:fldCharType="end"/>
      </w:r>
      <w:r w:rsidRPr="00F3384E">
        <w:fldChar w:fldCharType="begin"/>
      </w:r>
      <w:r w:rsidRPr="00F3384E">
        <w:instrText>HYPERLINK "https://medium.com/we-talk-data/hyperband-vs-bayesian-optimization-c9d9338e01cc" \t "_blank"</w:instrText>
      </w:r>
      <w:r w:rsidRPr="00F3384E">
        <w:fldChar w:fldCharType="separate"/>
      </w:r>
    </w:p>
    <w:p w14:paraId="665EEE6A" w14:textId="5E68FDD0" w:rsidR="00F3384E" w:rsidRPr="00F3384E" w:rsidRDefault="00F3384E" w:rsidP="00F3384E">
      <w:pPr>
        <w:rPr>
          <w:rStyle w:val="Hyperlink"/>
        </w:rPr>
      </w:pPr>
      <w:r w:rsidRPr="00F3384E">
        <w:rPr>
          <w:rStyle w:val="Hyperlink"/>
        </w:rPr>
        <w:lastRenderedPageBreak/>
        <w:drawing>
          <wp:inline distT="0" distB="0" distL="0" distR="0" wp14:anchorId="36E34078" wp14:editId="5EF7AB06">
            <wp:extent cx="1714500" cy="1714500"/>
            <wp:effectExtent l="0" t="0" r="0" b="0"/>
            <wp:docPr id="117665128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2ED53B0" w14:textId="77777777" w:rsidR="00F3384E" w:rsidRPr="00F3384E" w:rsidRDefault="00F3384E" w:rsidP="00F3384E">
      <w:pPr>
        <w:rPr>
          <w:rStyle w:val="Hyperlink"/>
          <w:b/>
          <w:bCs/>
        </w:rPr>
      </w:pPr>
      <w:r w:rsidRPr="00F3384E">
        <w:rPr>
          <w:rStyle w:val="Hyperlink"/>
          <w:b/>
          <w:bCs/>
        </w:rPr>
        <w:t>medium.com</w:t>
      </w:r>
    </w:p>
    <w:p w14:paraId="45B07874" w14:textId="77777777" w:rsidR="00F3384E" w:rsidRPr="00F3384E" w:rsidRDefault="00F3384E" w:rsidP="00F3384E">
      <w:pPr>
        <w:rPr>
          <w:rStyle w:val="Hyperlink"/>
        </w:rPr>
      </w:pPr>
      <w:r w:rsidRPr="00F3384E">
        <w:rPr>
          <w:rStyle w:val="Hyperlink"/>
        </w:rPr>
        <w:t>Hyperband vs Bayesian Optimization | by Hey Amit | We Talk Data ...</w:t>
      </w:r>
    </w:p>
    <w:p w14:paraId="1E09DB1A" w14:textId="77777777" w:rsidR="00F3384E" w:rsidRPr="00F3384E" w:rsidRDefault="00F3384E" w:rsidP="00F3384E">
      <w:r w:rsidRPr="00F3384E">
        <w:fldChar w:fldCharType="end"/>
      </w:r>
    </w:p>
    <w:p w14:paraId="4A769CA2" w14:textId="53EAA46A" w:rsidR="003A4514" w:rsidRDefault="003A4514" w:rsidP="00F3384E"/>
    <w:sectPr w:rsidR="003A45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B1F7A"/>
    <w:multiLevelType w:val="multilevel"/>
    <w:tmpl w:val="A5261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9406CF"/>
    <w:multiLevelType w:val="multilevel"/>
    <w:tmpl w:val="E27C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52328"/>
    <w:multiLevelType w:val="multilevel"/>
    <w:tmpl w:val="D208F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E1E46"/>
    <w:multiLevelType w:val="multilevel"/>
    <w:tmpl w:val="434E6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CB5D19"/>
    <w:multiLevelType w:val="multilevel"/>
    <w:tmpl w:val="97AE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D6311C"/>
    <w:multiLevelType w:val="multilevel"/>
    <w:tmpl w:val="545E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433D18"/>
    <w:multiLevelType w:val="multilevel"/>
    <w:tmpl w:val="19CCE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9E10F9"/>
    <w:multiLevelType w:val="multilevel"/>
    <w:tmpl w:val="BFDA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E60F48"/>
    <w:multiLevelType w:val="multilevel"/>
    <w:tmpl w:val="E8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494D3F"/>
    <w:multiLevelType w:val="multilevel"/>
    <w:tmpl w:val="50F89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3F7883"/>
    <w:multiLevelType w:val="multilevel"/>
    <w:tmpl w:val="311C7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2117A9"/>
    <w:multiLevelType w:val="multilevel"/>
    <w:tmpl w:val="CCEA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5038283">
    <w:abstractNumId w:val="1"/>
  </w:num>
  <w:num w:numId="2" w16cid:durableId="2062046914">
    <w:abstractNumId w:val="5"/>
  </w:num>
  <w:num w:numId="3" w16cid:durableId="1466853585">
    <w:abstractNumId w:val="9"/>
  </w:num>
  <w:num w:numId="4" w16cid:durableId="641160768">
    <w:abstractNumId w:val="7"/>
  </w:num>
  <w:num w:numId="5" w16cid:durableId="717899529">
    <w:abstractNumId w:val="0"/>
  </w:num>
  <w:num w:numId="6" w16cid:durableId="1678265370">
    <w:abstractNumId w:val="3"/>
  </w:num>
  <w:num w:numId="7" w16cid:durableId="1766606537">
    <w:abstractNumId w:val="8"/>
  </w:num>
  <w:num w:numId="8" w16cid:durableId="1776556540">
    <w:abstractNumId w:val="4"/>
  </w:num>
  <w:num w:numId="9" w16cid:durableId="728039816">
    <w:abstractNumId w:val="10"/>
  </w:num>
  <w:num w:numId="10" w16cid:durableId="2063869896">
    <w:abstractNumId w:val="11"/>
  </w:num>
  <w:num w:numId="11" w16cid:durableId="1332293533">
    <w:abstractNumId w:val="6"/>
  </w:num>
  <w:num w:numId="12" w16cid:durableId="825247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84E"/>
    <w:rsid w:val="000F7A5A"/>
    <w:rsid w:val="00362BD9"/>
    <w:rsid w:val="003A4514"/>
    <w:rsid w:val="0057708C"/>
    <w:rsid w:val="00C702A3"/>
    <w:rsid w:val="00EF4D82"/>
    <w:rsid w:val="00F3384E"/>
    <w:rsid w:val="00FC0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1457D"/>
  <w15:chartTrackingRefBased/>
  <w15:docId w15:val="{D8EB02DC-9F5B-4B86-A8CC-94E9AEA1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8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8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84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84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3384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3384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3384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3384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3384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8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8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84E"/>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84E"/>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3384E"/>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3384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3384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3384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3384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338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8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84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84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3384E"/>
    <w:pPr>
      <w:spacing w:before="160"/>
      <w:jc w:val="center"/>
    </w:pPr>
    <w:rPr>
      <w:i/>
      <w:iCs/>
      <w:color w:val="404040" w:themeColor="text1" w:themeTint="BF"/>
    </w:rPr>
  </w:style>
  <w:style w:type="character" w:customStyle="1" w:styleId="QuoteChar">
    <w:name w:val="Quote Char"/>
    <w:basedOn w:val="DefaultParagraphFont"/>
    <w:link w:val="Quote"/>
    <w:uiPriority w:val="29"/>
    <w:rsid w:val="00F3384E"/>
    <w:rPr>
      <w:i/>
      <w:iCs/>
      <w:color w:val="404040" w:themeColor="text1" w:themeTint="BF"/>
    </w:rPr>
  </w:style>
  <w:style w:type="paragraph" w:styleId="ListParagraph">
    <w:name w:val="List Paragraph"/>
    <w:basedOn w:val="Normal"/>
    <w:uiPriority w:val="34"/>
    <w:qFormat/>
    <w:rsid w:val="00F3384E"/>
    <w:pPr>
      <w:ind w:left="720"/>
      <w:contextualSpacing/>
    </w:pPr>
  </w:style>
  <w:style w:type="character" w:styleId="IntenseEmphasis">
    <w:name w:val="Intense Emphasis"/>
    <w:basedOn w:val="DefaultParagraphFont"/>
    <w:uiPriority w:val="21"/>
    <w:qFormat/>
    <w:rsid w:val="00F3384E"/>
    <w:rPr>
      <w:i/>
      <w:iCs/>
      <w:color w:val="2F5496" w:themeColor="accent1" w:themeShade="BF"/>
    </w:rPr>
  </w:style>
  <w:style w:type="paragraph" w:styleId="IntenseQuote">
    <w:name w:val="Intense Quote"/>
    <w:basedOn w:val="Normal"/>
    <w:next w:val="Normal"/>
    <w:link w:val="IntenseQuoteChar"/>
    <w:uiPriority w:val="30"/>
    <w:qFormat/>
    <w:rsid w:val="00F338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84E"/>
    <w:rPr>
      <w:i/>
      <w:iCs/>
      <w:color w:val="2F5496" w:themeColor="accent1" w:themeShade="BF"/>
    </w:rPr>
  </w:style>
  <w:style w:type="character" w:styleId="IntenseReference">
    <w:name w:val="Intense Reference"/>
    <w:basedOn w:val="DefaultParagraphFont"/>
    <w:uiPriority w:val="32"/>
    <w:qFormat/>
    <w:rsid w:val="00F3384E"/>
    <w:rPr>
      <w:b/>
      <w:bCs/>
      <w:smallCaps/>
      <w:color w:val="2F5496" w:themeColor="accent1" w:themeShade="BF"/>
      <w:spacing w:val="5"/>
    </w:rPr>
  </w:style>
  <w:style w:type="character" w:styleId="Hyperlink">
    <w:name w:val="Hyperlink"/>
    <w:basedOn w:val="DefaultParagraphFont"/>
    <w:uiPriority w:val="99"/>
    <w:unhideWhenUsed/>
    <w:rsid w:val="00F3384E"/>
    <w:rPr>
      <w:color w:val="0563C1" w:themeColor="hyperlink"/>
      <w:u w:val="single"/>
    </w:rPr>
  </w:style>
  <w:style w:type="character" w:styleId="UnresolvedMention">
    <w:name w:val="Unresolved Mention"/>
    <w:basedOn w:val="DefaultParagraphFont"/>
    <w:uiPriority w:val="99"/>
    <w:semiHidden/>
    <w:unhideWhenUsed/>
    <w:rsid w:val="00F338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5506</Words>
  <Characters>31388</Characters>
  <Application>Microsoft Office Word</Application>
  <DocSecurity>0</DocSecurity>
  <Lines>261</Lines>
  <Paragraphs>73</Paragraphs>
  <ScaleCrop>false</ScaleCrop>
  <Company/>
  <LinksUpToDate>false</LinksUpToDate>
  <CharactersWithSpaces>36821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Waithaka</dc:creator>
  <cp:keywords/>
  <dc:description/>
  <cp:lastModifiedBy>Morris Waithaka</cp:lastModifiedBy>
  <cp:revision>1</cp:revision>
  <dcterms:created xsi:type="dcterms:W3CDTF">2025-10-17T08:58:00Z</dcterms:created>
  <dcterms:modified xsi:type="dcterms:W3CDTF">2025-10-17T09:02:00Z</dcterms:modified>
</cp:coreProperties>
</file>