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18B" w:rsidRDefault="000C2E9F">
      <w:pPr>
        <w:rPr>
          <w:lang w:val="es-MX"/>
        </w:rPr>
      </w:pPr>
      <w:r>
        <w:rPr>
          <w:lang w:val="es-MX"/>
        </w:rPr>
        <w:t xml:space="preserve">                       </w:t>
      </w:r>
      <w:r w:rsidR="00ED6C37">
        <w:rPr>
          <w:noProof/>
          <w:lang w:eastAsia="es-CL"/>
        </w:rPr>
        <w:drawing>
          <wp:inline distT="0" distB="0" distL="0" distR="0" wp14:anchorId="17311A71">
            <wp:extent cx="3067050" cy="1009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8"/>
                    <a:stretch/>
                  </pic:blipFill>
                  <pic:spPr bwMode="auto">
                    <a:xfrm>
                      <a:off x="0" y="0"/>
                      <a:ext cx="30670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99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8"/>
        <w:gridCol w:w="7438"/>
      </w:tblGrid>
      <w:tr w:rsidR="00F3311A" w:rsidRPr="00F3311A" w:rsidTr="00F3311A">
        <w:tc>
          <w:tcPr>
            <w:tcW w:w="2462" w:type="dxa"/>
            <w:tcBorders>
              <w:top w:val="single" w:sz="8" w:space="0" w:color="000000"/>
            </w:tcBorders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F3311A" w:rsidRPr="00F3311A" w:rsidRDefault="00F3311A" w:rsidP="00F3311A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F3311A">
              <w:rPr>
                <w:rFonts w:ascii="Arial" w:eastAsia="Times New Roman" w:hAnsi="Arial" w:cs="Arial"/>
                <w:b/>
                <w:bCs/>
                <w:lang w:val="es-MX" w:eastAsia="es-CL"/>
              </w:rPr>
              <w:t>ombre Paciente</w:t>
            </w:r>
          </w:p>
        </w:tc>
        <w:tc>
          <w:tcPr>
            <w:tcW w:w="7330" w:type="dxa"/>
            <w:tcBorders>
              <w:top w:val="single" w:sz="8" w:space="0" w:color="000000"/>
            </w:tcBorders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F3311A" w:rsidRPr="00F3311A" w:rsidRDefault="00F3311A" w:rsidP="00F3311A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F3311A">
              <w:rPr>
                <w:rFonts w:ascii="Arial" w:eastAsia="Times New Roman" w:hAnsi="Arial" w:cs="Arial"/>
                <w:b/>
                <w:bCs/>
                <w:lang w:val="es-MX" w:eastAsia="es-CL"/>
              </w:rPr>
              <w:t>Marcela De Lourdes Aravena Abarca</w:t>
            </w:r>
          </w:p>
        </w:tc>
      </w:tr>
      <w:tr w:rsidR="00F3311A" w:rsidRPr="00F3311A" w:rsidTr="00F3311A">
        <w:tc>
          <w:tcPr>
            <w:tcW w:w="2462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F3311A" w:rsidRPr="00F3311A" w:rsidRDefault="00F3311A" w:rsidP="00F3311A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F3311A">
              <w:rPr>
                <w:rFonts w:ascii="Arial" w:eastAsia="Times New Roman" w:hAnsi="Arial" w:cs="Arial"/>
                <w:b/>
                <w:bCs/>
                <w:lang w:val="es-MX" w:eastAsia="es-CL"/>
              </w:rPr>
              <w:t>Edad</w:t>
            </w:r>
          </w:p>
        </w:tc>
        <w:tc>
          <w:tcPr>
            <w:tcW w:w="7330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F3311A" w:rsidRPr="00F3311A" w:rsidRDefault="00F3311A" w:rsidP="00F3311A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F3311A">
              <w:rPr>
                <w:rFonts w:ascii="Arial" w:eastAsia="Times New Roman" w:hAnsi="Arial" w:cs="Arial"/>
                <w:b/>
                <w:bCs/>
                <w:lang w:val="es-MX" w:eastAsia="es-CL"/>
              </w:rPr>
              <w:t>59Y 8M</w:t>
            </w:r>
          </w:p>
        </w:tc>
      </w:tr>
      <w:tr w:rsidR="00F3311A" w:rsidRPr="00F3311A" w:rsidTr="00F3311A">
        <w:tc>
          <w:tcPr>
            <w:tcW w:w="2462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F3311A" w:rsidRPr="00F3311A" w:rsidRDefault="00F3311A" w:rsidP="00F3311A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F3311A">
              <w:rPr>
                <w:rFonts w:ascii="Arial" w:eastAsia="Times New Roman" w:hAnsi="Arial" w:cs="Arial"/>
                <w:b/>
                <w:bCs/>
                <w:lang w:val="es-MX" w:eastAsia="es-CL"/>
              </w:rPr>
              <w:t>RUT Paciente</w:t>
            </w:r>
          </w:p>
        </w:tc>
        <w:tc>
          <w:tcPr>
            <w:tcW w:w="7330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F3311A" w:rsidRPr="00F3311A" w:rsidRDefault="00F3311A" w:rsidP="00F3311A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F3311A">
              <w:rPr>
                <w:rFonts w:ascii="Arial" w:eastAsia="Times New Roman" w:hAnsi="Arial" w:cs="Arial"/>
                <w:b/>
                <w:bCs/>
                <w:lang w:val="es-MX" w:eastAsia="es-CL"/>
              </w:rPr>
              <w:t>10151912-0</w:t>
            </w:r>
          </w:p>
        </w:tc>
      </w:tr>
      <w:tr w:rsidR="00F3311A" w:rsidRPr="00F3311A" w:rsidTr="00F3311A">
        <w:tc>
          <w:tcPr>
            <w:tcW w:w="2462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F3311A" w:rsidRPr="00F3311A" w:rsidRDefault="00F3311A" w:rsidP="00F3311A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F3311A">
              <w:rPr>
                <w:rFonts w:ascii="Arial" w:eastAsia="Times New Roman" w:hAnsi="Arial" w:cs="Arial"/>
                <w:b/>
                <w:bCs/>
                <w:lang w:val="es-MX" w:eastAsia="es-CL"/>
              </w:rPr>
              <w:t>Fecha Nac.</w:t>
            </w:r>
          </w:p>
        </w:tc>
        <w:tc>
          <w:tcPr>
            <w:tcW w:w="7330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F3311A" w:rsidRPr="00F3311A" w:rsidRDefault="00F3311A" w:rsidP="00F3311A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F3311A">
              <w:rPr>
                <w:rFonts w:ascii="Arial" w:eastAsia="Times New Roman" w:hAnsi="Arial" w:cs="Arial"/>
                <w:b/>
                <w:bCs/>
                <w:lang w:val="es-MX" w:eastAsia="es-CL"/>
              </w:rPr>
              <w:t>06-05-1964</w:t>
            </w:r>
          </w:p>
        </w:tc>
      </w:tr>
      <w:tr w:rsidR="00F3311A" w:rsidRPr="00F3311A" w:rsidTr="00F3311A">
        <w:tc>
          <w:tcPr>
            <w:tcW w:w="2462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F3311A" w:rsidRPr="00F3311A" w:rsidRDefault="00F3311A" w:rsidP="00F3311A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F3311A">
              <w:rPr>
                <w:rFonts w:ascii="Arial" w:eastAsia="Times New Roman" w:hAnsi="Arial" w:cs="Arial"/>
                <w:b/>
                <w:bCs/>
                <w:lang w:val="es-MX" w:eastAsia="es-CL"/>
              </w:rPr>
              <w:t>Fecha Examen</w:t>
            </w:r>
          </w:p>
        </w:tc>
        <w:tc>
          <w:tcPr>
            <w:tcW w:w="7330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F3311A" w:rsidRPr="00F3311A" w:rsidRDefault="00F3311A" w:rsidP="00F3311A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F3311A">
              <w:rPr>
                <w:rFonts w:ascii="Arial" w:eastAsia="Times New Roman" w:hAnsi="Arial" w:cs="Arial"/>
                <w:b/>
                <w:bCs/>
                <w:lang w:val="es-MX" w:eastAsia="es-CL"/>
              </w:rPr>
              <w:t>23-01-2024</w:t>
            </w:r>
          </w:p>
        </w:tc>
      </w:tr>
    </w:tbl>
    <w:p w:rsidR="00F3311A" w:rsidRPr="00F3311A" w:rsidRDefault="00F3311A" w:rsidP="00F3311A">
      <w:pPr>
        <w:spacing w:after="0" w:line="276" w:lineRule="atLeast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F3311A">
        <w:rPr>
          <w:rFonts w:ascii="Arial" w:eastAsia="Times New Roman" w:hAnsi="Arial" w:cs="Arial"/>
          <w:color w:val="000000"/>
          <w:lang w:val="es-MX" w:eastAsia="es-CL"/>
        </w:rPr>
        <w:t> </w:t>
      </w:r>
    </w:p>
    <w:p w:rsidR="00F3311A" w:rsidRPr="00F3311A" w:rsidRDefault="00F3311A" w:rsidP="00F3311A">
      <w:pPr>
        <w:spacing w:after="0" w:line="276" w:lineRule="atLeast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F3311A">
        <w:rPr>
          <w:rFonts w:ascii="Arial" w:eastAsia="Times New Roman" w:hAnsi="Arial" w:cs="Arial"/>
          <w:color w:val="000000"/>
          <w:lang w:val="es-MX" w:eastAsia="es-CL"/>
        </w:rPr>
        <w:t> </w:t>
      </w:r>
    </w:p>
    <w:p w:rsidR="00F3311A" w:rsidRPr="00F3311A" w:rsidRDefault="00F3311A" w:rsidP="00F3311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F3311A">
        <w:rPr>
          <w:rFonts w:ascii="Calibri" w:eastAsia="Times New Roman" w:hAnsi="Calibri" w:cs="Calibri"/>
          <w:b/>
          <w:bCs/>
          <w:color w:val="000000"/>
          <w:sz w:val="24"/>
          <w:szCs w:val="24"/>
          <w:lang w:val="es-MX" w:eastAsia="es-CL"/>
        </w:rPr>
        <w:t>ECOGRAFÍA MAMARIA</w:t>
      </w:r>
    </w:p>
    <w:p w:rsidR="00F3311A" w:rsidRPr="00F3311A" w:rsidRDefault="00F3311A" w:rsidP="00F3311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F3311A">
        <w:rPr>
          <w:rFonts w:ascii="Calibri" w:eastAsia="Times New Roman" w:hAnsi="Calibri" w:cs="Calibri"/>
          <w:b/>
          <w:bCs/>
          <w:color w:val="000000"/>
          <w:sz w:val="24"/>
          <w:szCs w:val="24"/>
          <w:lang w:val="es-MX" w:eastAsia="es-CL"/>
        </w:rPr>
        <w:t> </w:t>
      </w:r>
    </w:p>
    <w:p w:rsidR="00F3311A" w:rsidRPr="00F3311A" w:rsidRDefault="00F3311A" w:rsidP="00F3311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F3311A">
        <w:rPr>
          <w:rFonts w:ascii="Calibri" w:eastAsia="Times New Roman" w:hAnsi="Calibri" w:cs="Calibri"/>
          <w:color w:val="000000"/>
          <w:sz w:val="24"/>
          <w:szCs w:val="24"/>
          <w:lang w:val="es-MX" w:eastAsia="es-CL"/>
        </w:rPr>
        <w:t>Paciente referida para biopsia percutánea de nódulo mamario izquierdo.</w:t>
      </w:r>
    </w:p>
    <w:p w:rsidR="00F3311A" w:rsidRPr="00F3311A" w:rsidRDefault="00F3311A" w:rsidP="00F3311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F3311A">
        <w:rPr>
          <w:rFonts w:ascii="Calibri" w:eastAsia="Times New Roman" w:hAnsi="Calibri" w:cs="Calibri"/>
          <w:color w:val="000000"/>
          <w:sz w:val="24"/>
          <w:szCs w:val="24"/>
          <w:lang w:val="es-MX" w:eastAsia="es-CL"/>
        </w:rPr>
        <w:br/>
        <w:t>Los cuerpos mamario presentan un patrón ecográfico homogéneo de predominio glandular.</w:t>
      </w:r>
      <w:r w:rsidRPr="00F3311A">
        <w:rPr>
          <w:rFonts w:ascii="Calibri" w:eastAsia="Times New Roman" w:hAnsi="Calibri" w:cs="Calibri"/>
          <w:color w:val="000000"/>
          <w:sz w:val="24"/>
          <w:szCs w:val="24"/>
          <w:lang w:val="es-MX" w:eastAsia="es-CL"/>
        </w:rPr>
        <w:br/>
        <w:t>Se observan quistes bilaterales simples. En el cuadrante superointerno izquierdo a la hora 10 y a 2 cm pezón se observa un quiste con contenido espeso de 4mm.</w:t>
      </w:r>
      <w:r w:rsidRPr="00F3311A">
        <w:rPr>
          <w:rFonts w:ascii="Calibri" w:eastAsia="Times New Roman" w:hAnsi="Calibri" w:cs="Calibri"/>
          <w:color w:val="000000"/>
          <w:sz w:val="24"/>
          <w:szCs w:val="24"/>
          <w:lang w:val="es-MX" w:eastAsia="es-CL"/>
        </w:rPr>
        <w:br/>
        <w:t>En especial, se explora dirigidamente el CSE izquierdo, identificando solo quistes. No se observan nódulos sólidos en la actualidad.</w:t>
      </w:r>
      <w:r w:rsidRPr="00F3311A">
        <w:rPr>
          <w:rFonts w:ascii="Calibri" w:eastAsia="Times New Roman" w:hAnsi="Calibri" w:cs="Calibri"/>
          <w:color w:val="000000"/>
          <w:sz w:val="24"/>
          <w:szCs w:val="24"/>
          <w:lang w:val="es-MX" w:eastAsia="es-CL"/>
        </w:rPr>
        <w:br/>
        <w:t>Áreas retroareolares y regiones axilares sin alteraciones.</w:t>
      </w:r>
    </w:p>
    <w:p w:rsidR="00F3311A" w:rsidRPr="00F3311A" w:rsidRDefault="00F3311A" w:rsidP="00F3311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F3311A">
        <w:rPr>
          <w:rFonts w:ascii="Calibri" w:eastAsia="Times New Roman" w:hAnsi="Calibri" w:cs="Calibri"/>
          <w:b/>
          <w:bCs/>
          <w:color w:val="000000"/>
          <w:sz w:val="24"/>
          <w:szCs w:val="24"/>
          <w:lang w:val="es-MX" w:eastAsia="es-CL"/>
        </w:rPr>
        <w:br/>
        <w:t>Impresión:</w:t>
      </w:r>
      <w:r w:rsidRPr="00F3311A">
        <w:rPr>
          <w:rFonts w:ascii="Calibri" w:eastAsia="Times New Roman" w:hAnsi="Calibri" w:cs="Calibri"/>
          <w:b/>
          <w:bCs/>
          <w:color w:val="000000"/>
          <w:sz w:val="24"/>
          <w:szCs w:val="24"/>
          <w:lang w:val="es-MX" w:eastAsia="es-CL"/>
        </w:rPr>
        <w:br/>
      </w:r>
      <w:r w:rsidRPr="00F3311A">
        <w:rPr>
          <w:rFonts w:ascii="Calibri" w:eastAsia="Times New Roman" w:hAnsi="Calibri" w:cs="Calibri"/>
          <w:color w:val="000000"/>
          <w:sz w:val="24"/>
          <w:szCs w:val="24"/>
          <w:lang w:val="es-MX" w:eastAsia="es-CL"/>
        </w:rPr>
        <w:t>Quistes simples.</w:t>
      </w:r>
      <w:r w:rsidRPr="00F3311A">
        <w:rPr>
          <w:rFonts w:ascii="Calibri" w:eastAsia="Times New Roman" w:hAnsi="Calibri" w:cs="Calibri"/>
          <w:color w:val="000000"/>
          <w:sz w:val="24"/>
          <w:szCs w:val="24"/>
          <w:lang w:val="es-MX" w:eastAsia="es-CL"/>
        </w:rPr>
        <w:br/>
        <w:t>Se explora dirigidamente el CSE izquierdo no identificando nódulos sólidos.</w:t>
      </w:r>
    </w:p>
    <w:p w:rsidR="00F3311A" w:rsidRPr="00F3311A" w:rsidRDefault="00F3311A" w:rsidP="00F3311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F3311A">
        <w:rPr>
          <w:rFonts w:ascii="Calibri" w:eastAsia="Times New Roman" w:hAnsi="Calibri" w:cs="Calibri"/>
          <w:color w:val="000000"/>
          <w:sz w:val="24"/>
          <w:szCs w:val="24"/>
          <w:lang w:val="es-MX" w:eastAsia="es-CL"/>
        </w:rPr>
        <w:t>Se recomienda control ecográfico en seis meses.</w:t>
      </w:r>
      <w:r w:rsidRPr="00F3311A">
        <w:rPr>
          <w:rFonts w:ascii="Calibri" w:eastAsia="Times New Roman" w:hAnsi="Calibri" w:cs="Calibri"/>
          <w:b/>
          <w:bCs/>
          <w:color w:val="000000"/>
          <w:sz w:val="24"/>
          <w:szCs w:val="24"/>
          <w:lang w:val="es-MX" w:eastAsia="es-CL"/>
        </w:rPr>
        <w:br/>
      </w:r>
      <w:r w:rsidRPr="00F3311A">
        <w:rPr>
          <w:rFonts w:ascii="Calibri" w:eastAsia="Times New Roman" w:hAnsi="Calibri" w:cs="Calibri"/>
          <w:color w:val="000000"/>
          <w:sz w:val="24"/>
          <w:szCs w:val="24"/>
          <w:lang w:val="es-MX" w:eastAsia="es-CL"/>
        </w:rPr>
        <w:t>BIRADS 2</w:t>
      </w:r>
    </w:p>
    <w:p w:rsidR="00F3311A" w:rsidRPr="00F3311A" w:rsidRDefault="00F3311A" w:rsidP="00F3311A">
      <w:pPr>
        <w:spacing w:after="0" w:line="276" w:lineRule="atLeast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F3311A">
        <w:rPr>
          <w:rFonts w:ascii="Arial" w:eastAsia="Times New Roman" w:hAnsi="Arial" w:cs="Arial"/>
          <w:color w:val="000000"/>
          <w:lang w:val="es-MX" w:eastAsia="es-CL"/>
        </w:rPr>
        <w:t> </w:t>
      </w:r>
    </w:p>
    <w:p w:rsidR="00F3311A" w:rsidRPr="00F3311A" w:rsidRDefault="00F3311A" w:rsidP="00F3311A">
      <w:pPr>
        <w:spacing w:after="0" w:line="276" w:lineRule="atLeast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F3311A">
        <w:rPr>
          <w:rFonts w:ascii="Arial" w:eastAsia="Times New Roman" w:hAnsi="Arial" w:cs="Arial"/>
          <w:color w:val="000000"/>
          <w:lang w:val="es-MX" w:eastAsia="es-CL"/>
        </w:rPr>
        <w:t> </w:t>
      </w:r>
    </w:p>
    <w:tbl>
      <w:tblPr>
        <w:tblW w:w="99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9"/>
        <w:gridCol w:w="6863"/>
        <w:gridCol w:w="209"/>
      </w:tblGrid>
      <w:tr w:rsidR="00F3311A" w:rsidRPr="00F3311A" w:rsidTr="00F3311A">
        <w:tc>
          <w:tcPr>
            <w:tcW w:w="2827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F3311A" w:rsidRPr="00F3311A" w:rsidRDefault="00F3311A" w:rsidP="00F3311A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F3311A">
              <w:rPr>
                <w:rFonts w:ascii="Arial" w:eastAsia="Times New Roman" w:hAnsi="Arial" w:cs="Arial"/>
                <w:lang w:val="es-MX" w:eastAsia="es-CL"/>
              </w:rPr>
              <w:t>Atentamente,</w:t>
            </w:r>
          </w:p>
        </w:tc>
        <w:tc>
          <w:tcPr>
            <w:tcW w:w="6714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F3311A" w:rsidRPr="00F3311A" w:rsidRDefault="00F3311A" w:rsidP="00F3311A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F3311A">
              <w:rPr>
                <w:rFonts w:ascii="Arial" w:eastAsia="Times New Roman" w:hAnsi="Arial" w:cs="Arial"/>
                <w:lang w:val="es-MX" w:eastAsia="es-CL"/>
              </w:rPr>
              <w:t> </w:t>
            </w:r>
          </w:p>
        </w:tc>
        <w:tc>
          <w:tcPr>
            <w:tcW w:w="204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F3311A" w:rsidRPr="00F3311A" w:rsidRDefault="00F3311A" w:rsidP="00F3311A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F3311A">
              <w:rPr>
                <w:rFonts w:ascii="Arial" w:eastAsia="Times New Roman" w:hAnsi="Arial" w:cs="Arial"/>
                <w:lang w:val="es-MX" w:eastAsia="es-CL"/>
              </w:rPr>
              <w:t> </w:t>
            </w:r>
          </w:p>
        </w:tc>
      </w:tr>
      <w:tr w:rsidR="00F3311A" w:rsidRPr="00F3311A" w:rsidTr="00F3311A">
        <w:tc>
          <w:tcPr>
            <w:tcW w:w="2827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F3311A" w:rsidRPr="00F3311A" w:rsidRDefault="00F3311A" w:rsidP="00F3311A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F3311A">
              <w:rPr>
                <w:rFonts w:ascii="Arial" w:eastAsia="Times New Roman" w:hAnsi="Arial" w:cs="Arial"/>
                <w:lang w:val="es-MX" w:eastAsia="es-CL"/>
              </w:rPr>
              <w:t> </w:t>
            </w:r>
          </w:p>
        </w:tc>
        <w:tc>
          <w:tcPr>
            <w:tcW w:w="6714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F3311A" w:rsidRPr="00F3311A" w:rsidRDefault="00F3311A" w:rsidP="00F3311A">
            <w:pPr>
              <w:spacing w:after="0" w:line="276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</w:p>
        </w:tc>
        <w:tc>
          <w:tcPr>
            <w:tcW w:w="204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F3311A" w:rsidRPr="00F3311A" w:rsidRDefault="00F3311A" w:rsidP="00F3311A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F3311A">
              <w:rPr>
                <w:rFonts w:ascii="Arial" w:eastAsia="Times New Roman" w:hAnsi="Arial" w:cs="Arial"/>
                <w:lang w:val="es-MX" w:eastAsia="es-CL"/>
              </w:rPr>
              <w:t> </w:t>
            </w:r>
          </w:p>
        </w:tc>
      </w:tr>
      <w:tr w:rsidR="00F3311A" w:rsidRPr="00F3311A" w:rsidTr="00F3311A">
        <w:tc>
          <w:tcPr>
            <w:tcW w:w="2827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F3311A" w:rsidRPr="00F3311A" w:rsidRDefault="00F3311A" w:rsidP="00F3311A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F3311A">
              <w:rPr>
                <w:rFonts w:ascii="Arial" w:eastAsia="Times New Roman" w:hAnsi="Arial" w:cs="Arial"/>
                <w:lang w:val="es-MX" w:eastAsia="es-CL"/>
              </w:rPr>
              <w:t> </w:t>
            </w:r>
          </w:p>
        </w:tc>
        <w:tc>
          <w:tcPr>
            <w:tcW w:w="6714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F3311A" w:rsidRPr="00F3311A" w:rsidRDefault="00F3311A" w:rsidP="00F3311A">
            <w:pPr>
              <w:spacing w:after="0" w:line="276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F3311A">
              <w:rPr>
                <w:rFonts w:ascii="Arial" w:eastAsia="Times New Roman" w:hAnsi="Arial" w:cs="Arial"/>
                <w:lang w:val="es-MX" w:eastAsia="es-CL"/>
              </w:rPr>
              <w:t>Dra. Maria Lorena Diaz Cisternas</w:t>
            </w:r>
          </w:p>
        </w:tc>
        <w:tc>
          <w:tcPr>
            <w:tcW w:w="204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F3311A" w:rsidRPr="00F3311A" w:rsidRDefault="00F3311A" w:rsidP="00F3311A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F3311A">
              <w:rPr>
                <w:rFonts w:ascii="Arial" w:eastAsia="Times New Roman" w:hAnsi="Arial" w:cs="Arial"/>
                <w:lang w:val="es-MX" w:eastAsia="es-CL"/>
              </w:rPr>
              <w:t> </w:t>
            </w:r>
          </w:p>
        </w:tc>
      </w:tr>
      <w:tr w:rsidR="00F3311A" w:rsidRPr="00F3311A" w:rsidTr="00F3311A">
        <w:tc>
          <w:tcPr>
            <w:tcW w:w="2827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F3311A" w:rsidRPr="00F3311A" w:rsidRDefault="00F3311A" w:rsidP="00F3311A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F3311A">
              <w:rPr>
                <w:rFonts w:ascii="Arial" w:eastAsia="Times New Roman" w:hAnsi="Arial" w:cs="Arial"/>
                <w:lang w:val="es-MX" w:eastAsia="es-CL"/>
              </w:rPr>
              <w:t> </w:t>
            </w:r>
          </w:p>
        </w:tc>
        <w:tc>
          <w:tcPr>
            <w:tcW w:w="6714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F3311A" w:rsidRPr="00F3311A" w:rsidRDefault="00F3311A" w:rsidP="00F3311A">
            <w:pPr>
              <w:spacing w:after="0" w:line="276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F3311A">
              <w:rPr>
                <w:rFonts w:ascii="Arial" w:eastAsia="Times New Roman" w:hAnsi="Arial" w:cs="Arial"/>
                <w:lang w:val="es-MX" w:eastAsia="es-CL"/>
              </w:rPr>
              <w:t>Médico Radiólogo</w:t>
            </w:r>
          </w:p>
        </w:tc>
        <w:tc>
          <w:tcPr>
            <w:tcW w:w="204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F3311A" w:rsidRPr="00F3311A" w:rsidRDefault="00F3311A" w:rsidP="00F3311A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F3311A">
              <w:rPr>
                <w:rFonts w:ascii="Arial" w:eastAsia="Times New Roman" w:hAnsi="Arial" w:cs="Arial"/>
                <w:lang w:val="es-MX" w:eastAsia="es-CL"/>
              </w:rPr>
              <w:t> </w:t>
            </w:r>
          </w:p>
        </w:tc>
      </w:tr>
    </w:tbl>
    <w:p w:rsidR="00F3311A" w:rsidRPr="00F3311A" w:rsidRDefault="00F3311A" w:rsidP="00F3311A">
      <w:pPr>
        <w:spacing w:after="0" w:line="276" w:lineRule="atLeast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F3311A">
        <w:rPr>
          <w:rFonts w:ascii="Arial" w:eastAsia="Times New Roman" w:hAnsi="Arial" w:cs="Arial"/>
          <w:color w:val="000000"/>
          <w:lang w:val="es-MX" w:eastAsia="es-CL"/>
        </w:rPr>
        <w:t> </w:t>
      </w:r>
    </w:p>
    <w:p w:rsidR="00F3311A" w:rsidRPr="00F3311A" w:rsidRDefault="00F3311A" w:rsidP="00F3311A">
      <w:pPr>
        <w:spacing w:after="0" w:line="276" w:lineRule="atLeast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F3311A">
        <w:rPr>
          <w:rFonts w:ascii="Arial" w:eastAsia="Times New Roman" w:hAnsi="Arial" w:cs="Arial"/>
          <w:color w:val="000000"/>
          <w:lang w:val="es-MX" w:eastAsia="es-CL"/>
        </w:rPr>
        <w:t>Informe Validado / mdiazc@dd</w:t>
      </w:r>
    </w:p>
    <w:p w:rsidR="008F6A3F" w:rsidRDefault="008F6A3F">
      <w:pPr>
        <w:rPr>
          <w:lang w:val="es-MX"/>
        </w:rPr>
      </w:pPr>
      <w:bookmarkStart w:id="0" w:name="_GoBack"/>
      <w:bookmarkEnd w:id="0"/>
    </w:p>
    <w:sectPr w:rsidR="008F6A3F" w:rsidSect="0087682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C37"/>
    <w:rsid w:val="00025E83"/>
    <w:rsid w:val="00087281"/>
    <w:rsid w:val="000B62FA"/>
    <w:rsid w:val="000C2E9F"/>
    <w:rsid w:val="000F7748"/>
    <w:rsid w:val="00145054"/>
    <w:rsid w:val="00151D16"/>
    <w:rsid w:val="00162263"/>
    <w:rsid w:val="001A3602"/>
    <w:rsid w:val="001D2BC5"/>
    <w:rsid w:val="001D70F4"/>
    <w:rsid w:val="00204ED0"/>
    <w:rsid w:val="00231503"/>
    <w:rsid w:val="00250E1B"/>
    <w:rsid w:val="00260252"/>
    <w:rsid w:val="00295762"/>
    <w:rsid w:val="003923A3"/>
    <w:rsid w:val="003934C3"/>
    <w:rsid w:val="003A4810"/>
    <w:rsid w:val="00423BF1"/>
    <w:rsid w:val="00494E3C"/>
    <w:rsid w:val="004A53A2"/>
    <w:rsid w:val="004C4592"/>
    <w:rsid w:val="004D1321"/>
    <w:rsid w:val="0050542C"/>
    <w:rsid w:val="005105EF"/>
    <w:rsid w:val="005D3FA6"/>
    <w:rsid w:val="005D3FB5"/>
    <w:rsid w:val="005E4EFD"/>
    <w:rsid w:val="005F1236"/>
    <w:rsid w:val="005F4A18"/>
    <w:rsid w:val="00634B0A"/>
    <w:rsid w:val="00662CFB"/>
    <w:rsid w:val="006E122B"/>
    <w:rsid w:val="006F1F8E"/>
    <w:rsid w:val="006F73C8"/>
    <w:rsid w:val="0078728E"/>
    <w:rsid w:val="00791B80"/>
    <w:rsid w:val="008477E0"/>
    <w:rsid w:val="00874134"/>
    <w:rsid w:val="00876829"/>
    <w:rsid w:val="0088099D"/>
    <w:rsid w:val="008F6A3F"/>
    <w:rsid w:val="00935E74"/>
    <w:rsid w:val="0095518B"/>
    <w:rsid w:val="0097055F"/>
    <w:rsid w:val="00A16C5A"/>
    <w:rsid w:val="00A45A08"/>
    <w:rsid w:val="00A83BD2"/>
    <w:rsid w:val="00B74001"/>
    <w:rsid w:val="00B81686"/>
    <w:rsid w:val="00BD6FA8"/>
    <w:rsid w:val="00C22086"/>
    <w:rsid w:val="00C64AD7"/>
    <w:rsid w:val="00CC09AF"/>
    <w:rsid w:val="00CE71E1"/>
    <w:rsid w:val="00D4231B"/>
    <w:rsid w:val="00D52EE7"/>
    <w:rsid w:val="00D71FF3"/>
    <w:rsid w:val="00DA5486"/>
    <w:rsid w:val="00DC3DF4"/>
    <w:rsid w:val="00DD12A1"/>
    <w:rsid w:val="00E22202"/>
    <w:rsid w:val="00E3708F"/>
    <w:rsid w:val="00E561DC"/>
    <w:rsid w:val="00E64F37"/>
    <w:rsid w:val="00E67265"/>
    <w:rsid w:val="00E703F0"/>
    <w:rsid w:val="00ED6C37"/>
    <w:rsid w:val="00EF3269"/>
    <w:rsid w:val="00F3311A"/>
    <w:rsid w:val="00F70067"/>
    <w:rsid w:val="00FA5C57"/>
    <w:rsid w:val="00FD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6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6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C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6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6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C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 Imagenes</dc:creator>
  <cp:lastModifiedBy>Ris Imagenes</cp:lastModifiedBy>
  <cp:revision>40</cp:revision>
  <cp:lastPrinted>2023-12-13T17:50:00Z</cp:lastPrinted>
  <dcterms:created xsi:type="dcterms:W3CDTF">2023-08-03T19:11:00Z</dcterms:created>
  <dcterms:modified xsi:type="dcterms:W3CDTF">2024-01-23T19:37:00Z</dcterms:modified>
</cp:coreProperties>
</file>