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070B9" w:rsidRDefault="00000000">
      <w:pPr>
        <w:widowControl w:val="0"/>
        <w:pBdr>
          <w:top w:val="nil"/>
          <w:left w:val="nil"/>
          <w:bottom w:val="nil"/>
          <w:right w:val="nil"/>
          <w:between w:val="nil"/>
        </w:pBdr>
        <w:spacing w:line="240" w:lineRule="auto"/>
        <w:jc w:val="center"/>
        <w:rPr>
          <w:color w:val="000000"/>
          <w:sz w:val="24"/>
          <w:szCs w:val="24"/>
        </w:rPr>
      </w:pPr>
      <w:r>
        <w:rPr>
          <w:color w:val="000000"/>
          <w:sz w:val="24"/>
          <w:szCs w:val="24"/>
        </w:rPr>
        <w:t>Paper Review</w:t>
      </w:r>
    </w:p>
    <w:p w14:paraId="00000002" w14:textId="77777777" w:rsidR="008070B9" w:rsidRDefault="00000000">
      <w:pPr>
        <w:widowControl w:val="0"/>
        <w:pBdr>
          <w:top w:val="nil"/>
          <w:left w:val="nil"/>
          <w:bottom w:val="nil"/>
          <w:right w:val="nil"/>
          <w:between w:val="nil"/>
        </w:pBdr>
        <w:spacing w:before="568" w:line="240" w:lineRule="auto"/>
        <w:ind w:left="4"/>
        <w:rPr>
          <w:color w:val="000000"/>
          <w:sz w:val="20"/>
          <w:szCs w:val="20"/>
        </w:rPr>
      </w:pPr>
      <w:r>
        <w:rPr>
          <w:b/>
          <w:color w:val="000000"/>
          <w:sz w:val="20"/>
          <w:szCs w:val="20"/>
        </w:rPr>
        <w:t>Title of the Paper</w:t>
      </w:r>
      <w:r>
        <w:rPr>
          <w:color w:val="000000"/>
          <w:sz w:val="20"/>
          <w:szCs w:val="20"/>
        </w:rPr>
        <w:t xml:space="preserve">: Scaling </w:t>
      </w:r>
      <w:r>
        <w:rPr>
          <w:sz w:val="20"/>
          <w:szCs w:val="20"/>
        </w:rPr>
        <w:t>Rectified Flow Transformers for High-Resolution Image Synthesis</w:t>
      </w:r>
    </w:p>
    <w:p w14:paraId="00000003" w14:textId="77777777" w:rsidR="008070B9" w:rsidRDefault="00000000">
      <w:pPr>
        <w:widowControl w:val="0"/>
        <w:pBdr>
          <w:top w:val="nil"/>
          <w:left w:val="nil"/>
          <w:bottom w:val="nil"/>
          <w:right w:val="nil"/>
          <w:between w:val="nil"/>
        </w:pBdr>
        <w:spacing w:before="31" w:line="240" w:lineRule="auto"/>
        <w:rPr>
          <w:color w:val="000000"/>
          <w:sz w:val="20"/>
          <w:szCs w:val="20"/>
        </w:rPr>
      </w:pPr>
      <w:r>
        <w:rPr>
          <w:b/>
          <w:color w:val="000000"/>
          <w:sz w:val="20"/>
          <w:szCs w:val="20"/>
        </w:rPr>
        <w:t>Authors</w:t>
      </w:r>
      <w:r>
        <w:rPr>
          <w:color w:val="000000"/>
          <w:sz w:val="20"/>
          <w:szCs w:val="20"/>
        </w:rPr>
        <w:t xml:space="preserve">: </w:t>
      </w:r>
      <w:r>
        <w:rPr>
          <w:sz w:val="20"/>
          <w:szCs w:val="20"/>
        </w:rPr>
        <w:t xml:space="preserve">Patrick Esser, Sumith </w:t>
      </w:r>
      <w:proofErr w:type="spellStart"/>
      <w:r>
        <w:rPr>
          <w:sz w:val="20"/>
          <w:szCs w:val="20"/>
        </w:rPr>
        <w:t>Kulal</w:t>
      </w:r>
      <w:proofErr w:type="spellEnd"/>
      <w:r>
        <w:rPr>
          <w:sz w:val="20"/>
          <w:szCs w:val="20"/>
        </w:rPr>
        <w:t xml:space="preserve">, Andreas </w:t>
      </w:r>
      <w:proofErr w:type="spellStart"/>
      <w:r>
        <w:rPr>
          <w:sz w:val="20"/>
          <w:szCs w:val="20"/>
        </w:rPr>
        <w:t>Blattmann</w:t>
      </w:r>
      <w:proofErr w:type="spellEnd"/>
      <w:r>
        <w:rPr>
          <w:sz w:val="20"/>
          <w:szCs w:val="20"/>
        </w:rPr>
        <w:t xml:space="preserve">, Rahim Entezari, Jonas Muller, Harry Saini, Yam Levi, Dominik Lorenz, Axel Sauer, Frederic Boesel, Dustin Podell, Tim </w:t>
      </w:r>
      <w:proofErr w:type="spellStart"/>
      <w:r>
        <w:rPr>
          <w:sz w:val="20"/>
          <w:szCs w:val="20"/>
        </w:rPr>
        <w:t>Dockhorn</w:t>
      </w:r>
      <w:proofErr w:type="spellEnd"/>
      <w:r>
        <w:rPr>
          <w:sz w:val="20"/>
          <w:szCs w:val="20"/>
        </w:rPr>
        <w:t>, Zion English, Kyle Lacey, Alex Goodwin, Yannik Marek, Robin Rombach</w:t>
      </w:r>
    </w:p>
    <w:p w14:paraId="00000004" w14:textId="77777777" w:rsidR="008070B9" w:rsidRDefault="00000000">
      <w:pPr>
        <w:widowControl w:val="0"/>
        <w:pBdr>
          <w:top w:val="nil"/>
          <w:left w:val="nil"/>
          <w:bottom w:val="nil"/>
          <w:right w:val="nil"/>
          <w:between w:val="nil"/>
        </w:pBdr>
        <w:spacing w:before="535" w:line="240" w:lineRule="auto"/>
        <w:ind w:left="7"/>
        <w:rPr>
          <w:b/>
          <w:color w:val="000000"/>
          <w:sz w:val="20"/>
          <w:szCs w:val="20"/>
        </w:rPr>
      </w:pPr>
      <w:r>
        <w:rPr>
          <w:b/>
          <w:color w:val="000000"/>
          <w:sz w:val="20"/>
          <w:szCs w:val="20"/>
        </w:rPr>
        <w:t xml:space="preserve">Summary of the Paper (200 words) </w:t>
      </w:r>
    </w:p>
    <w:p w14:paraId="00000005" w14:textId="77777777" w:rsidR="008070B9" w:rsidRDefault="00000000">
      <w:pPr>
        <w:widowControl w:val="0"/>
        <w:pBdr>
          <w:top w:val="nil"/>
          <w:left w:val="nil"/>
          <w:bottom w:val="nil"/>
          <w:right w:val="nil"/>
          <w:between w:val="nil"/>
        </w:pBdr>
        <w:spacing w:before="271" w:line="240" w:lineRule="auto"/>
        <w:ind w:left="15"/>
        <w:rPr>
          <w:sz w:val="20"/>
          <w:szCs w:val="20"/>
        </w:rPr>
      </w:pPr>
      <w:r>
        <w:rPr>
          <w:sz w:val="20"/>
          <w:szCs w:val="20"/>
        </w:rPr>
        <w:t xml:space="preserve">This paper introduces a novel transformer-based architecture for text-to-image generation, outperforming state-of-the-art models like Stable Diffusion XL, </w:t>
      </w:r>
      <w:proofErr w:type="spellStart"/>
      <w:r>
        <w:rPr>
          <w:sz w:val="20"/>
          <w:szCs w:val="20"/>
        </w:rPr>
        <w:t>Pixart</w:t>
      </w:r>
      <w:proofErr w:type="spellEnd"/>
      <w:r>
        <w:rPr>
          <w:sz w:val="20"/>
          <w:szCs w:val="20"/>
        </w:rPr>
        <w:t>-α, and DALL-E 3. The authors address limitations in traditional diffusion models, where the forward process follows a curved path. These curved paths often result in suboptimal solutions in the reverse denoising process, as the model attempts to approximate the non-linear trajectory with tangent-line predictions. This approximation can accumulate errors over discrete timesteps, negatively impacting image quality.</w:t>
      </w:r>
    </w:p>
    <w:p w14:paraId="00000006" w14:textId="77777777" w:rsidR="008070B9" w:rsidRDefault="00000000">
      <w:pPr>
        <w:widowControl w:val="0"/>
        <w:pBdr>
          <w:top w:val="nil"/>
          <w:left w:val="nil"/>
          <w:bottom w:val="nil"/>
          <w:right w:val="nil"/>
          <w:between w:val="nil"/>
        </w:pBdr>
        <w:spacing w:before="271" w:line="240" w:lineRule="auto"/>
        <w:ind w:left="15"/>
        <w:rPr>
          <w:sz w:val="20"/>
          <w:szCs w:val="20"/>
        </w:rPr>
      </w:pPr>
      <w:r>
        <w:rPr>
          <w:sz w:val="20"/>
          <w:szCs w:val="20"/>
        </w:rPr>
        <w:t>To address these issues, the authors propose Rectified Flow, which models the forward process as a straight path between data distributions. This adjustment simplifies the reverse process, reduces error accumulation, and leads to more efficient and accurate image generation. In addition, they emphasized the importance of focusing on intermediate timesteps in the diffusion process, as these are more challenging to model due to the complex balance between signal and noise. To adjust this, they designed tailored SNR samplers that prioritize learning during these critical timesteps. They also introduced a new text-to-image generation architecture, a Diffusion Transformer (MM-</w:t>
      </w:r>
      <w:proofErr w:type="spellStart"/>
      <w:r>
        <w:rPr>
          <w:sz w:val="20"/>
          <w:szCs w:val="20"/>
        </w:rPr>
        <w:t>DiT</w:t>
      </w:r>
      <w:proofErr w:type="spellEnd"/>
      <w:r>
        <w:rPr>
          <w:sz w:val="20"/>
          <w:szCs w:val="20"/>
        </w:rPr>
        <w:t>), which uses separate weights for text and image modalities while sharing attention layers. This design enables each modality to operate in its own representation space while dynamically interacting through shared attention mechanisms, enhancing multimodal integration and improving generation quality.</w:t>
      </w:r>
    </w:p>
    <w:p w14:paraId="00000007" w14:textId="6F5B60A9" w:rsidR="008070B9" w:rsidRDefault="00000000">
      <w:pPr>
        <w:widowControl w:val="0"/>
        <w:pBdr>
          <w:top w:val="nil"/>
          <w:left w:val="nil"/>
          <w:bottom w:val="nil"/>
          <w:right w:val="nil"/>
          <w:between w:val="nil"/>
        </w:pBdr>
        <w:spacing w:before="271" w:line="240" w:lineRule="auto"/>
        <w:ind w:left="15"/>
        <w:rPr>
          <w:color w:val="000000"/>
          <w:sz w:val="20"/>
          <w:szCs w:val="20"/>
        </w:rPr>
      </w:pPr>
      <w:r>
        <w:rPr>
          <w:sz w:val="20"/>
          <w:szCs w:val="20"/>
        </w:rPr>
        <w:t xml:space="preserve">The paper includes extensive experiments on various forward processing and sampling techniques, evaluated using metrics such as CLIP score, FID, and human ratings. Results show that Rectified Flow combined with Logit-Normal Sampling, which emphasize intermediate timesteps of the forward </w:t>
      </w:r>
      <w:r w:rsidR="00EE04E1">
        <w:rPr>
          <w:sz w:val="20"/>
          <w:szCs w:val="20"/>
        </w:rPr>
        <w:t>process, consistently</w:t>
      </w:r>
      <w:r>
        <w:rPr>
          <w:sz w:val="20"/>
          <w:szCs w:val="20"/>
        </w:rPr>
        <w:t xml:space="preserve"> outperforms other forward processing and sampling combinations as well as state-of-the-art text-to-image models. This work establishes a new standard for text-to-image generation by addressing fundamental issues in traditional diffusion models and leveraging innovative transformer-based architectures.</w:t>
      </w:r>
    </w:p>
    <w:p w14:paraId="00000008" w14:textId="77777777" w:rsidR="008070B9" w:rsidRDefault="00000000">
      <w:pPr>
        <w:widowControl w:val="0"/>
        <w:pBdr>
          <w:top w:val="nil"/>
          <w:left w:val="nil"/>
          <w:bottom w:val="nil"/>
          <w:right w:val="nil"/>
          <w:between w:val="nil"/>
        </w:pBdr>
        <w:spacing w:before="755" w:line="240" w:lineRule="auto"/>
        <w:ind w:left="9"/>
        <w:rPr>
          <w:b/>
          <w:color w:val="000000"/>
          <w:sz w:val="20"/>
          <w:szCs w:val="20"/>
        </w:rPr>
      </w:pPr>
      <w:r>
        <w:rPr>
          <w:b/>
          <w:color w:val="000000"/>
          <w:sz w:val="20"/>
          <w:szCs w:val="20"/>
        </w:rPr>
        <w:t xml:space="preserve">Critical Evaluation (500 words) </w:t>
      </w:r>
    </w:p>
    <w:p w14:paraId="00000009" w14:textId="77777777" w:rsidR="008070B9" w:rsidRDefault="00000000">
      <w:pPr>
        <w:widowControl w:val="0"/>
        <w:pBdr>
          <w:top w:val="nil"/>
          <w:left w:val="nil"/>
          <w:bottom w:val="nil"/>
          <w:right w:val="nil"/>
          <w:between w:val="nil"/>
        </w:pBdr>
        <w:spacing w:before="271" w:line="240" w:lineRule="auto"/>
        <w:ind w:left="7"/>
        <w:rPr>
          <w:b/>
          <w:color w:val="000000"/>
          <w:sz w:val="20"/>
          <w:szCs w:val="20"/>
        </w:rPr>
      </w:pPr>
      <w:r>
        <w:rPr>
          <w:b/>
          <w:color w:val="000000"/>
          <w:sz w:val="20"/>
          <w:szCs w:val="20"/>
        </w:rPr>
        <w:t xml:space="preserve">Strengths </w:t>
      </w:r>
    </w:p>
    <w:p w14:paraId="0000000A" w14:textId="77777777" w:rsidR="008070B9" w:rsidRDefault="00000000">
      <w:pPr>
        <w:widowControl w:val="0"/>
        <w:pBdr>
          <w:top w:val="nil"/>
          <w:left w:val="nil"/>
          <w:bottom w:val="nil"/>
          <w:right w:val="nil"/>
          <w:between w:val="nil"/>
        </w:pBdr>
        <w:spacing w:before="271" w:line="264" w:lineRule="auto"/>
        <w:ind w:right="459"/>
        <w:rPr>
          <w:sz w:val="20"/>
          <w:szCs w:val="20"/>
        </w:rPr>
      </w:pPr>
      <w:r>
        <w:rPr>
          <w:sz w:val="20"/>
          <w:szCs w:val="20"/>
        </w:rPr>
        <w:t xml:space="preserve">This paper presents a well-constructed and innovative approach to text-to-image generation, introducing Rectified Flow, a linear forward noise-adding function that addresses the inherent reverse process errors in traditional diffusion models. The introduction of tailored SNR samplers (Logit-Normal Sampling and Mode Sampling with Heavy Tails) is intuitive, as errors in the </w:t>
      </w:r>
      <w:r>
        <w:rPr>
          <w:sz w:val="20"/>
          <w:szCs w:val="20"/>
        </w:rPr>
        <w:lastRenderedPageBreak/>
        <w:t>intermediate timesteps are harder to predict due to the more complex balance between signal and noise. This approach suggests that diffusion models should focus more on intermediate timesteps to improve overall performance, which justifies the importance of their tailor SNR samplers during training.</w:t>
      </w:r>
    </w:p>
    <w:p w14:paraId="0000000B" w14:textId="77777777" w:rsidR="008070B9" w:rsidRDefault="00000000">
      <w:pPr>
        <w:widowControl w:val="0"/>
        <w:pBdr>
          <w:top w:val="nil"/>
          <w:left w:val="nil"/>
          <w:bottom w:val="nil"/>
          <w:right w:val="nil"/>
          <w:between w:val="nil"/>
        </w:pBdr>
        <w:spacing w:before="271" w:line="264" w:lineRule="auto"/>
        <w:ind w:right="459"/>
        <w:rPr>
          <w:sz w:val="20"/>
          <w:szCs w:val="20"/>
        </w:rPr>
      </w:pPr>
      <w:r>
        <w:rPr>
          <w:sz w:val="20"/>
          <w:szCs w:val="20"/>
        </w:rPr>
        <w:t>Their ensemble-like design of using multiple text encoders, such as CLIP and T5 XXL, is inspiring, as it leverages their strengths to create a comprehensive representation. The use of dropout (46%) during training allows flexibility during inference, enabling the use of a subset of encoders without a significant loss in quality. For example, if one has a relatively small GPU, removing the T5 XXL can be an option as they discovered that it only reduces text correctness but maintains aesthetic quality. This flexible design of text encoders provides a practical trade-off between memory and performance. On the other hand, their MM-</w:t>
      </w:r>
      <w:proofErr w:type="spellStart"/>
      <w:r>
        <w:rPr>
          <w:sz w:val="20"/>
          <w:szCs w:val="20"/>
        </w:rPr>
        <w:t>DiT</w:t>
      </w:r>
      <w:proofErr w:type="spellEnd"/>
      <w:r>
        <w:rPr>
          <w:sz w:val="20"/>
          <w:szCs w:val="20"/>
        </w:rPr>
        <w:t xml:space="preserve"> offers a novel approach to multimodal learning, decoupling representation learning for each modality while sharing information during attention. This architecture provides a compelling framework for handling multimodal tasks.</w:t>
      </w:r>
    </w:p>
    <w:p w14:paraId="0000000C" w14:textId="77777777" w:rsidR="008070B9" w:rsidRDefault="00000000">
      <w:pPr>
        <w:widowControl w:val="0"/>
        <w:pBdr>
          <w:top w:val="nil"/>
          <w:left w:val="nil"/>
          <w:bottom w:val="nil"/>
          <w:right w:val="nil"/>
          <w:between w:val="nil"/>
        </w:pBdr>
        <w:spacing w:before="271" w:line="264" w:lineRule="auto"/>
        <w:ind w:right="459"/>
        <w:rPr>
          <w:sz w:val="20"/>
          <w:szCs w:val="20"/>
        </w:rPr>
      </w:pPr>
      <w:r>
        <w:rPr>
          <w:sz w:val="20"/>
          <w:szCs w:val="20"/>
        </w:rPr>
        <w:t>The paper also conducted extensive experiments, comparing different noise-adding and sampling techniques, and validated its claims with CLIP score, FID, and human evaluation. This helps identify the most effective methods, suggesting that certain approaches, such as Rectified Flow and Logit-Normal Sampling, should be prioritized for their consistent performance over other alternatives. The scaling experiments further guide the users on selecting model sizes based on their needs.</w:t>
      </w:r>
    </w:p>
    <w:p w14:paraId="0000000D" w14:textId="77777777" w:rsidR="008070B9" w:rsidRDefault="00000000">
      <w:pPr>
        <w:widowControl w:val="0"/>
        <w:pBdr>
          <w:top w:val="nil"/>
          <w:left w:val="nil"/>
          <w:bottom w:val="nil"/>
          <w:right w:val="nil"/>
          <w:between w:val="nil"/>
        </w:pBdr>
        <w:spacing w:before="271" w:line="264" w:lineRule="auto"/>
        <w:ind w:right="459"/>
        <w:rPr>
          <w:color w:val="000000"/>
          <w:sz w:val="20"/>
          <w:szCs w:val="20"/>
        </w:rPr>
      </w:pPr>
      <w:r>
        <w:rPr>
          <w:sz w:val="20"/>
          <w:szCs w:val="20"/>
        </w:rPr>
        <w:t>By outperforming models like SDXL and DALL-E 3 and promising code release, this work sets a new benchmark in text-conditioned image generation, with significant implications for multimodal generative AI. It combines innovation, robust methodology, and impactful results, making it a valuable contribution to the field.</w:t>
      </w:r>
    </w:p>
    <w:p w14:paraId="0000000E" w14:textId="77777777" w:rsidR="008070B9" w:rsidRDefault="00000000">
      <w:pPr>
        <w:widowControl w:val="0"/>
        <w:pBdr>
          <w:top w:val="nil"/>
          <w:left w:val="nil"/>
          <w:bottom w:val="nil"/>
          <w:right w:val="nil"/>
          <w:between w:val="nil"/>
        </w:pBdr>
        <w:spacing w:before="250" w:line="240" w:lineRule="auto"/>
        <w:rPr>
          <w:b/>
          <w:color w:val="000000"/>
          <w:sz w:val="20"/>
          <w:szCs w:val="20"/>
        </w:rPr>
      </w:pPr>
      <w:r>
        <w:rPr>
          <w:b/>
          <w:color w:val="000000"/>
          <w:sz w:val="20"/>
          <w:szCs w:val="20"/>
        </w:rPr>
        <w:t xml:space="preserve">Weaknesses </w:t>
      </w:r>
    </w:p>
    <w:p w14:paraId="0000000F" w14:textId="6D8DC0B0" w:rsidR="008070B9" w:rsidRDefault="00000000">
      <w:pPr>
        <w:widowControl w:val="0"/>
        <w:pBdr>
          <w:top w:val="nil"/>
          <w:left w:val="nil"/>
          <w:bottom w:val="nil"/>
          <w:right w:val="nil"/>
          <w:between w:val="nil"/>
        </w:pBdr>
        <w:spacing w:before="250" w:line="240" w:lineRule="auto"/>
        <w:rPr>
          <w:sz w:val="20"/>
          <w:szCs w:val="20"/>
        </w:rPr>
      </w:pPr>
      <w:r>
        <w:rPr>
          <w:sz w:val="20"/>
          <w:szCs w:val="20"/>
        </w:rPr>
        <w:t>Although the paper conducted extensive ablation studies and comparisons with state-of-the-</w:t>
      </w:r>
      <w:r w:rsidR="00143440">
        <w:rPr>
          <w:sz w:val="20"/>
          <w:szCs w:val="20"/>
        </w:rPr>
        <w:t>art models</w:t>
      </w:r>
      <w:r>
        <w:rPr>
          <w:sz w:val="20"/>
          <w:szCs w:val="20"/>
        </w:rPr>
        <w:t>, one area that I found lacking is the explanation of their “Improved Captions” section. They mentioned that human-generated captions often emphasize the image subject while neglecting details of the background. To address this, they use a state-of-the-art vision-language model (</w:t>
      </w:r>
      <w:proofErr w:type="spellStart"/>
      <w:r>
        <w:rPr>
          <w:sz w:val="20"/>
          <w:szCs w:val="20"/>
        </w:rPr>
        <w:t>CogVLM</w:t>
      </w:r>
      <w:proofErr w:type="spellEnd"/>
      <w:r>
        <w:rPr>
          <w:sz w:val="20"/>
          <w:szCs w:val="20"/>
        </w:rPr>
        <w:t>) to create synthetic annotations and combine them with the original captions in a 50:50 ratio. However, the paper does not explain how this ratio was determined. I believe that an ablation study on this ratio would enhance the completeness of their experiments and provide deeper insights into its impact on model performance.</w:t>
      </w:r>
    </w:p>
    <w:p w14:paraId="00000010" w14:textId="77777777" w:rsidR="008070B9" w:rsidRDefault="00000000">
      <w:pPr>
        <w:widowControl w:val="0"/>
        <w:pBdr>
          <w:top w:val="nil"/>
          <w:left w:val="nil"/>
          <w:bottom w:val="nil"/>
          <w:right w:val="nil"/>
          <w:between w:val="nil"/>
        </w:pBdr>
        <w:spacing w:before="250" w:line="240" w:lineRule="auto"/>
        <w:rPr>
          <w:sz w:val="20"/>
          <w:szCs w:val="20"/>
        </w:rPr>
      </w:pPr>
      <w:r>
        <w:rPr>
          <w:sz w:val="20"/>
          <w:szCs w:val="20"/>
        </w:rPr>
        <w:t>Another area for improvement is the lack of information about the population demographics of the human testers evaluating the quality of the generated images. The testers' backgrounds could introduce biases into the results. For instance, testers with an art background might prioritize different qualities compared to those with an engineering background. Including details about the testers' demographic composition would help ensure transparency and provide a clearer understanding of potential biases in the evaluation process.</w:t>
      </w:r>
    </w:p>
    <w:p w14:paraId="00000011" w14:textId="77777777" w:rsidR="008070B9" w:rsidRDefault="00000000">
      <w:pPr>
        <w:widowControl w:val="0"/>
        <w:pBdr>
          <w:top w:val="nil"/>
          <w:left w:val="nil"/>
          <w:bottom w:val="nil"/>
          <w:right w:val="nil"/>
          <w:between w:val="nil"/>
        </w:pBdr>
        <w:spacing w:before="250" w:line="240" w:lineRule="auto"/>
        <w:rPr>
          <w:color w:val="000000"/>
          <w:sz w:val="20"/>
          <w:szCs w:val="20"/>
        </w:rPr>
      </w:pPr>
      <w:r>
        <w:rPr>
          <w:sz w:val="20"/>
          <w:szCs w:val="20"/>
        </w:rPr>
        <w:t>They also briefly mentioned their results on text-conditioned video generation. However, they only report the results of the scaling experiments without comparing their approach to other state-of-the-art video generation models, such as SORA. It would have been valuable to see whether the introduction of Rectified Flow and the proposed MM-</w:t>
      </w:r>
      <w:proofErr w:type="spellStart"/>
      <w:r>
        <w:rPr>
          <w:sz w:val="20"/>
          <w:szCs w:val="20"/>
        </w:rPr>
        <w:t>DiT</w:t>
      </w:r>
      <w:proofErr w:type="spellEnd"/>
      <w:r>
        <w:rPr>
          <w:sz w:val="20"/>
          <w:szCs w:val="20"/>
        </w:rPr>
        <w:t xml:space="preserve"> architecture also outperforms SOTA models in the video </w:t>
      </w:r>
      <w:r>
        <w:rPr>
          <w:sz w:val="20"/>
          <w:szCs w:val="20"/>
        </w:rPr>
        <w:lastRenderedPageBreak/>
        <w:t>domain. Such a comparison could provide further insights into the versatility and effectiveness of their approach beyond static image generation.</w:t>
      </w:r>
    </w:p>
    <w:p w14:paraId="00000012" w14:textId="77777777" w:rsidR="008070B9" w:rsidRDefault="00000000">
      <w:pPr>
        <w:widowControl w:val="0"/>
        <w:pBdr>
          <w:top w:val="nil"/>
          <w:left w:val="nil"/>
          <w:bottom w:val="nil"/>
          <w:right w:val="nil"/>
          <w:between w:val="nil"/>
        </w:pBdr>
        <w:spacing w:before="250" w:line="240" w:lineRule="auto"/>
        <w:ind w:left="14"/>
        <w:rPr>
          <w:b/>
          <w:color w:val="000000"/>
          <w:sz w:val="20"/>
          <w:szCs w:val="20"/>
        </w:rPr>
      </w:pPr>
      <w:r>
        <w:rPr>
          <w:b/>
          <w:color w:val="000000"/>
          <w:sz w:val="20"/>
          <w:szCs w:val="20"/>
        </w:rPr>
        <w:t xml:space="preserve">Personal Reflection (&gt;500 words) </w:t>
      </w:r>
    </w:p>
    <w:p w14:paraId="00000013" w14:textId="77777777" w:rsidR="008070B9" w:rsidRDefault="00000000">
      <w:pPr>
        <w:widowControl w:val="0"/>
        <w:pBdr>
          <w:top w:val="nil"/>
          <w:left w:val="nil"/>
          <w:bottom w:val="nil"/>
          <w:right w:val="nil"/>
          <w:between w:val="nil"/>
        </w:pBdr>
        <w:spacing w:before="250" w:line="240" w:lineRule="auto"/>
        <w:ind w:left="14"/>
        <w:rPr>
          <w:sz w:val="20"/>
          <w:szCs w:val="20"/>
        </w:rPr>
      </w:pPr>
      <w:r>
        <w:rPr>
          <w:sz w:val="20"/>
          <w:szCs w:val="20"/>
        </w:rPr>
        <w:t>I found this paper to be very inspiring. Text-conditioned image generation is a fascinating field that I am particularly interested in. Before reading this paper, I only had a brief understanding of diffusion models, stable diffusion models, and CLIP architectures. This paper not only explores different variants of text-conditioned image generation models but also identifies inherent problems in traditional diffusion structures. It highlights the existence of various forward processes and samplers for generating training data, many of which are mathematically complex and difficult to grasp.</w:t>
      </w:r>
    </w:p>
    <w:p w14:paraId="00000014" w14:textId="77777777" w:rsidR="008070B9" w:rsidRDefault="00000000">
      <w:pPr>
        <w:widowControl w:val="0"/>
        <w:pBdr>
          <w:top w:val="nil"/>
          <w:left w:val="nil"/>
          <w:bottom w:val="nil"/>
          <w:right w:val="nil"/>
          <w:between w:val="nil"/>
        </w:pBdr>
        <w:spacing w:before="250" w:line="240" w:lineRule="auto"/>
        <w:ind w:left="14"/>
        <w:rPr>
          <w:sz w:val="20"/>
          <w:szCs w:val="20"/>
        </w:rPr>
      </w:pPr>
      <w:r>
        <w:rPr>
          <w:sz w:val="20"/>
          <w:szCs w:val="20"/>
        </w:rPr>
        <w:t>What stands out is their Rectified Flow approach, which, despite being the simplest modeling technique, proves to be the most effective. The underlying idea is highly explainable and does not rely on deeper or overly complicated neural networks that often function as black boxes. This simplicity makes their approach both accessible and impactful. It inspires me to think critically about how simplicity and clarity in model design can lead to both improved performance and better interpretability.</w:t>
      </w:r>
    </w:p>
    <w:p w14:paraId="00000015" w14:textId="77777777" w:rsidR="008070B9" w:rsidRDefault="00000000">
      <w:pPr>
        <w:widowControl w:val="0"/>
        <w:pBdr>
          <w:top w:val="nil"/>
          <w:left w:val="nil"/>
          <w:bottom w:val="nil"/>
          <w:right w:val="nil"/>
          <w:between w:val="nil"/>
        </w:pBdr>
        <w:spacing w:before="250" w:line="240" w:lineRule="auto"/>
        <w:ind w:left="14"/>
        <w:rPr>
          <w:sz w:val="20"/>
          <w:szCs w:val="20"/>
        </w:rPr>
      </w:pPr>
      <w:r>
        <w:rPr>
          <w:sz w:val="20"/>
          <w:szCs w:val="20"/>
        </w:rPr>
        <w:t>Although the major contribution of this paper is the introduction of Rectified Flow into diffusion models, resolving the curved error generation path with a relatively linear one to reduce reverse process errors, it also proposes an intriguing transformer architecture for multimodal learning. This architecture enables learning from both text and image information more effectively. It suggests training each modality independently while using the attention layers to share information between them tends to produce better results compared to the traditional approach of processing all modalities together in a unified representation space. I think this approach can be easily adopted for other multimodal tasks, such as text-to-audio generation, video-to-text generation or even accent conversion, where independent modality-specific processing combined with shared attention could enhance performance and flexibility. Just as the original transformer, initially introduced for large language models (LLMs), has been widely adopted in other domains such as Computer Vision, I believe this architectural modification could similarly pave the way for new research directions in various multimodal tasks.</w:t>
      </w:r>
    </w:p>
    <w:p w14:paraId="00000016" w14:textId="77777777" w:rsidR="008070B9" w:rsidRDefault="00000000">
      <w:pPr>
        <w:widowControl w:val="0"/>
        <w:spacing w:before="250" w:line="240" w:lineRule="auto"/>
        <w:ind w:left="14"/>
        <w:rPr>
          <w:sz w:val="20"/>
          <w:szCs w:val="20"/>
        </w:rPr>
      </w:pPr>
      <w:r>
        <w:rPr>
          <w:sz w:val="20"/>
          <w:szCs w:val="20"/>
        </w:rPr>
        <w:t>Another aspect that impressed me is the extensive ablation studies and comparisons with state-of-the-art methods. Conducting such experiments typically demands significant computational resources and time. However, with this paper, future researchers can simply reference the results presented instead of rerunning all the experiments themselves. This greatly reduces the time and cost required for benchmarking new models.</w:t>
      </w:r>
    </w:p>
    <w:p w14:paraId="00000017" w14:textId="3C3B905C" w:rsidR="008070B9" w:rsidRDefault="00000000">
      <w:pPr>
        <w:widowControl w:val="0"/>
        <w:spacing w:before="250" w:line="240" w:lineRule="auto"/>
        <w:ind w:left="14"/>
        <w:rPr>
          <w:sz w:val="20"/>
          <w:szCs w:val="20"/>
        </w:rPr>
      </w:pPr>
      <w:r>
        <w:rPr>
          <w:sz w:val="20"/>
          <w:szCs w:val="20"/>
        </w:rPr>
        <w:t xml:space="preserve">One concern I have about the field of text-conditioned image generation is that it may be approaching a developmental plateau. With state-of-the-art models producing results of such high quality, it is increasingly difficult to judge which performs better. Over time, human evaluation </w:t>
      </w:r>
      <w:r w:rsidR="00143440">
        <w:rPr>
          <w:sz w:val="20"/>
          <w:szCs w:val="20"/>
        </w:rPr>
        <w:t>of</w:t>
      </w:r>
      <w:r>
        <w:rPr>
          <w:sz w:val="20"/>
          <w:szCs w:val="20"/>
        </w:rPr>
        <w:t xml:space="preserve"> the models may rely heavily on personal preferences, making performance assessments more subjective. This raises the question of how much further research can push the boundaries of this domain. One area where I believe text-conditioned models can improve is in generating structured visuals, such as simple vector graphics or diagrams that depict relationships between objects. While models like DALL-E excel at generating complex, artistic images, they often struggle with creating precise, minimalist visuals. I am curious whether Stable Diffusion 3 addresses this limitation and performs better in this specific domain.</w:t>
      </w:r>
    </w:p>
    <w:p w14:paraId="00000018" w14:textId="77777777" w:rsidR="008070B9" w:rsidRDefault="00000000">
      <w:pPr>
        <w:widowControl w:val="0"/>
        <w:spacing w:before="250" w:line="240" w:lineRule="auto"/>
        <w:ind w:left="14"/>
        <w:rPr>
          <w:color w:val="000000"/>
          <w:sz w:val="20"/>
          <w:szCs w:val="20"/>
        </w:rPr>
      </w:pPr>
      <w:r>
        <w:rPr>
          <w:sz w:val="20"/>
          <w:szCs w:val="20"/>
        </w:rPr>
        <w:t xml:space="preserve">Overall, I believe this paper is exceptionally well-written and introduces novel advancements to enhance current stable diffusion models, including the use of Rectified Flow with tailored SNR samplers and the </w:t>
      </w:r>
      <w:r>
        <w:rPr>
          <w:sz w:val="20"/>
          <w:szCs w:val="20"/>
        </w:rPr>
        <w:lastRenderedPageBreak/>
        <w:t>new MM-</w:t>
      </w:r>
      <w:proofErr w:type="spellStart"/>
      <w:r>
        <w:rPr>
          <w:sz w:val="20"/>
          <w:szCs w:val="20"/>
        </w:rPr>
        <w:t>DiT</w:t>
      </w:r>
      <w:proofErr w:type="spellEnd"/>
      <w:r>
        <w:rPr>
          <w:sz w:val="20"/>
          <w:szCs w:val="20"/>
        </w:rPr>
        <w:t xml:space="preserve"> architecture. It pushes the boundaries of text-conditioned image generation while paving the way for new research directions in multimodal learning. Additionally, it demonstrates a thorough experimental methodology, thoughtfully considering various state-of-the-art approaches, hyperparameter settings, and model scales to validate its contributions comprehensively. If you only have time to read one paper on diffusion models, this is the one.</w:t>
      </w:r>
    </w:p>
    <w:sectPr w:rsidR="008070B9">
      <w:pgSz w:w="12240" w:h="15840"/>
      <w:pgMar w:top="1425" w:right="1441" w:bottom="279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0B9"/>
    <w:rsid w:val="00143440"/>
    <w:rsid w:val="006F55F1"/>
    <w:rsid w:val="008070B9"/>
    <w:rsid w:val="00EE04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FB150-5494-48AF-8757-6C9BFF09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Mu-Ruei Tseng</cp:lastModifiedBy>
  <cp:revision>3</cp:revision>
  <dcterms:created xsi:type="dcterms:W3CDTF">2024-11-17T02:06:00Z</dcterms:created>
  <dcterms:modified xsi:type="dcterms:W3CDTF">2024-11-17T02:09:00Z</dcterms:modified>
</cp:coreProperties>
</file>