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917" w:rsidRPr="008539C0" w:rsidRDefault="004851F0" w:rsidP="008A1FBD">
      <w:pPr>
        <w:pStyle w:val="DocumentLabel"/>
        <w:widowControl w:val="0"/>
        <w:ind w:left="720" w:hanging="720"/>
        <w:rPr>
          <w:rFonts w:ascii="Times New Roman" w:hAnsi="Times New Roman"/>
          <w:caps w:val="0"/>
          <w:smallCaps/>
          <w:sz w:val="32"/>
          <w:szCs w:val="32"/>
        </w:rPr>
      </w:pPr>
      <w:r w:rsidRPr="008539C0">
        <w:rPr>
          <w:rFonts w:ascii="Times New Roman" w:hAnsi="Times New Roman"/>
          <w:caps w:val="0"/>
          <w:smallCaps/>
          <w:sz w:val="32"/>
          <w:szCs w:val="32"/>
        </w:rPr>
        <w:t>Memorandum</w:t>
      </w:r>
    </w:p>
    <w:p w:rsidR="00431917" w:rsidRPr="008539C0" w:rsidRDefault="001D517C" w:rsidP="008A1FBD">
      <w:pPr>
        <w:pStyle w:val="MessageHeaderFirst"/>
        <w:keepLines w:val="0"/>
        <w:widowControl w:val="0"/>
        <w:rPr>
          <w:sz w:val="24"/>
          <w:szCs w:val="24"/>
        </w:rPr>
      </w:pPr>
      <w:r w:rsidRPr="00135C4F">
        <w:rPr>
          <w:rStyle w:val="StyleMessageHeaderLabelTimesNewRoman12ptSmallcaps"/>
          <w:caps w:val="0"/>
          <w:smallCaps w:val="0"/>
        </w:rPr>
        <w:t>T</w:t>
      </w:r>
      <w:r w:rsidR="00431917" w:rsidRPr="00135C4F">
        <w:rPr>
          <w:rStyle w:val="StyleMessageHeaderLabelTimesNewRoman12ptSmallcaps"/>
          <w:caps w:val="0"/>
          <w:smallCaps w:val="0"/>
        </w:rPr>
        <w:t>o</w:t>
      </w:r>
      <w:r w:rsidR="00431917" w:rsidRPr="00135C4F">
        <w:rPr>
          <w:rStyle w:val="StyleMessageHeaderLabelTimesNewRoman12ptAllcaps"/>
          <w:caps w:val="0"/>
          <w:smallCaps w:val="0"/>
        </w:rPr>
        <w:t>:</w:t>
      </w:r>
      <w:r w:rsidR="00431917" w:rsidRPr="008539C0">
        <w:rPr>
          <w:sz w:val="24"/>
          <w:szCs w:val="24"/>
        </w:rPr>
        <w:tab/>
      </w:r>
      <w:r w:rsidR="001D0C59">
        <w:rPr>
          <w:caps w:val="0"/>
          <w:smallCaps/>
          <w:sz w:val="24"/>
          <w:szCs w:val="24"/>
        </w:rPr>
        <w:t>Engineering Notebook</w:t>
      </w:r>
    </w:p>
    <w:p w:rsidR="00431917" w:rsidRPr="008539C0" w:rsidRDefault="001D517C" w:rsidP="008A1FBD">
      <w:pPr>
        <w:pStyle w:val="MessageHeader"/>
        <w:keepLines w:val="0"/>
        <w:widowControl w:val="0"/>
        <w:rPr>
          <w:caps w:val="0"/>
          <w:smallCaps/>
          <w:sz w:val="24"/>
          <w:szCs w:val="24"/>
        </w:rPr>
      </w:pPr>
      <w:r w:rsidRPr="00135C4F">
        <w:rPr>
          <w:rStyle w:val="StyleMessageHeaderLabelTimesNewRoman12ptSmallcaps"/>
          <w:caps w:val="0"/>
          <w:smallCaps w:val="0"/>
        </w:rPr>
        <w:t>From</w:t>
      </w:r>
      <w:r w:rsidR="00431917" w:rsidRPr="00135C4F">
        <w:rPr>
          <w:rStyle w:val="StyleMessageHeaderLabelTimesNewRoman12ptSmallcaps"/>
          <w:caps w:val="0"/>
          <w:smallCaps w:val="0"/>
        </w:rPr>
        <w:t>:</w:t>
      </w:r>
      <w:r w:rsidR="00431917" w:rsidRPr="008539C0">
        <w:rPr>
          <w:caps w:val="0"/>
          <w:smallCaps/>
          <w:sz w:val="24"/>
          <w:szCs w:val="24"/>
        </w:rPr>
        <w:tab/>
      </w:r>
      <w:r w:rsidR="004851F0" w:rsidRPr="008539C0">
        <w:rPr>
          <w:caps w:val="0"/>
          <w:smallCaps/>
          <w:sz w:val="24"/>
          <w:szCs w:val="24"/>
        </w:rPr>
        <w:t>Mic</w:t>
      </w:r>
      <w:r w:rsidR="001D0C59">
        <w:rPr>
          <w:caps w:val="0"/>
          <w:smallCaps/>
          <w:sz w:val="24"/>
          <w:szCs w:val="24"/>
        </w:rPr>
        <w:t>hael A. Morris,</w:t>
      </w:r>
    </w:p>
    <w:p w:rsidR="00431917" w:rsidRPr="008539C0" w:rsidRDefault="001D517C" w:rsidP="008A1FBD">
      <w:pPr>
        <w:pStyle w:val="MessageHeader"/>
        <w:keepLines w:val="0"/>
        <w:widowControl w:val="0"/>
        <w:rPr>
          <w:caps w:val="0"/>
          <w:smallCaps/>
          <w:sz w:val="24"/>
          <w:szCs w:val="24"/>
        </w:rPr>
      </w:pPr>
      <w:r w:rsidRPr="00135C4F">
        <w:rPr>
          <w:rStyle w:val="StyleMessageHeaderLabelTimesNewRoman12ptSmallcaps"/>
          <w:caps w:val="0"/>
        </w:rPr>
        <w:t>Subject</w:t>
      </w:r>
      <w:r w:rsidR="00431917" w:rsidRPr="00135C4F">
        <w:rPr>
          <w:rStyle w:val="StyleMessageHeaderLabelTimesNewRoman12ptSmallcaps"/>
          <w:caps w:val="0"/>
        </w:rPr>
        <w:t>:</w:t>
      </w:r>
      <w:r w:rsidR="00431917" w:rsidRPr="008539C0">
        <w:rPr>
          <w:caps w:val="0"/>
          <w:smallCaps/>
          <w:sz w:val="24"/>
          <w:szCs w:val="24"/>
        </w:rPr>
        <w:tab/>
      </w:r>
      <w:r w:rsidR="00886FF1" w:rsidRPr="00886FF1">
        <w:rPr>
          <w:caps w:val="0"/>
          <w:smallCaps/>
          <w:sz w:val="24"/>
          <w:szCs w:val="24"/>
        </w:rPr>
        <w:t xml:space="preserve">System Design Description </w:t>
      </w:r>
      <w:r w:rsidR="006D0080">
        <w:rPr>
          <w:caps w:val="0"/>
          <w:smallCaps/>
          <w:sz w:val="24"/>
          <w:szCs w:val="24"/>
        </w:rPr>
        <w:t xml:space="preserve">(SDD) </w:t>
      </w:r>
      <w:r w:rsidR="00886FF1" w:rsidRPr="00886FF1">
        <w:rPr>
          <w:caps w:val="0"/>
          <w:smallCaps/>
          <w:sz w:val="24"/>
          <w:szCs w:val="24"/>
        </w:rPr>
        <w:t>for a SPI-based Minimal CPU for CPLDs</w:t>
      </w:r>
    </w:p>
    <w:p w:rsidR="00431917" w:rsidRPr="008539C0" w:rsidRDefault="001D517C" w:rsidP="008A1FBD">
      <w:pPr>
        <w:pStyle w:val="MessageHeader"/>
        <w:keepLines w:val="0"/>
        <w:widowControl w:val="0"/>
        <w:rPr>
          <w:sz w:val="24"/>
          <w:szCs w:val="24"/>
        </w:rPr>
      </w:pPr>
      <w:r w:rsidRPr="00135C4F">
        <w:rPr>
          <w:rStyle w:val="StyleMessageHeaderLabelTimesNewRoman12ptSmallcaps"/>
          <w:caps w:val="0"/>
          <w:smallCaps w:val="0"/>
        </w:rPr>
        <w:t>Date</w:t>
      </w:r>
      <w:r w:rsidR="00431917" w:rsidRPr="00135C4F">
        <w:rPr>
          <w:rStyle w:val="StyleMessageHeaderLabelTimesNewRoman12ptSmallcaps"/>
          <w:caps w:val="0"/>
          <w:smallCaps w:val="0"/>
        </w:rPr>
        <w:t>:</w:t>
      </w:r>
      <w:r w:rsidR="00431917" w:rsidRPr="008539C0">
        <w:rPr>
          <w:sz w:val="24"/>
          <w:szCs w:val="24"/>
        </w:rPr>
        <w:tab/>
      </w:r>
      <w:fldSimple w:instr=" DATE \* MERGEFORMAT ">
        <w:r w:rsidR="003E6CDD" w:rsidRPr="003E6CDD">
          <w:rPr>
            <w:noProof/>
            <w:sz w:val="24"/>
            <w:szCs w:val="24"/>
          </w:rPr>
          <w:t>8/12/2012</w:t>
        </w:r>
      </w:fldSimple>
    </w:p>
    <w:p w:rsidR="00A3632A" w:rsidRPr="00282350" w:rsidRDefault="00135C4F" w:rsidP="008A1FBD">
      <w:pPr>
        <w:pStyle w:val="MessageHeaderLast"/>
        <w:keepLines w:val="0"/>
        <w:widowControl w:val="0"/>
        <w:rPr>
          <w:rStyle w:val="StyleMessageHeaderLabelTimesNewRoman12ptAllcaps"/>
        </w:rPr>
      </w:pPr>
      <w:r>
        <w:rPr>
          <w:rStyle w:val="StyleMessageHeaderLabelTimesNewRoman12ptAllcaps"/>
          <w:caps w:val="0"/>
          <w:smallCaps w:val="0"/>
        </w:rPr>
        <w:t>CC</w:t>
      </w:r>
      <w:r w:rsidR="00431917" w:rsidRPr="00135C4F">
        <w:rPr>
          <w:rStyle w:val="StyleMessageHeaderLabelTimesNewRoman12ptAllcaps"/>
          <w:caps w:val="0"/>
          <w:smallCaps w:val="0"/>
        </w:rPr>
        <w:t>:</w:t>
      </w:r>
      <w:r w:rsidRPr="00135C4F">
        <w:rPr>
          <w:rStyle w:val="StyleMessageHeaderLabelTimesNewRoman12ptAllcaps"/>
        </w:rPr>
        <w:tab/>
      </w:r>
    </w:p>
    <w:p w:rsidR="005363AE" w:rsidRDefault="00886FF1" w:rsidP="008A1FBD">
      <w:pPr>
        <w:pStyle w:val="Heading1"/>
        <w:keepNext w:val="0"/>
        <w:keepLines w:val="0"/>
        <w:widowControl w:val="0"/>
      </w:pPr>
      <w:r>
        <w:t>Purpose</w:t>
      </w:r>
    </w:p>
    <w:p w:rsidR="00886FF1" w:rsidRDefault="00886FF1" w:rsidP="00886FF1">
      <w:pPr>
        <w:pStyle w:val="BodyText"/>
      </w:pPr>
      <w:r>
        <w:t>The memorandum provides the System Design Description (SDD) for a synthesizable Central Processing Unit (CPU) targeted to medium density Complex Programmable D</w:t>
      </w:r>
      <w:r>
        <w:t>e</w:t>
      </w:r>
      <w:r>
        <w:t>vices (CLPDs). The Minimal CPU – Serial (MiniCPU-</w:t>
      </w:r>
      <w:r w:rsidR="00BF3A31">
        <w:t xml:space="preserve">S) is </w:t>
      </w:r>
      <w:r>
        <w:t xml:space="preserve">intended to </w:t>
      </w:r>
      <w:r w:rsidR="00BF3A31">
        <w:t>interface to memory and I/O using a Serial Peripheral Interconnect (SPI) compatible interface. The MiniCPU-S is designed as a full function microprocessor with a seven (7) function Arithmetic and Logic Unit (ALU), a general purpose stack/workspace, and support for subroutines and branches.</w:t>
      </w:r>
    </w:p>
    <w:p w:rsidR="00886FF1" w:rsidRDefault="00886FF1" w:rsidP="00886FF1">
      <w:pPr>
        <w:pStyle w:val="Heading1"/>
      </w:pPr>
      <w:r>
        <w:t>General Characteristics</w:t>
      </w:r>
    </w:p>
    <w:p w:rsidR="00886FF1" w:rsidRDefault="00886FF1" w:rsidP="00886FF1">
      <w:pPr>
        <w:pStyle w:val="BodyText"/>
      </w:pPr>
      <w:r>
        <w:t xml:space="preserve">The primary </w:t>
      </w:r>
      <w:r w:rsidR="00BF3A31">
        <w:t xml:space="preserve">two </w:t>
      </w:r>
      <w:r>
        <w:t>objective</w:t>
      </w:r>
      <w:r w:rsidR="00BF3A31">
        <w:t>s</w:t>
      </w:r>
      <w:r>
        <w:t xml:space="preserve"> of the design </w:t>
      </w:r>
      <w:r w:rsidR="00BF3A31">
        <w:t xml:space="preserve">are </w:t>
      </w:r>
      <w:r>
        <w:t xml:space="preserve">to be synthesizable for medium density </w:t>
      </w:r>
      <w:r w:rsidR="00BF3A31">
        <w:t xml:space="preserve">CPLDs and to support operation with a serial memory and I/O components. To meet the first objective, the MiniCPU-S implements a minimal architecture and instruction set </w:t>
      </w:r>
      <w:r w:rsidR="00D45CC2">
        <w:t>e</w:t>
      </w:r>
      <w:r w:rsidR="00D45CC2">
        <w:t>n</w:t>
      </w:r>
      <w:r w:rsidR="00D45CC2">
        <w:t xml:space="preserve">coding </w:t>
      </w:r>
      <w:r w:rsidR="00BF3A31">
        <w:t xml:space="preserve">concepts pioneered by Inmos in its </w:t>
      </w:r>
      <w:r w:rsidR="004C1F2B">
        <w:t>16-bit and 32-bit</w:t>
      </w:r>
      <w:r w:rsidR="00BF3A31">
        <w:t xml:space="preserve"> micro</w:t>
      </w:r>
      <w:r w:rsidR="004C1F2B">
        <w:t>computers.</w:t>
      </w:r>
    </w:p>
    <w:p w:rsidR="00902204" w:rsidRDefault="004C1F2B" w:rsidP="00C424BA">
      <w:pPr>
        <w:pStyle w:val="BodyText"/>
      </w:pPr>
      <w:r>
        <w:t>The MiniCPU-S provides an SPI-compatible external memory and I/O device interface.</w:t>
      </w:r>
      <w:r w:rsidR="00C424BA">
        <w:t xml:space="preserve"> Support is provided for industry standard SEEPROMs and serial MRAM/FRAM which use industry standard command sets. The MiniCPU-S also expects that all external devi</w:t>
      </w:r>
      <w:r w:rsidR="00C424BA">
        <w:t>c</w:t>
      </w:r>
      <w:r w:rsidR="00C424BA">
        <w:t>es will also use a</w:t>
      </w:r>
      <w:r w:rsidR="00902204">
        <w:t>n</w:t>
      </w:r>
      <w:r w:rsidR="00C424BA">
        <w:t xml:space="preserve"> </w:t>
      </w:r>
      <w:r w:rsidR="00902204">
        <w:t>SPI-</w:t>
      </w:r>
      <w:r w:rsidR="00C424BA">
        <w:t xml:space="preserve">compatible </w:t>
      </w:r>
      <w:r w:rsidR="00902204">
        <w:t>interface.</w:t>
      </w:r>
    </w:p>
    <w:p w:rsidR="004B1643" w:rsidRDefault="004B1643" w:rsidP="0012565F">
      <w:pPr>
        <w:pStyle w:val="Heading1"/>
      </w:pPr>
      <w:r>
        <w:t>Programmer Accessible Registers</w:t>
      </w:r>
    </w:p>
    <w:p w:rsidR="00D741AA" w:rsidRDefault="004B1643" w:rsidP="00D741AA">
      <w:pPr>
        <w:pStyle w:val="BodyText"/>
      </w:pPr>
      <w:r>
        <w:t xml:space="preserve">The MiniCPU-S </w:t>
      </w:r>
      <w:r w:rsidR="00983480">
        <w:t xml:space="preserve">can be considered to be an example of </w:t>
      </w:r>
      <w:r>
        <w:t xml:space="preserve">a </w:t>
      </w:r>
      <w:r w:rsidR="00E0152D">
        <w:t>zero (</w:t>
      </w:r>
      <w:r>
        <w:t>0</w:t>
      </w:r>
      <w:r w:rsidR="00E0152D">
        <w:t>)</w:t>
      </w:r>
      <w:r>
        <w:t xml:space="preserve"> address machine. In other words, the instruction set op codes do not allow the programmer direct access to any of the MiniCPU-S’ registers. All registers are implicitly addressed by the instruction instead of being explicitly addressed by fields in the instruction.</w:t>
      </w:r>
      <w:r w:rsidR="00D741AA">
        <w:t xml:space="preserve"> This architectural dec</w:t>
      </w:r>
      <w:r w:rsidR="00D741AA">
        <w:t>i</w:t>
      </w:r>
      <w:r w:rsidR="00D741AA">
        <w:lastRenderedPageBreak/>
        <w:t xml:space="preserve">sion results </w:t>
      </w:r>
      <w:r w:rsidR="00E0152D">
        <w:t xml:space="preserve">in </w:t>
      </w:r>
      <w:r>
        <w:t xml:space="preserve">very compact </w:t>
      </w:r>
      <w:r w:rsidR="00D741AA">
        <w:t xml:space="preserve">instruction </w:t>
      </w:r>
      <w:r>
        <w:t>encoding</w:t>
      </w:r>
      <w:r w:rsidR="00D741AA">
        <w:t>, but only provides indirect access to the processor’s registers.</w:t>
      </w:r>
    </w:p>
    <w:p w:rsidR="00D741AA" w:rsidRDefault="00571751" w:rsidP="00D741AA">
      <w:pPr>
        <w:pStyle w:val="BodyText"/>
      </w:pPr>
      <w:r>
        <w:t xml:space="preserve">From a </w:t>
      </w:r>
      <w:r w:rsidR="00D741AA">
        <w:t>programming</w:t>
      </w:r>
      <w:r>
        <w:t xml:space="preserve"> perspective, the </w:t>
      </w:r>
      <w:r w:rsidR="00D741AA">
        <w:t xml:space="preserve">MiniCPU-S instruction set provides indirect access to the following </w:t>
      </w:r>
      <w:r>
        <w:t>regis</w:t>
      </w:r>
      <w:r w:rsidR="00D741AA">
        <w:t>ters:</w:t>
      </w:r>
    </w:p>
    <w:p w:rsidR="00D741AA" w:rsidRDefault="00571751" w:rsidP="002038EA">
      <w:pPr>
        <w:pStyle w:val="BodyText"/>
        <w:spacing w:after="0"/>
        <w:ind w:left="2520"/>
      </w:pPr>
      <w:r>
        <w:t xml:space="preserve">(1) ALU </w:t>
      </w:r>
      <w:r w:rsidR="00D741AA">
        <w:t>register stack {A, B, C},</w:t>
      </w:r>
    </w:p>
    <w:p w:rsidR="00D741AA" w:rsidRDefault="006C4CA6" w:rsidP="002038EA">
      <w:pPr>
        <w:pStyle w:val="BodyText"/>
        <w:spacing w:after="0"/>
        <w:ind w:left="2520"/>
      </w:pPr>
      <w:r>
        <w:t xml:space="preserve">(2) </w:t>
      </w:r>
      <w:r w:rsidR="00D741AA">
        <w:t>O</w:t>
      </w:r>
      <w:r>
        <w:t>perand</w:t>
      </w:r>
      <w:r w:rsidR="00BB7EAE">
        <w:t xml:space="preserve"> (O</w:t>
      </w:r>
      <w:r w:rsidR="00225FE2">
        <w:t>p</w:t>
      </w:r>
      <w:r w:rsidR="00BB7EAE">
        <w:t>)</w:t>
      </w:r>
      <w:r>
        <w:t xml:space="preserve"> register</w:t>
      </w:r>
      <w:r w:rsidR="00D741AA">
        <w:t>,</w:t>
      </w:r>
    </w:p>
    <w:p w:rsidR="00D741AA" w:rsidRDefault="006C4CA6" w:rsidP="002038EA">
      <w:pPr>
        <w:pStyle w:val="BodyText"/>
        <w:spacing w:after="0"/>
        <w:ind w:left="2520"/>
      </w:pPr>
      <w:r>
        <w:t>(3</w:t>
      </w:r>
      <w:r w:rsidR="00D741AA">
        <w:t>) W</w:t>
      </w:r>
      <w:r w:rsidR="00571751">
        <w:t xml:space="preserve">orkspace </w:t>
      </w:r>
      <w:r w:rsidR="00BB7EAE">
        <w:t xml:space="preserve">(W) </w:t>
      </w:r>
      <w:r w:rsidR="00571751">
        <w:t>pointer</w:t>
      </w:r>
      <w:r w:rsidR="00D741AA">
        <w:t>,</w:t>
      </w:r>
    </w:p>
    <w:p w:rsidR="00D741AA" w:rsidRDefault="006C4CA6" w:rsidP="002038EA">
      <w:pPr>
        <w:pStyle w:val="BodyText"/>
        <w:ind w:left="2520"/>
      </w:pPr>
      <w:r>
        <w:t>(4</w:t>
      </w:r>
      <w:r w:rsidR="00D741AA">
        <w:t>) I</w:t>
      </w:r>
      <w:r w:rsidR="00571751">
        <w:t>nstruction</w:t>
      </w:r>
      <w:r w:rsidR="00BB7EAE">
        <w:t xml:space="preserve"> (I)</w:t>
      </w:r>
      <w:r w:rsidR="00571751">
        <w:t xml:space="preserve"> pointer.</w:t>
      </w:r>
    </w:p>
    <w:p w:rsidR="00AF7C7F" w:rsidRDefault="00AF7C7F" w:rsidP="00AF7C7F">
      <w:pPr>
        <w:pStyle w:val="Heading3"/>
      </w:pPr>
      <w:r>
        <w:t>ALU</w:t>
      </w:r>
      <w:r w:rsidR="00D741AA">
        <w:t xml:space="preserve"> Register Stack</w:t>
      </w:r>
      <w:r>
        <w:t xml:space="preserve"> – </w:t>
      </w:r>
      <w:r w:rsidR="002038EA">
        <w:t>{</w:t>
      </w:r>
      <w:r>
        <w:t>A, B, C</w:t>
      </w:r>
      <w:r w:rsidR="002038EA">
        <w:t>}</w:t>
      </w:r>
    </w:p>
    <w:p w:rsidR="006C4CA6" w:rsidRDefault="00571751" w:rsidP="004B1643">
      <w:pPr>
        <w:pStyle w:val="BodyText"/>
      </w:pPr>
      <w:r>
        <w:t xml:space="preserve">The ALU is the core of the MiniCPU-S, and it consists of a 3 level push down </w:t>
      </w:r>
      <w:r w:rsidR="00D741AA">
        <w:t xml:space="preserve">register </w:t>
      </w:r>
      <w:r>
        <w:t>stack. The TOS register is designated A, the Next-On-Stack (NOS) register is designated B, and the bottom register of the st</w:t>
      </w:r>
      <w:r w:rsidR="00D741AA">
        <w:t xml:space="preserve">ack is designated C. The </w:t>
      </w:r>
      <w:r>
        <w:t>register stack, {A, B, C}, provides a compact and efficient mechanism for performing arithmetic and logical co</w:t>
      </w:r>
      <w:r>
        <w:t>m</w:t>
      </w:r>
      <w:r>
        <w:t xml:space="preserve">putations using </w:t>
      </w:r>
      <w:r w:rsidR="002038EA">
        <w:t xml:space="preserve">algorithms implemented using </w:t>
      </w:r>
      <w:r>
        <w:t>Reverse Polish Notation.</w:t>
      </w:r>
    </w:p>
    <w:p w:rsidR="00E0152D" w:rsidRDefault="00BB7EAE" w:rsidP="004B1643">
      <w:pPr>
        <w:pStyle w:val="BodyText"/>
      </w:pPr>
      <w:r>
        <w:t xml:space="preserve">All ALU functions automatically adjust the ALU register stack as operands are used and automatically push the ALU results into the TOS register. That is, double </w:t>
      </w:r>
      <w:r w:rsidR="00AF7C7F">
        <w:t xml:space="preserve">operand ALU operations </w:t>
      </w:r>
      <w:r>
        <w:t xml:space="preserve">implicitly access </w:t>
      </w:r>
      <w:r w:rsidR="00AF7C7F">
        <w:t>A and B registers, remove both operands from the ALU stack, and automatically push the result onto the ALU stack.</w:t>
      </w:r>
      <w:r w:rsidR="00E0152D">
        <w:t xml:space="preserve"> Similarly, single operand ALU functions implicitly access the A register, remove the A register from the ALU stack, and automatically push the result onto the ALU stack.</w:t>
      </w:r>
    </w:p>
    <w:p w:rsidR="00E0152D" w:rsidRDefault="00E0152D" w:rsidP="00E0152D">
      <w:pPr>
        <w:pStyle w:val="BodyText"/>
      </w:pPr>
      <w:r>
        <w:t>In infix operand notation, the A register provides the right operand, and the B register provides the left operand of any double operand ALU function. Therefore, ALU fun</w:t>
      </w:r>
      <w:r>
        <w:t>c</w:t>
      </w:r>
      <w:r>
        <w:t>tions like addition, which requires two operands, is defined as {A &lt;= B + A, B &lt;= C, C}. This operational concept applies to all of the other two operand ALU functions.</w:t>
      </w:r>
    </w:p>
    <w:p w:rsidR="00AF7C7F" w:rsidRDefault="00AF7C7F" w:rsidP="00E0152D">
      <w:pPr>
        <w:pStyle w:val="Heading3"/>
      </w:pPr>
      <w:r>
        <w:t>Operand Register – O</w:t>
      </w:r>
      <w:r w:rsidR="00225FE2">
        <w:t>p</w:t>
      </w:r>
    </w:p>
    <w:p w:rsidR="00571751" w:rsidRDefault="00586076" w:rsidP="004B1643">
      <w:pPr>
        <w:pStyle w:val="BodyText"/>
      </w:pPr>
      <w:r>
        <w:t>The operand register</w:t>
      </w:r>
      <w:r w:rsidR="006C4CA6">
        <w:t xml:space="preserve"> O</w:t>
      </w:r>
      <w:r w:rsidR="00225FE2">
        <w:t>p</w:t>
      </w:r>
      <w:r w:rsidR="006C4CA6">
        <w:t xml:space="preserve"> is loaded from the lower four bits of the instruction. For direct instructions, the operand register provides a direct operand for ALU operations and a re</w:t>
      </w:r>
      <w:r w:rsidR="006C4CA6">
        <w:t>l</w:t>
      </w:r>
      <w:r w:rsidR="006C4CA6">
        <w:t>ative offset for load/store and branch instructions. For indirect instructions, the operand register provides the instruction op code.</w:t>
      </w:r>
    </w:p>
    <w:p w:rsidR="00DA27F9" w:rsidRDefault="00E0152D" w:rsidP="004B1643">
      <w:pPr>
        <w:pStyle w:val="BodyText"/>
      </w:pPr>
      <w:r>
        <w:t xml:space="preserve">For all direct instructions, the operand register provides a constant equal in width to the register width of all of the MiniCPU-S’ registers, i.e. 16 bits. Since only four bits are loaded into the operand register with each direct instruction, two instructions are used to load the operand register 4 bits at a time. </w:t>
      </w:r>
      <w:r w:rsidR="00DA27F9">
        <w:t xml:space="preserve">The upper 12 bits of the operand register using no more than three prefix instructions. There are </w:t>
      </w:r>
      <w:r>
        <w:t xml:space="preserve">two </w:t>
      </w:r>
      <w:r w:rsidR="00DA27F9">
        <w:t xml:space="preserve">prefix </w:t>
      </w:r>
      <w:r>
        <w:t xml:space="preserve">instructions, PFX (Positive </w:t>
      </w:r>
      <w:r w:rsidR="00DA27F9">
        <w:t>prefix) and NFX (Negative preFiX).</w:t>
      </w:r>
    </w:p>
    <w:p w:rsidR="00E0152D" w:rsidRDefault="00DA27F9" w:rsidP="004B1643">
      <w:pPr>
        <w:pStyle w:val="BodyText"/>
      </w:pPr>
      <w:r>
        <w:t>These two instructions allow the operand register to be loaded prior to the execution of a direct or indirect instruction. The operand register is cleared after the execution of any direct or indirect instruction except for the two prefix instructions.</w:t>
      </w:r>
      <w:r w:rsidR="008E2387">
        <w:t xml:space="preserve"> Thus, when any other instructions are executed, t</w:t>
      </w:r>
      <w:r>
        <w:t xml:space="preserve">he operand register </w:t>
      </w:r>
      <w:r w:rsidR="008E2387">
        <w:t xml:space="preserve">may </w:t>
      </w:r>
      <w:r>
        <w:t xml:space="preserve">contain </w:t>
      </w:r>
      <w:r w:rsidR="008E2387">
        <w:t>an</w:t>
      </w:r>
      <w:r>
        <w:t xml:space="preserve"> indirect instruction op code, a signed 16-bit address offset (with the base register provided by W, I, or A)</w:t>
      </w:r>
      <w:r w:rsidR="008E2387">
        <w:t>, or an ALU constant operand</w:t>
      </w:r>
      <w:r>
        <w:t>.</w:t>
      </w:r>
    </w:p>
    <w:p w:rsidR="00AF7C7F" w:rsidRDefault="00AF7C7F" w:rsidP="00AF7C7F">
      <w:pPr>
        <w:pStyle w:val="Heading3"/>
      </w:pPr>
      <w:r>
        <w:t>Workspace Pointer Register – W</w:t>
      </w:r>
    </w:p>
    <w:p w:rsidR="002038EA" w:rsidRDefault="002038EA" w:rsidP="002038EA">
      <w:pPr>
        <w:pStyle w:val="BodyText"/>
      </w:pPr>
      <w:r>
        <w:t>Essentially, the workspace pointer corresponds to the stack pointer of a standard proce</w:t>
      </w:r>
      <w:r>
        <w:t>s</w:t>
      </w:r>
      <w:r>
        <w:t>sor. Rather than using that term, the term workspace is used in order emphasize that the local variables as well as subroutine return addresses are stored in the workspace.</w:t>
      </w:r>
    </w:p>
    <w:p w:rsidR="008E2387" w:rsidRDefault="002038EA" w:rsidP="002038EA">
      <w:pPr>
        <w:pStyle w:val="BodyText"/>
      </w:pPr>
      <w:r>
        <w:t>Local variables are stored at positive offsets from the workspace pointer. Each subroutine is expected to allocate space on the workspace by adjusting the value in the workspace pointer. Prior to exiting, the subroutine is expected to restore the workspace pointer to the valu</w:t>
      </w:r>
      <w:r w:rsidR="008E2387">
        <w:t>e on entry into the subroutine.</w:t>
      </w:r>
    </w:p>
    <w:p w:rsidR="002038EA" w:rsidRDefault="008E2387" w:rsidP="002038EA">
      <w:pPr>
        <w:pStyle w:val="BodyText"/>
      </w:pPr>
      <w:r>
        <w:t>On entry, t</w:t>
      </w:r>
      <w:r w:rsidR="002038EA">
        <w:t xml:space="preserve">he </w:t>
      </w:r>
      <w:r>
        <w:t xml:space="preserve">subroutine </w:t>
      </w:r>
      <w:r w:rsidR="002038EA">
        <w:t xml:space="preserve">return address is stored </w:t>
      </w:r>
      <w:r>
        <w:t xml:space="preserve">at </w:t>
      </w:r>
      <w:r w:rsidR="002038EA">
        <w:t xml:space="preserve">workspace </w:t>
      </w:r>
      <w:r>
        <w:t>offset 0</w:t>
      </w:r>
      <w:r w:rsidR="002038EA">
        <w:t>.</w:t>
      </w:r>
      <w:r>
        <w:t xml:space="preserve"> Negative adjus</w:t>
      </w:r>
      <w:r>
        <w:t>t</w:t>
      </w:r>
      <w:r>
        <w:t>ments allow the subroutines workspace to be increased. Positive adjustments reclaim temporarily allocated workspace.</w:t>
      </w:r>
    </w:p>
    <w:p w:rsidR="002038EA" w:rsidRDefault="002038EA" w:rsidP="002038EA">
      <w:pPr>
        <w:pStyle w:val="BodyText"/>
      </w:pPr>
      <w:r>
        <w:t xml:space="preserve">The compact instruction </w:t>
      </w:r>
      <w:r w:rsidR="000F278E">
        <w:t>format of the MiniCPU-S easily allows the first 16 locations re</w:t>
      </w:r>
      <w:r w:rsidR="000F278E">
        <w:t>l</w:t>
      </w:r>
      <w:r w:rsidR="000F278E">
        <w:t>ative to the workspace pointer to be accessed using a single byte ins</w:t>
      </w:r>
      <w:r w:rsidR="008E2387">
        <w:t xml:space="preserve">truction. </w:t>
      </w:r>
    </w:p>
    <w:p w:rsidR="008E2387" w:rsidRDefault="008E2387" w:rsidP="008E2387">
      <w:pPr>
        <w:pStyle w:val="Heading3"/>
      </w:pPr>
      <w:r>
        <w:t>Instruction Pointer – I</w:t>
      </w:r>
    </w:p>
    <w:p w:rsidR="007F7377" w:rsidRDefault="008E2387" w:rsidP="008E2387">
      <w:pPr>
        <w:pStyle w:val="BodyText"/>
      </w:pPr>
      <w:r>
        <w:t xml:space="preserve">The instruction pointer points to the current instruction. The address of an instruction is byte </w:t>
      </w:r>
      <w:r w:rsidR="003C75F9">
        <w:t>aligned.</w:t>
      </w:r>
      <w:r w:rsidR="00983480">
        <w:t xml:space="preserve"> The instruction pointer is advanced, i.e. incremented, as each instructio</w:t>
      </w:r>
      <w:r w:rsidR="007F7377">
        <w:t>n is executed.</w:t>
      </w:r>
    </w:p>
    <w:p w:rsidR="008E2387" w:rsidRDefault="00983480" w:rsidP="008E2387">
      <w:pPr>
        <w:pStyle w:val="BodyText"/>
      </w:pPr>
      <w:r>
        <w:t>When a subroutine call, conditional branch, or unconditional jump is performed, a rel</w:t>
      </w:r>
      <w:r>
        <w:t>a</w:t>
      </w:r>
      <w:r>
        <w:t>tive address operation is performed which is based on the address of the following i</w:t>
      </w:r>
      <w:r>
        <w:t>n</w:t>
      </w:r>
      <w:r>
        <w:t>struction. In other words, the offset is taken from the address of the next instruction r</w:t>
      </w:r>
      <w:r>
        <w:t>e</w:t>
      </w:r>
      <w:r>
        <w:t>gardless of the type of branch operation being performed.</w:t>
      </w:r>
    </w:p>
    <w:p w:rsidR="007F7377" w:rsidRPr="008E2387" w:rsidRDefault="007F7377" w:rsidP="008E2387">
      <w:pPr>
        <w:pStyle w:val="BodyText"/>
      </w:pPr>
      <w:r>
        <w:t>When making a subroutine call, the workspace pointer is pre-decremented and the i</w:t>
      </w:r>
      <w:r>
        <w:t>n</w:t>
      </w:r>
      <w:r>
        <w:t>struction pointer value which points to the call instruction is written to the workspace. On return, the reloaded instruction pointer is pre-incremented before the next instruction is fetched from instruction memory.</w:t>
      </w:r>
    </w:p>
    <w:p w:rsidR="00AF7C7F" w:rsidRDefault="00AF7C7F" w:rsidP="00AF7C7F">
      <w:pPr>
        <w:pStyle w:val="Heading3"/>
      </w:pPr>
      <w:r>
        <w:t>Auxiliary Registers</w:t>
      </w:r>
    </w:p>
    <w:p w:rsidR="00040D86" w:rsidRDefault="00225FE2" w:rsidP="004B1643">
      <w:pPr>
        <w:pStyle w:val="BodyText"/>
      </w:pPr>
      <w:r>
        <w:t>In addition to the registers defined above, t</w:t>
      </w:r>
      <w:r w:rsidR="00571751">
        <w:t>here i</w:t>
      </w:r>
      <w:r>
        <w:t>s a single bit register</w:t>
      </w:r>
      <w:r w:rsidR="00571751">
        <w:t xml:space="preserve"> </w:t>
      </w:r>
      <w:r w:rsidR="0019375B">
        <w:t xml:space="preserve">which may </w:t>
      </w:r>
      <w:r>
        <w:t xml:space="preserve">be </w:t>
      </w:r>
      <w:r w:rsidR="00AB2626">
        <w:t>ind</w:t>
      </w:r>
      <w:r w:rsidR="00AB2626">
        <w:t>i</w:t>
      </w:r>
      <w:r w:rsidR="00AB2626">
        <w:t xml:space="preserve">rectly </w:t>
      </w:r>
      <w:r w:rsidR="00571751">
        <w:t>manipulate</w:t>
      </w:r>
      <w:r>
        <w:t>d</w:t>
      </w:r>
      <w:r w:rsidR="00571751">
        <w:t xml:space="preserve">. </w:t>
      </w:r>
      <w:r w:rsidR="0019375B">
        <w:t xml:space="preserve">A register for tracking inter-bit carries, CY, is also used for multi-precision arithmetic. </w:t>
      </w:r>
      <w:r w:rsidR="00B76F0C">
        <w:t>T</w:t>
      </w:r>
      <w:r w:rsidR="00571751">
        <w:t xml:space="preserve">he </w:t>
      </w:r>
      <w:r w:rsidR="00B76F0C">
        <w:t>serial nature of the MiniCPU-S’ ALU requires a register for holding the inter-bit carries. Two instructions, used for rotating TOS left or right</w:t>
      </w:r>
      <w:r w:rsidR="00040D86">
        <w:t xml:space="preserve">, can be used to initialize the CY register, but otherwise </w:t>
      </w:r>
      <w:r w:rsidR="0019375B">
        <w:t>i</w:t>
      </w:r>
      <w:r w:rsidR="00040D86">
        <w:t>t is not directly accessible.</w:t>
      </w:r>
    </w:p>
    <w:p w:rsidR="008E2387" w:rsidRDefault="00AB2626" w:rsidP="0012565F">
      <w:pPr>
        <w:pStyle w:val="Heading1"/>
      </w:pPr>
      <w:r>
        <w:t>Instruction Set of the MiniCPU-S</w:t>
      </w:r>
    </w:p>
    <w:p w:rsidR="00B02A5C" w:rsidRDefault="00AB2626" w:rsidP="00AB2626">
      <w:pPr>
        <w:pStyle w:val="BodyText"/>
      </w:pPr>
      <w:r>
        <w:t>The objective of the instruction set of the MiniCPU-S is to provide maximum perfo</w:t>
      </w:r>
      <w:r>
        <w:t>r</w:t>
      </w:r>
      <w:r>
        <w:t xml:space="preserve">mance with as small an instruction set as possible. </w:t>
      </w:r>
      <w:r w:rsidR="00B02A5C">
        <w:t>In addition, a compact instruction e</w:t>
      </w:r>
      <w:r w:rsidR="00B02A5C">
        <w:t>n</w:t>
      </w:r>
      <w:r w:rsidR="00B02A5C">
        <w:t>coding scheme is used to extract maximum performance while minimizing the width of individual instructions.</w:t>
      </w:r>
    </w:p>
    <w:p w:rsidR="00B02A5C" w:rsidRDefault="00B02A5C" w:rsidP="0012565F">
      <w:pPr>
        <w:pStyle w:val="Heading2"/>
      </w:pPr>
      <w:r>
        <w:t>Basic Instruction Format</w:t>
      </w:r>
    </w:p>
    <w:p w:rsidR="00242297" w:rsidRDefault="00B02A5C" w:rsidP="00AB2626">
      <w:pPr>
        <w:pStyle w:val="BodyText"/>
      </w:pPr>
      <w:r>
        <w:t>The instructions for the MiniCPU-S are encoded in a single byte. The upper nibble of the byte consists of the op code for all of the direct instructions, and the lower nibble is the least significant fou</w:t>
      </w:r>
      <w:r w:rsidR="00242297">
        <w:t xml:space="preserve">r bits of the operand register: {IR[3:0], O[3:0]}. </w:t>
      </w:r>
      <w:r>
        <w:t xml:space="preserve">In the event that an indirect instruction is to be performed, the upper nibble is the </w:t>
      </w:r>
      <w:r w:rsidR="00242297">
        <w:t>EXEcute (</w:t>
      </w:r>
      <w:r>
        <w:t>EXE</w:t>
      </w:r>
      <w:r w:rsidR="00242297">
        <w:t>)</w:t>
      </w:r>
      <w:r>
        <w:t xml:space="preserve"> op code, and the lower nibble is the lower four bits of the indirect instruction’</w:t>
      </w:r>
      <w:r w:rsidR="00242297">
        <w:t xml:space="preserve">s op code: {0xF, Ind[3:0]}. </w:t>
      </w:r>
    </w:p>
    <w:p w:rsidR="00242297" w:rsidRDefault="00242297" w:rsidP="0012565F">
      <w:pPr>
        <w:pStyle w:val="Heading2"/>
      </w:pPr>
      <w:r>
        <w:t xml:space="preserve">Instruction </w:t>
      </w:r>
      <w:r w:rsidR="00C37120">
        <w:t>Set Definition</w:t>
      </w:r>
    </w:p>
    <w:p w:rsidR="00AB2626" w:rsidRDefault="00242297" w:rsidP="00AB2626">
      <w:pPr>
        <w:pStyle w:val="BodyText"/>
      </w:pPr>
      <w:r>
        <w:t>With this encoding, 31 instructions are presently defined: 15 direct instructions, and 16 indirect instructions. The following table defines the currently defined MiniCPU-S i</w:t>
      </w:r>
      <w:r>
        <w:t>n</w:t>
      </w:r>
      <w:r>
        <w:t>structions:</w:t>
      </w:r>
    </w:p>
    <w:p w:rsidR="00876071" w:rsidRDefault="00876071" w:rsidP="00876071">
      <w:pPr>
        <w:pStyle w:val="Caption"/>
        <w:keepNext/>
        <w:jc w:val="center"/>
      </w:pPr>
      <w:bookmarkStart w:id="0" w:name="_Ref332474556"/>
      <w:r>
        <w:t xml:space="preserve">Table </w:t>
      </w:r>
      <w:fldSimple w:instr=" SEQ Table \* ARABIC ">
        <w:r>
          <w:rPr>
            <w:noProof/>
          </w:rPr>
          <w:t>1</w:t>
        </w:r>
      </w:fldSimple>
      <w:bookmarkEnd w:id="0"/>
      <w:r>
        <w:t>: MiniCPU-S Instruction Set.</w:t>
      </w:r>
    </w:p>
    <w:tbl>
      <w:tblPr>
        <w:tblStyle w:val="TableGrid"/>
        <w:tblW w:w="0" w:type="auto"/>
        <w:jc w:val="center"/>
        <w:tblLook w:val="04A0"/>
      </w:tblPr>
      <w:tblGrid>
        <w:gridCol w:w="639"/>
        <w:gridCol w:w="1083"/>
        <w:gridCol w:w="2238"/>
        <w:gridCol w:w="672"/>
        <w:gridCol w:w="1083"/>
        <w:gridCol w:w="2699"/>
      </w:tblGrid>
      <w:tr w:rsidR="002A6365" w:rsidRPr="002A6365" w:rsidTr="00876071">
        <w:trPr>
          <w:jc w:val="center"/>
        </w:trPr>
        <w:tc>
          <w:tcPr>
            <w:tcW w:w="0" w:type="auto"/>
            <w:gridSpan w:val="3"/>
            <w:tcBorders>
              <w:top w:val="double" w:sz="4" w:space="0" w:color="auto"/>
              <w:left w:val="double" w:sz="4" w:space="0" w:color="auto"/>
              <w:bottom w:val="double" w:sz="4" w:space="0" w:color="auto"/>
              <w:right w:val="double" w:sz="4" w:space="0" w:color="auto"/>
            </w:tcBorders>
            <w:shd w:val="pct12" w:color="auto" w:fill="auto"/>
          </w:tcPr>
          <w:p w:rsidR="002A6365" w:rsidRPr="002A6365" w:rsidRDefault="002A6365" w:rsidP="002A6365">
            <w:pPr>
              <w:pStyle w:val="BodyText"/>
              <w:spacing w:after="0"/>
              <w:jc w:val="center"/>
              <w:rPr>
                <w:sz w:val="20"/>
              </w:rPr>
            </w:pPr>
            <w:r w:rsidRPr="002A6365">
              <w:rPr>
                <w:sz w:val="20"/>
              </w:rPr>
              <w:t>Direct Instructions</w:t>
            </w:r>
            <w:r w:rsidR="00586076">
              <w:rPr>
                <w:sz w:val="20"/>
              </w:rPr>
              <w:t xml:space="preserve"> (IR == 0xIy)</w:t>
            </w:r>
          </w:p>
        </w:tc>
        <w:tc>
          <w:tcPr>
            <w:tcW w:w="0" w:type="auto"/>
            <w:gridSpan w:val="3"/>
            <w:tcBorders>
              <w:top w:val="double" w:sz="4" w:space="0" w:color="auto"/>
              <w:left w:val="double" w:sz="4" w:space="0" w:color="auto"/>
              <w:bottom w:val="double" w:sz="4" w:space="0" w:color="auto"/>
              <w:right w:val="double" w:sz="4" w:space="0" w:color="auto"/>
            </w:tcBorders>
            <w:shd w:val="pct12" w:color="auto" w:fill="auto"/>
          </w:tcPr>
          <w:p w:rsidR="002A6365" w:rsidRPr="002A6365" w:rsidRDefault="002A6365" w:rsidP="002A6365">
            <w:pPr>
              <w:pStyle w:val="BodyText"/>
              <w:spacing w:after="0"/>
              <w:jc w:val="center"/>
              <w:rPr>
                <w:sz w:val="20"/>
              </w:rPr>
            </w:pPr>
            <w:r w:rsidRPr="002A6365">
              <w:rPr>
                <w:sz w:val="20"/>
              </w:rPr>
              <w:t>Indirect Instructions (IR == 0xF</w:t>
            </w:r>
            <w:r w:rsidR="00586076">
              <w:rPr>
                <w:sz w:val="20"/>
              </w:rPr>
              <w:t>y</w:t>
            </w:r>
            <w:r w:rsidRPr="002A6365">
              <w:rPr>
                <w:sz w:val="20"/>
              </w:rPr>
              <w:t>)</w:t>
            </w:r>
          </w:p>
        </w:tc>
      </w:tr>
      <w:tr w:rsidR="00876071" w:rsidRPr="002A6365" w:rsidTr="00876071">
        <w:trPr>
          <w:jc w:val="center"/>
        </w:trPr>
        <w:tc>
          <w:tcPr>
            <w:tcW w:w="0" w:type="auto"/>
            <w:tcBorders>
              <w:top w:val="double" w:sz="4" w:space="0" w:color="auto"/>
              <w:left w:val="double" w:sz="4" w:space="0" w:color="auto"/>
              <w:bottom w:val="single" w:sz="4" w:space="0" w:color="auto"/>
              <w:right w:val="single" w:sz="4" w:space="0" w:color="auto"/>
            </w:tcBorders>
          </w:tcPr>
          <w:p w:rsidR="002A6365" w:rsidRPr="002A6365" w:rsidRDefault="002A6365" w:rsidP="002A6365">
            <w:pPr>
              <w:pStyle w:val="BodyText"/>
              <w:spacing w:after="0"/>
              <w:jc w:val="center"/>
              <w:rPr>
                <w:sz w:val="20"/>
              </w:rPr>
            </w:pPr>
            <w:r w:rsidRPr="002A6365">
              <w:rPr>
                <w:sz w:val="20"/>
              </w:rPr>
              <w:t>Code</w:t>
            </w:r>
          </w:p>
        </w:tc>
        <w:tc>
          <w:tcPr>
            <w:tcW w:w="0" w:type="auto"/>
            <w:tcBorders>
              <w:top w:val="double" w:sz="4" w:space="0" w:color="auto"/>
              <w:left w:val="single" w:sz="4" w:space="0" w:color="auto"/>
              <w:bottom w:val="single" w:sz="4" w:space="0" w:color="auto"/>
              <w:right w:val="single" w:sz="4" w:space="0" w:color="auto"/>
            </w:tcBorders>
          </w:tcPr>
          <w:p w:rsidR="002A6365" w:rsidRPr="002A6365" w:rsidRDefault="002A6365" w:rsidP="002A6365">
            <w:pPr>
              <w:pStyle w:val="BodyText"/>
              <w:spacing w:after="0"/>
              <w:jc w:val="center"/>
              <w:rPr>
                <w:sz w:val="20"/>
              </w:rPr>
            </w:pPr>
            <w:r w:rsidRPr="002A6365">
              <w:rPr>
                <w:sz w:val="20"/>
              </w:rPr>
              <w:t>Mnemonic</w:t>
            </w:r>
          </w:p>
        </w:tc>
        <w:tc>
          <w:tcPr>
            <w:tcW w:w="0" w:type="auto"/>
            <w:tcBorders>
              <w:top w:val="double" w:sz="4" w:space="0" w:color="auto"/>
              <w:left w:val="single" w:sz="4" w:space="0" w:color="auto"/>
              <w:bottom w:val="single" w:sz="4" w:space="0" w:color="auto"/>
              <w:right w:val="double" w:sz="4" w:space="0" w:color="auto"/>
            </w:tcBorders>
          </w:tcPr>
          <w:p w:rsidR="002A6365" w:rsidRPr="002A6365" w:rsidRDefault="002A6365" w:rsidP="002A6365">
            <w:pPr>
              <w:pStyle w:val="BodyText"/>
              <w:spacing w:after="0"/>
              <w:jc w:val="center"/>
              <w:rPr>
                <w:sz w:val="20"/>
              </w:rPr>
            </w:pPr>
            <w:r w:rsidRPr="002A6365">
              <w:rPr>
                <w:sz w:val="20"/>
              </w:rPr>
              <w:t>Operation</w:t>
            </w:r>
          </w:p>
        </w:tc>
        <w:tc>
          <w:tcPr>
            <w:tcW w:w="0" w:type="auto"/>
            <w:tcBorders>
              <w:top w:val="double" w:sz="4" w:space="0" w:color="auto"/>
              <w:left w:val="double" w:sz="4" w:space="0" w:color="auto"/>
              <w:bottom w:val="single" w:sz="4" w:space="0" w:color="auto"/>
              <w:right w:val="single" w:sz="4" w:space="0" w:color="auto"/>
            </w:tcBorders>
          </w:tcPr>
          <w:p w:rsidR="002A6365" w:rsidRPr="002A6365" w:rsidRDefault="002A6365" w:rsidP="002A6365">
            <w:pPr>
              <w:pStyle w:val="BodyText"/>
              <w:spacing w:after="0"/>
              <w:jc w:val="center"/>
              <w:rPr>
                <w:sz w:val="20"/>
              </w:rPr>
            </w:pPr>
            <w:r w:rsidRPr="002A6365">
              <w:rPr>
                <w:sz w:val="20"/>
              </w:rPr>
              <w:t>Code</w:t>
            </w:r>
          </w:p>
        </w:tc>
        <w:tc>
          <w:tcPr>
            <w:tcW w:w="0" w:type="auto"/>
            <w:tcBorders>
              <w:top w:val="double" w:sz="4" w:space="0" w:color="auto"/>
              <w:left w:val="single" w:sz="4" w:space="0" w:color="auto"/>
              <w:bottom w:val="single" w:sz="4" w:space="0" w:color="auto"/>
              <w:right w:val="single" w:sz="4" w:space="0" w:color="auto"/>
            </w:tcBorders>
          </w:tcPr>
          <w:p w:rsidR="002A6365" w:rsidRPr="002A6365" w:rsidRDefault="002A6365" w:rsidP="002A6365">
            <w:pPr>
              <w:pStyle w:val="BodyText"/>
              <w:spacing w:after="0"/>
              <w:jc w:val="center"/>
              <w:rPr>
                <w:sz w:val="20"/>
              </w:rPr>
            </w:pPr>
            <w:r w:rsidRPr="002A6365">
              <w:rPr>
                <w:sz w:val="20"/>
              </w:rPr>
              <w:t>Mnemonic</w:t>
            </w:r>
          </w:p>
        </w:tc>
        <w:tc>
          <w:tcPr>
            <w:tcW w:w="0" w:type="auto"/>
            <w:tcBorders>
              <w:top w:val="double" w:sz="4" w:space="0" w:color="auto"/>
              <w:left w:val="single" w:sz="4" w:space="0" w:color="auto"/>
              <w:bottom w:val="single" w:sz="4" w:space="0" w:color="auto"/>
              <w:right w:val="double" w:sz="4" w:space="0" w:color="auto"/>
            </w:tcBorders>
          </w:tcPr>
          <w:p w:rsidR="002A6365" w:rsidRPr="002A6365" w:rsidRDefault="002A6365" w:rsidP="002A6365">
            <w:pPr>
              <w:pStyle w:val="BodyText"/>
              <w:spacing w:after="0"/>
              <w:jc w:val="center"/>
              <w:rPr>
                <w:sz w:val="20"/>
              </w:rPr>
            </w:pPr>
            <w:r w:rsidRPr="002A6365">
              <w:rPr>
                <w:sz w:val="20"/>
              </w:rPr>
              <w:t>Operation</w:t>
            </w:r>
          </w:p>
        </w:tc>
      </w:tr>
      <w:tr w:rsidR="00876071" w:rsidRPr="002A6365" w:rsidTr="00876071">
        <w:trPr>
          <w:jc w:val="center"/>
        </w:trPr>
        <w:tc>
          <w:tcPr>
            <w:tcW w:w="0" w:type="auto"/>
            <w:tcBorders>
              <w:top w:val="single" w:sz="4" w:space="0" w:color="auto"/>
              <w:left w:val="double" w:sz="4" w:space="0" w:color="auto"/>
              <w:bottom w:val="single" w:sz="4" w:space="0" w:color="auto"/>
              <w:right w:val="single" w:sz="4" w:space="0" w:color="auto"/>
            </w:tcBorders>
          </w:tcPr>
          <w:p w:rsidR="002A6365" w:rsidRPr="002A6365" w:rsidRDefault="002A6365" w:rsidP="002A6365">
            <w:pPr>
              <w:pStyle w:val="BodyText"/>
              <w:spacing w:after="0"/>
              <w:jc w:val="center"/>
              <w:rPr>
                <w:sz w:val="20"/>
              </w:rPr>
            </w:pPr>
            <w:r>
              <w:rPr>
                <w:sz w:val="20"/>
              </w:rPr>
              <w:t>0x</w:t>
            </w:r>
            <w:r w:rsidRPr="002A6365">
              <w:rPr>
                <w:sz w:val="20"/>
              </w:rPr>
              <w:t>0</w:t>
            </w:r>
            <w:r w:rsidR="00A24C84">
              <w:rPr>
                <w:sz w:val="20"/>
              </w:rPr>
              <w:t>-</w:t>
            </w:r>
          </w:p>
        </w:tc>
        <w:tc>
          <w:tcPr>
            <w:tcW w:w="0" w:type="auto"/>
            <w:tcBorders>
              <w:top w:val="single" w:sz="4" w:space="0" w:color="auto"/>
              <w:left w:val="single" w:sz="4" w:space="0" w:color="auto"/>
              <w:bottom w:val="single" w:sz="4" w:space="0" w:color="auto"/>
              <w:right w:val="single" w:sz="4" w:space="0" w:color="auto"/>
            </w:tcBorders>
          </w:tcPr>
          <w:p w:rsidR="002A6365" w:rsidRPr="002A6365" w:rsidRDefault="002A6365" w:rsidP="00242297">
            <w:pPr>
              <w:pStyle w:val="BodyText"/>
              <w:spacing w:after="0"/>
              <w:rPr>
                <w:sz w:val="20"/>
              </w:rPr>
            </w:pPr>
            <w:r w:rsidRPr="002A6365">
              <w:rPr>
                <w:sz w:val="20"/>
              </w:rPr>
              <w:t>CALL</w:t>
            </w:r>
          </w:p>
        </w:tc>
        <w:tc>
          <w:tcPr>
            <w:tcW w:w="0" w:type="auto"/>
            <w:tcBorders>
              <w:top w:val="single" w:sz="4" w:space="0" w:color="auto"/>
              <w:left w:val="single" w:sz="4" w:space="0" w:color="auto"/>
              <w:bottom w:val="single" w:sz="4" w:space="0" w:color="auto"/>
              <w:right w:val="double" w:sz="4" w:space="0" w:color="auto"/>
            </w:tcBorders>
          </w:tcPr>
          <w:p w:rsidR="002A6365" w:rsidRPr="002A6365" w:rsidRDefault="002A6365" w:rsidP="00242297">
            <w:pPr>
              <w:pStyle w:val="BodyText"/>
              <w:spacing w:after="0"/>
              <w:rPr>
                <w:sz w:val="20"/>
              </w:rPr>
            </w:pPr>
            <w:r w:rsidRPr="002A6365">
              <w:rPr>
                <w:sz w:val="20"/>
              </w:rPr>
              <w:t>Call subroutine</w:t>
            </w:r>
          </w:p>
        </w:tc>
        <w:tc>
          <w:tcPr>
            <w:tcW w:w="0" w:type="auto"/>
            <w:tcBorders>
              <w:top w:val="single" w:sz="4" w:space="0" w:color="auto"/>
              <w:left w:val="double" w:sz="4" w:space="0" w:color="auto"/>
              <w:bottom w:val="single" w:sz="4" w:space="0" w:color="auto"/>
              <w:right w:val="single" w:sz="4" w:space="0" w:color="auto"/>
            </w:tcBorders>
          </w:tcPr>
          <w:p w:rsidR="002A6365" w:rsidRPr="002A6365" w:rsidRDefault="002A6365" w:rsidP="002A6365">
            <w:pPr>
              <w:pStyle w:val="BodyText"/>
              <w:spacing w:after="0"/>
              <w:jc w:val="center"/>
              <w:rPr>
                <w:sz w:val="20"/>
              </w:rPr>
            </w:pPr>
            <w:r>
              <w:rPr>
                <w:sz w:val="20"/>
              </w:rPr>
              <w:t>0xF</w:t>
            </w:r>
            <w:r w:rsidRPr="002A6365">
              <w:rPr>
                <w:sz w:val="20"/>
              </w:rPr>
              <w:t>0</w:t>
            </w:r>
          </w:p>
        </w:tc>
        <w:tc>
          <w:tcPr>
            <w:tcW w:w="0" w:type="auto"/>
            <w:tcBorders>
              <w:top w:val="single" w:sz="4" w:space="0" w:color="auto"/>
              <w:left w:val="single" w:sz="4" w:space="0" w:color="auto"/>
              <w:bottom w:val="single" w:sz="4" w:space="0" w:color="auto"/>
              <w:right w:val="single" w:sz="4" w:space="0" w:color="auto"/>
            </w:tcBorders>
          </w:tcPr>
          <w:p w:rsidR="002A6365" w:rsidRPr="002A6365" w:rsidRDefault="002A6365" w:rsidP="00242297">
            <w:pPr>
              <w:pStyle w:val="BodyText"/>
              <w:spacing w:after="0"/>
              <w:rPr>
                <w:sz w:val="20"/>
              </w:rPr>
            </w:pPr>
            <w:r w:rsidRPr="002A6365">
              <w:rPr>
                <w:sz w:val="20"/>
              </w:rPr>
              <w:t>RTS</w:t>
            </w:r>
          </w:p>
        </w:tc>
        <w:tc>
          <w:tcPr>
            <w:tcW w:w="0" w:type="auto"/>
            <w:tcBorders>
              <w:top w:val="single" w:sz="4" w:space="0" w:color="auto"/>
              <w:left w:val="single" w:sz="4" w:space="0" w:color="auto"/>
              <w:bottom w:val="single" w:sz="4" w:space="0" w:color="auto"/>
              <w:right w:val="double" w:sz="4" w:space="0" w:color="auto"/>
            </w:tcBorders>
          </w:tcPr>
          <w:p w:rsidR="002A6365" w:rsidRPr="002A6365" w:rsidRDefault="002A6365" w:rsidP="00242297">
            <w:pPr>
              <w:pStyle w:val="BodyText"/>
              <w:spacing w:after="0"/>
              <w:rPr>
                <w:sz w:val="20"/>
              </w:rPr>
            </w:pPr>
            <w:r>
              <w:rPr>
                <w:sz w:val="20"/>
              </w:rPr>
              <w:t>Return from subroutine</w:t>
            </w:r>
          </w:p>
        </w:tc>
      </w:tr>
      <w:tr w:rsidR="00876071" w:rsidRPr="002A6365" w:rsidTr="00876071">
        <w:trPr>
          <w:jc w:val="center"/>
        </w:trPr>
        <w:tc>
          <w:tcPr>
            <w:tcW w:w="0" w:type="auto"/>
            <w:tcBorders>
              <w:top w:val="single" w:sz="4" w:space="0" w:color="auto"/>
              <w:left w:val="double" w:sz="4" w:space="0" w:color="auto"/>
              <w:bottom w:val="single" w:sz="4" w:space="0" w:color="auto"/>
              <w:right w:val="single" w:sz="4" w:space="0" w:color="auto"/>
            </w:tcBorders>
          </w:tcPr>
          <w:p w:rsidR="002A6365" w:rsidRPr="002A6365" w:rsidRDefault="002A6365" w:rsidP="002A6365">
            <w:pPr>
              <w:pStyle w:val="BodyText"/>
              <w:spacing w:after="0"/>
              <w:jc w:val="center"/>
              <w:rPr>
                <w:sz w:val="20"/>
              </w:rPr>
            </w:pPr>
            <w:r>
              <w:rPr>
                <w:sz w:val="20"/>
              </w:rPr>
              <w:t>0x1</w:t>
            </w:r>
            <w:r w:rsidR="00A24C84">
              <w:rPr>
                <w:sz w:val="20"/>
              </w:rPr>
              <w:t>-</w:t>
            </w:r>
          </w:p>
        </w:tc>
        <w:tc>
          <w:tcPr>
            <w:tcW w:w="0" w:type="auto"/>
            <w:tcBorders>
              <w:top w:val="single" w:sz="4" w:space="0" w:color="auto"/>
              <w:left w:val="single" w:sz="4" w:space="0" w:color="auto"/>
              <w:bottom w:val="single" w:sz="4" w:space="0" w:color="auto"/>
              <w:right w:val="single" w:sz="4" w:space="0" w:color="auto"/>
            </w:tcBorders>
          </w:tcPr>
          <w:p w:rsidR="002A6365" w:rsidRPr="002A6365" w:rsidRDefault="002A6365" w:rsidP="00242297">
            <w:pPr>
              <w:pStyle w:val="BodyText"/>
              <w:spacing w:after="0"/>
              <w:rPr>
                <w:sz w:val="20"/>
              </w:rPr>
            </w:pPr>
            <w:r>
              <w:rPr>
                <w:sz w:val="20"/>
              </w:rPr>
              <w:t>LDK</w:t>
            </w:r>
          </w:p>
        </w:tc>
        <w:tc>
          <w:tcPr>
            <w:tcW w:w="0" w:type="auto"/>
            <w:tcBorders>
              <w:top w:val="single" w:sz="4" w:space="0" w:color="auto"/>
              <w:left w:val="single" w:sz="4" w:space="0" w:color="auto"/>
              <w:bottom w:val="single" w:sz="4" w:space="0" w:color="auto"/>
              <w:right w:val="double" w:sz="4" w:space="0" w:color="auto"/>
            </w:tcBorders>
          </w:tcPr>
          <w:p w:rsidR="002A6365" w:rsidRPr="002A6365" w:rsidRDefault="002A6365" w:rsidP="00242297">
            <w:pPr>
              <w:pStyle w:val="BodyText"/>
              <w:spacing w:after="0"/>
              <w:rPr>
                <w:sz w:val="20"/>
              </w:rPr>
            </w:pPr>
            <w:r>
              <w:rPr>
                <w:sz w:val="20"/>
              </w:rPr>
              <w:t>Load constant</w:t>
            </w:r>
          </w:p>
        </w:tc>
        <w:tc>
          <w:tcPr>
            <w:tcW w:w="0" w:type="auto"/>
            <w:tcBorders>
              <w:top w:val="single" w:sz="4" w:space="0" w:color="auto"/>
              <w:left w:val="double" w:sz="4" w:space="0" w:color="auto"/>
              <w:bottom w:val="single" w:sz="4" w:space="0" w:color="auto"/>
              <w:right w:val="single" w:sz="4" w:space="0" w:color="auto"/>
            </w:tcBorders>
            <w:shd w:val="pct10" w:color="auto" w:fill="auto"/>
          </w:tcPr>
          <w:p w:rsidR="002A6365" w:rsidRPr="002A6365" w:rsidRDefault="002A6365" w:rsidP="002A6365">
            <w:pPr>
              <w:pStyle w:val="BodyText"/>
              <w:spacing w:after="0"/>
              <w:jc w:val="center"/>
              <w:rPr>
                <w:sz w:val="20"/>
              </w:rPr>
            </w:pPr>
            <w:r>
              <w:rPr>
                <w:sz w:val="20"/>
              </w:rPr>
              <w:t>0xF1</w:t>
            </w:r>
          </w:p>
        </w:tc>
        <w:tc>
          <w:tcPr>
            <w:tcW w:w="0" w:type="auto"/>
            <w:tcBorders>
              <w:top w:val="single" w:sz="4" w:space="0" w:color="auto"/>
              <w:left w:val="single" w:sz="4" w:space="0" w:color="auto"/>
              <w:bottom w:val="single" w:sz="4" w:space="0" w:color="auto"/>
              <w:right w:val="single" w:sz="4" w:space="0" w:color="auto"/>
            </w:tcBorders>
            <w:shd w:val="pct10" w:color="auto" w:fill="auto"/>
          </w:tcPr>
          <w:p w:rsidR="002A6365" w:rsidRPr="002A6365" w:rsidRDefault="002A6365" w:rsidP="00242297">
            <w:pPr>
              <w:pStyle w:val="BodyText"/>
              <w:spacing w:after="0"/>
              <w:rPr>
                <w:sz w:val="20"/>
              </w:rPr>
            </w:pPr>
            <w:r>
              <w:rPr>
                <w:sz w:val="20"/>
              </w:rPr>
              <w:t>RTI</w:t>
            </w:r>
          </w:p>
        </w:tc>
        <w:tc>
          <w:tcPr>
            <w:tcW w:w="0" w:type="auto"/>
            <w:tcBorders>
              <w:top w:val="single" w:sz="4" w:space="0" w:color="auto"/>
              <w:left w:val="single" w:sz="4" w:space="0" w:color="auto"/>
              <w:bottom w:val="single" w:sz="4" w:space="0" w:color="auto"/>
              <w:right w:val="double" w:sz="4" w:space="0" w:color="auto"/>
            </w:tcBorders>
            <w:shd w:val="pct10" w:color="auto" w:fill="auto"/>
          </w:tcPr>
          <w:p w:rsidR="002A6365" w:rsidRDefault="002A6365" w:rsidP="00242297">
            <w:pPr>
              <w:pStyle w:val="BodyText"/>
              <w:spacing w:after="0"/>
              <w:rPr>
                <w:sz w:val="20"/>
              </w:rPr>
            </w:pPr>
            <w:r>
              <w:rPr>
                <w:sz w:val="20"/>
              </w:rPr>
              <w:t>Return from interrupt</w:t>
            </w:r>
          </w:p>
        </w:tc>
      </w:tr>
      <w:tr w:rsidR="00876071" w:rsidRPr="002A6365" w:rsidTr="00876071">
        <w:trPr>
          <w:jc w:val="center"/>
        </w:trPr>
        <w:tc>
          <w:tcPr>
            <w:tcW w:w="0" w:type="auto"/>
            <w:tcBorders>
              <w:top w:val="single" w:sz="4" w:space="0" w:color="auto"/>
              <w:left w:val="double" w:sz="4" w:space="0" w:color="auto"/>
              <w:bottom w:val="single" w:sz="4" w:space="0" w:color="auto"/>
              <w:right w:val="single" w:sz="4" w:space="0" w:color="auto"/>
            </w:tcBorders>
          </w:tcPr>
          <w:p w:rsidR="002A6365" w:rsidRDefault="002A6365" w:rsidP="002A6365">
            <w:pPr>
              <w:pStyle w:val="BodyText"/>
              <w:spacing w:after="0"/>
              <w:jc w:val="center"/>
              <w:rPr>
                <w:sz w:val="20"/>
              </w:rPr>
            </w:pPr>
            <w:r>
              <w:rPr>
                <w:sz w:val="20"/>
              </w:rPr>
              <w:t>0x2</w:t>
            </w:r>
            <w:r w:rsidR="00A24C84">
              <w:rPr>
                <w:sz w:val="20"/>
              </w:rPr>
              <w:t>-</w:t>
            </w:r>
          </w:p>
        </w:tc>
        <w:tc>
          <w:tcPr>
            <w:tcW w:w="0" w:type="auto"/>
            <w:tcBorders>
              <w:top w:val="single" w:sz="4" w:space="0" w:color="auto"/>
              <w:left w:val="single" w:sz="4" w:space="0" w:color="auto"/>
              <w:bottom w:val="single" w:sz="4" w:space="0" w:color="auto"/>
              <w:right w:val="single" w:sz="4" w:space="0" w:color="auto"/>
            </w:tcBorders>
          </w:tcPr>
          <w:p w:rsidR="002A6365" w:rsidRDefault="002A6365" w:rsidP="00242297">
            <w:pPr>
              <w:pStyle w:val="BodyText"/>
              <w:spacing w:after="0"/>
              <w:rPr>
                <w:sz w:val="20"/>
              </w:rPr>
            </w:pPr>
            <w:r>
              <w:rPr>
                <w:sz w:val="20"/>
              </w:rPr>
              <w:t>LDL</w:t>
            </w:r>
          </w:p>
        </w:tc>
        <w:tc>
          <w:tcPr>
            <w:tcW w:w="0" w:type="auto"/>
            <w:tcBorders>
              <w:top w:val="single" w:sz="4" w:space="0" w:color="auto"/>
              <w:left w:val="single" w:sz="4" w:space="0" w:color="auto"/>
              <w:bottom w:val="single" w:sz="4" w:space="0" w:color="auto"/>
              <w:right w:val="double" w:sz="4" w:space="0" w:color="auto"/>
            </w:tcBorders>
          </w:tcPr>
          <w:p w:rsidR="002A6365" w:rsidRDefault="002A6365" w:rsidP="00242297">
            <w:pPr>
              <w:pStyle w:val="BodyText"/>
              <w:spacing w:after="0"/>
              <w:rPr>
                <w:sz w:val="20"/>
              </w:rPr>
            </w:pPr>
            <w:r>
              <w:rPr>
                <w:sz w:val="20"/>
              </w:rPr>
              <w:t>Load local</w:t>
            </w:r>
          </w:p>
        </w:tc>
        <w:tc>
          <w:tcPr>
            <w:tcW w:w="0" w:type="auto"/>
            <w:tcBorders>
              <w:top w:val="single" w:sz="4" w:space="0" w:color="auto"/>
              <w:left w:val="double" w:sz="4" w:space="0" w:color="auto"/>
              <w:bottom w:val="single" w:sz="4" w:space="0" w:color="auto"/>
              <w:right w:val="single" w:sz="4" w:space="0" w:color="auto"/>
            </w:tcBorders>
          </w:tcPr>
          <w:p w:rsidR="002A6365" w:rsidRDefault="002A6365" w:rsidP="002A6365">
            <w:pPr>
              <w:pStyle w:val="BodyText"/>
              <w:spacing w:after="0"/>
              <w:jc w:val="center"/>
              <w:rPr>
                <w:sz w:val="20"/>
              </w:rPr>
            </w:pPr>
            <w:r>
              <w:rPr>
                <w:sz w:val="20"/>
              </w:rPr>
              <w:t>0xF2</w:t>
            </w:r>
          </w:p>
        </w:tc>
        <w:tc>
          <w:tcPr>
            <w:tcW w:w="0" w:type="auto"/>
            <w:tcBorders>
              <w:top w:val="single" w:sz="4" w:space="0" w:color="auto"/>
              <w:left w:val="single" w:sz="4" w:space="0" w:color="auto"/>
              <w:bottom w:val="single" w:sz="4" w:space="0" w:color="auto"/>
              <w:right w:val="single" w:sz="4" w:space="0" w:color="auto"/>
            </w:tcBorders>
          </w:tcPr>
          <w:p w:rsidR="002A6365" w:rsidRDefault="002A6365" w:rsidP="00242297">
            <w:pPr>
              <w:pStyle w:val="BodyText"/>
              <w:spacing w:after="0"/>
              <w:rPr>
                <w:sz w:val="20"/>
              </w:rPr>
            </w:pPr>
            <w:r>
              <w:rPr>
                <w:sz w:val="20"/>
              </w:rPr>
              <w:t>TAW</w:t>
            </w:r>
          </w:p>
        </w:tc>
        <w:tc>
          <w:tcPr>
            <w:tcW w:w="0" w:type="auto"/>
            <w:tcBorders>
              <w:top w:val="single" w:sz="4" w:space="0" w:color="auto"/>
              <w:left w:val="single" w:sz="4" w:space="0" w:color="auto"/>
              <w:bottom w:val="single" w:sz="4" w:space="0" w:color="auto"/>
              <w:right w:val="double" w:sz="4" w:space="0" w:color="auto"/>
            </w:tcBorders>
          </w:tcPr>
          <w:p w:rsidR="002A6365" w:rsidRDefault="002A6365" w:rsidP="00242297">
            <w:pPr>
              <w:pStyle w:val="BodyText"/>
              <w:spacing w:after="0"/>
              <w:rPr>
                <w:sz w:val="20"/>
              </w:rPr>
            </w:pPr>
            <w:r>
              <w:rPr>
                <w:sz w:val="20"/>
              </w:rPr>
              <w:t>Transfer A to W</w:t>
            </w:r>
          </w:p>
        </w:tc>
      </w:tr>
      <w:tr w:rsidR="00876071" w:rsidRPr="002A6365" w:rsidTr="00876071">
        <w:trPr>
          <w:jc w:val="center"/>
        </w:trPr>
        <w:tc>
          <w:tcPr>
            <w:tcW w:w="0" w:type="auto"/>
            <w:tcBorders>
              <w:top w:val="single" w:sz="4" w:space="0" w:color="auto"/>
              <w:left w:val="double" w:sz="4" w:space="0" w:color="auto"/>
              <w:bottom w:val="single" w:sz="4" w:space="0" w:color="auto"/>
              <w:right w:val="single" w:sz="4" w:space="0" w:color="auto"/>
            </w:tcBorders>
          </w:tcPr>
          <w:p w:rsidR="002A6365" w:rsidRDefault="002A6365" w:rsidP="002A6365">
            <w:pPr>
              <w:pStyle w:val="BodyText"/>
              <w:spacing w:after="0"/>
              <w:jc w:val="center"/>
              <w:rPr>
                <w:sz w:val="20"/>
              </w:rPr>
            </w:pPr>
            <w:r>
              <w:rPr>
                <w:sz w:val="20"/>
              </w:rPr>
              <w:t>0x3</w:t>
            </w:r>
            <w:r w:rsidR="00A24C84">
              <w:rPr>
                <w:sz w:val="20"/>
              </w:rPr>
              <w:t>-</w:t>
            </w:r>
          </w:p>
        </w:tc>
        <w:tc>
          <w:tcPr>
            <w:tcW w:w="0" w:type="auto"/>
            <w:tcBorders>
              <w:top w:val="single" w:sz="4" w:space="0" w:color="auto"/>
              <w:left w:val="single" w:sz="4" w:space="0" w:color="auto"/>
              <w:bottom w:val="single" w:sz="4" w:space="0" w:color="auto"/>
              <w:right w:val="single" w:sz="4" w:space="0" w:color="auto"/>
            </w:tcBorders>
          </w:tcPr>
          <w:p w:rsidR="002A6365" w:rsidRDefault="004D4B64" w:rsidP="00242297">
            <w:pPr>
              <w:pStyle w:val="BodyText"/>
              <w:spacing w:after="0"/>
              <w:rPr>
                <w:sz w:val="20"/>
              </w:rPr>
            </w:pPr>
            <w:r>
              <w:rPr>
                <w:sz w:val="20"/>
              </w:rPr>
              <w:t>STL</w:t>
            </w:r>
          </w:p>
        </w:tc>
        <w:tc>
          <w:tcPr>
            <w:tcW w:w="0" w:type="auto"/>
            <w:tcBorders>
              <w:top w:val="single" w:sz="4" w:space="0" w:color="auto"/>
              <w:left w:val="single" w:sz="4" w:space="0" w:color="auto"/>
              <w:bottom w:val="single" w:sz="4" w:space="0" w:color="auto"/>
              <w:right w:val="double" w:sz="4" w:space="0" w:color="auto"/>
            </w:tcBorders>
          </w:tcPr>
          <w:p w:rsidR="002A6365" w:rsidRDefault="004D4B64" w:rsidP="00242297">
            <w:pPr>
              <w:pStyle w:val="BodyText"/>
              <w:spacing w:after="0"/>
              <w:rPr>
                <w:sz w:val="20"/>
              </w:rPr>
            </w:pPr>
            <w:r>
              <w:rPr>
                <w:sz w:val="20"/>
              </w:rPr>
              <w:t>Store local</w:t>
            </w:r>
          </w:p>
        </w:tc>
        <w:tc>
          <w:tcPr>
            <w:tcW w:w="0" w:type="auto"/>
            <w:tcBorders>
              <w:top w:val="single" w:sz="4" w:space="0" w:color="auto"/>
              <w:left w:val="double" w:sz="4" w:space="0" w:color="auto"/>
              <w:bottom w:val="single" w:sz="4" w:space="0" w:color="auto"/>
              <w:right w:val="single" w:sz="4" w:space="0" w:color="auto"/>
            </w:tcBorders>
          </w:tcPr>
          <w:p w:rsidR="002A6365" w:rsidRDefault="002A6365" w:rsidP="002A6365">
            <w:pPr>
              <w:pStyle w:val="BodyText"/>
              <w:spacing w:after="0"/>
              <w:jc w:val="center"/>
              <w:rPr>
                <w:sz w:val="20"/>
              </w:rPr>
            </w:pPr>
            <w:r>
              <w:rPr>
                <w:sz w:val="20"/>
              </w:rPr>
              <w:t>0xF3</w:t>
            </w:r>
          </w:p>
        </w:tc>
        <w:tc>
          <w:tcPr>
            <w:tcW w:w="0" w:type="auto"/>
            <w:tcBorders>
              <w:top w:val="single" w:sz="4" w:space="0" w:color="auto"/>
              <w:left w:val="single" w:sz="4" w:space="0" w:color="auto"/>
              <w:bottom w:val="single" w:sz="4" w:space="0" w:color="auto"/>
              <w:right w:val="single" w:sz="4" w:space="0" w:color="auto"/>
            </w:tcBorders>
          </w:tcPr>
          <w:p w:rsidR="002A6365" w:rsidRDefault="002A6365" w:rsidP="00242297">
            <w:pPr>
              <w:pStyle w:val="BodyText"/>
              <w:spacing w:after="0"/>
              <w:rPr>
                <w:sz w:val="20"/>
              </w:rPr>
            </w:pPr>
            <w:r>
              <w:rPr>
                <w:sz w:val="20"/>
              </w:rPr>
              <w:t>TWA</w:t>
            </w:r>
          </w:p>
        </w:tc>
        <w:tc>
          <w:tcPr>
            <w:tcW w:w="0" w:type="auto"/>
            <w:tcBorders>
              <w:top w:val="single" w:sz="4" w:space="0" w:color="auto"/>
              <w:left w:val="single" w:sz="4" w:space="0" w:color="auto"/>
              <w:bottom w:val="single" w:sz="4" w:space="0" w:color="auto"/>
              <w:right w:val="double" w:sz="4" w:space="0" w:color="auto"/>
            </w:tcBorders>
          </w:tcPr>
          <w:p w:rsidR="002A6365" w:rsidRDefault="002A6365" w:rsidP="00242297">
            <w:pPr>
              <w:pStyle w:val="BodyText"/>
              <w:spacing w:after="0"/>
              <w:rPr>
                <w:sz w:val="20"/>
              </w:rPr>
            </w:pPr>
            <w:r>
              <w:rPr>
                <w:sz w:val="20"/>
              </w:rPr>
              <w:t>Transfer W to A</w:t>
            </w:r>
          </w:p>
        </w:tc>
      </w:tr>
      <w:tr w:rsidR="00876071" w:rsidRPr="002A6365" w:rsidTr="00876071">
        <w:trPr>
          <w:jc w:val="center"/>
        </w:trPr>
        <w:tc>
          <w:tcPr>
            <w:tcW w:w="0" w:type="auto"/>
            <w:tcBorders>
              <w:top w:val="single" w:sz="4" w:space="0" w:color="auto"/>
              <w:left w:val="double" w:sz="4" w:space="0" w:color="auto"/>
              <w:bottom w:val="single" w:sz="4" w:space="0" w:color="auto"/>
              <w:right w:val="single" w:sz="4" w:space="0" w:color="auto"/>
            </w:tcBorders>
          </w:tcPr>
          <w:p w:rsidR="002A6365" w:rsidRDefault="002A6365" w:rsidP="002A6365">
            <w:pPr>
              <w:pStyle w:val="BodyText"/>
              <w:spacing w:after="0"/>
              <w:jc w:val="center"/>
              <w:rPr>
                <w:sz w:val="20"/>
              </w:rPr>
            </w:pPr>
            <w:r>
              <w:rPr>
                <w:sz w:val="20"/>
              </w:rPr>
              <w:t>0x4</w:t>
            </w:r>
            <w:r w:rsidR="00A24C84">
              <w:rPr>
                <w:sz w:val="20"/>
              </w:rPr>
              <w:t>-</w:t>
            </w:r>
          </w:p>
        </w:tc>
        <w:tc>
          <w:tcPr>
            <w:tcW w:w="0" w:type="auto"/>
            <w:tcBorders>
              <w:top w:val="single" w:sz="4" w:space="0" w:color="auto"/>
              <w:left w:val="single" w:sz="4" w:space="0" w:color="auto"/>
              <w:bottom w:val="single" w:sz="4" w:space="0" w:color="auto"/>
              <w:right w:val="single" w:sz="4" w:space="0" w:color="auto"/>
            </w:tcBorders>
          </w:tcPr>
          <w:p w:rsidR="002A6365" w:rsidRDefault="004D4B64" w:rsidP="004D4B64">
            <w:pPr>
              <w:pStyle w:val="BodyText"/>
              <w:spacing w:after="0"/>
              <w:rPr>
                <w:sz w:val="20"/>
              </w:rPr>
            </w:pPr>
            <w:r>
              <w:rPr>
                <w:sz w:val="20"/>
              </w:rPr>
              <w:t>LDNL</w:t>
            </w:r>
          </w:p>
        </w:tc>
        <w:tc>
          <w:tcPr>
            <w:tcW w:w="0" w:type="auto"/>
            <w:tcBorders>
              <w:top w:val="single" w:sz="4" w:space="0" w:color="auto"/>
              <w:left w:val="single" w:sz="4" w:space="0" w:color="auto"/>
              <w:bottom w:val="single" w:sz="4" w:space="0" w:color="auto"/>
              <w:right w:val="double" w:sz="4" w:space="0" w:color="auto"/>
            </w:tcBorders>
          </w:tcPr>
          <w:p w:rsidR="002A6365" w:rsidRDefault="004D4B64" w:rsidP="00242297">
            <w:pPr>
              <w:pStyle w:val="BodyText"/>
              <w:spacing w:after="0"/>
              <w:rPr>
                <w:sz w:val="20"/>
              </w:rPr>
            </w:pPr>
            <w:r>
              <w:rPr>
                <w:sz w:val="20"/>
              </w:rPr>
              <w:t>Load non-local</w:t>
            </w:r>
          </w:p>
        </w:tc>
        <w:tc>
          <w:tcPr>
            <w:tcW w:w="0" w:type="auto"/>
            <w:tcBorders>
              <w:top w:val="single" w:sz="4" w:space="0" w:color="auto"/>
              <w:left w:val="double" w:sz="4" w:space="0" w:color="auto"/>
              <w:bottom w:val="single" w:sz="4" w:space="0" w:color="auto"/>
              <w:right w:val="single" w:sz="4" w:space="0" w:color="auto"/>
            </w:tcBorders>
          </w:tcPr>
          <w:p w:rsidR="002A6365" w:rsidRDefault="002A6365" w:rsidP="002A6365">
            <w:pPr>
              <w:pStyle w:val="BodyText"/>
              <w:spacing w:after="0"/>
              <w:jc w:val="center"/>
              <w:rPr>
                <w:sz w:val="20"/>
              </w:rPr>
            </w:pPr>
            <w:r>
              <w:rPr>
                <w:sz w:val="20"/>
              </w:rPr>
              <w:t>0xF4</w:t>
            </w:r>
          </w:p>
        </w:tc>
        <w:tc>
          <w:tcPr>
            <w:tcW w:w="0" w:type="auto"/>
            <w:tcBorders>
              <w:top w:val="single" w:sz="4" w:space="0" w:color="auto"/>
              <w:left w:val="single" w:sz="4" w:space="0" w:color="auto"/>
              <w:bottom w:val="single" w:sz="4" w:space="0" w:color="auto"/>
              <w:right w:val="single" w:sz="4" w:space="0" w:color="auto"/>
            </w:tcBorders>
          </w:tcPr>
          <w:p w:rsidR="002A6365" w:rsidRDefault="002A6365" w:rsidP="00242297">
            <w:pPr>
              <w:pStyle w:val="BodyText"/>
              <w:spacing w:after="0"/>
              <w:rPr>
                <w:sz w:val="20"/>
              </w:rPr>
            </w:pPr>
            <w:r>
              <w:rPr>
                <w:sz w:val="20"/>
              </w:rPr>
              <w:t>DUP</w:t>
            </w:r>
          </w:p>
        </w:tc>
        <w:tc>
          <w:tcPr>
            <w:tcW w:w="0" w:type="auto"/>
            <w:tcBorders>
              <w:top w:val="single" w:sz="4" w:space="0" w:color="auto"/>
              <w:left w:val="single" w:sz="4" w:space="0" w:color="auto"/>
              <w:bottom w:val="single" w:sz="4" w:space="0" w:color="auto"/>
              <w:right w:val="double" w:sz="4" w:space="0" w:color="auto"/>
            </w:tcBorders>
          </w:tcPr>
          <w:p w:rsidR="002A6365" w:rsidRDefault="002A6365" w:rsidP="00242297">
            <w:pPr>
              <w:pStyle w:val="BodyText"/>
              <w:spacing w:after="0"/>
              <w:rPr>
                <w:sz w:val="20"/>
              </w:rPr>
            </w:pPr>
            <w:r>
              <w:rPr>
                <w:sz w:val="20"/>
              </w:rPr>
              <w:t>Duplicate A</w:t>
            </w:r>
          </w:p>
        </w:tc>
      </w:tr>
      <w:tr w:rsidR="00876071" w:rsidRPr="002A6365" w:rsidTr="00876071">
        <w:trPr>
          <w:jc w:val="center"/>
        </w:trPr>
        <w:tc>
          <w:tcPr>
            <w:tcW w:w="0" w:type="auto"/>
            <w:tcBorders>
              <w:top w:val="single" w:sz="4" w:space="0" w:color="auto"/>
              <w:left w:val="double" w:sz="4" w:space="0" w:color="auto"/>
              <w:bottom w:val="single" w:sz="4" w:space="0" w:color="auto"/>
              <w:right w:val="single" w:sz="4" w:space="0" w:color="auto"/>
            </w:tcBorders>
          </w:tcPr>
          <w:p w:rsidR="002A6365" w:rsidRDefault="002A6365" w:rsidP="002A6365">
            <w:pPr>
              <w:pStyle w:val="BodyText"/>
              <w:spacing w:after="0"/>
              <w:jc w:val="center"/>
              <w:rPr>
                <w:sz w:val="20"/>
              </w:rPr>
            </w:pPr>
            <w:r>
              <w:rPr>
                <w:sz w:val="20"/>
              </w:rPr>
              <w:t>0x5</w:t>
            </w:r>
            <w:r w:rsidR="00A24C84">
              <w:rPr>
                <w:sz w:val="20"/>
              </w:rPr>
              <w:t>-</w:t>
            </w:r>
          </w:p>
        </w:tc>
        <w:tc>
          <w:tcPr>
            <w:tcW w:w="0" w:type="auto"/>
            <w:tcBorders>
              <w:top w:val="single" w:sz="4" w:space="0" w:color="auto"/>
              <w:left w:val="single" w:sz="4" w:space="0" w:color="auto"/>
              <w:bottom w:val="single" w:sz="4" w:space="0" w:color="auto"/>
              <w:right w:val="single" w:sz="4" w:space="0" w:color="auto"/>
            </w:tcBorders>
          </w:tcPr>
          <w:p w:rsidR="002A6365" w:rsidRDefault="002A6365" w:rsidP="00242297">
            <w:pPr>
              <w:pStyle w:val="BodyText"/>
              <w:spacing w:after="0"/>
              <w:rPr>
                <w:sz w:val="20"/>
              </w:rPr>
            </w:pPr>
            <w:r>
              <w:rPr>
                <w:sz w:val="20"/>
              </w:rPr>
              <w:t>STNL</w:t>
            </w:r>
          </w:p>
        </w:tc>
        <w:tc>
          <w:tcPr>
            <w:tcW w:w="0" w:type="auto"/>
            <w:tcBorders>
              <w:top w:val="single" w:sz="4" w:space="0" w:color="auto"/>
              <w:left w:val="single" w:sz="4" w:space="0" w:color="auto"/>
              <w:bottom w:val="single" w:sz="4" w:space="0" w:color="auto"/>
              <w:right w:val="double" w:sz="4" w:space="0" w:color="auto"/>
            </w:tcBorders>
          </w:tcPr>
          <w:p w:rsidR="002A6365" w:rsidRDefault="002A6365" w:rsidP="00242297">
            <w:pPr>
              <w:pStyle w:val="BodyText"/>
              <w:spacing w:after="0"/>
              <w:rPr>
                <w:sz w:val="20"/>
              </w:rPr>
            </w:pPr>
            <w:r>
              <w:rPr>
                <w:sz w:val="20"/>
              </w:rPr>
              <w:t>Store non-local</w:t>
            </w:r>
          </w:p>
        </w:tc>
        <w:tc>
          <w:tcPr>
            <w:tcW w:w="0" w:type="auto"/>
            <w:tcBorders>
              <w:top w:val="single" w:sz="4" w:space="0" w:color="auto"/>
              <w:left w:val="double" w:sz="4" w:space="0" w:color="auto"/>
              <w:bottom w:val="single" w:sz="4" w:space="0" w:color="auto"/>
              <w:right w:val="single" w:sz="4" w:space="0" w:color="auto"/>
            </w:tcBorders>
          </w:tcPr>
          <w:p w:rsidR="002A6365" w:rsidRDefault="002A6365" w:rsidP="002A6365">
            <w:pPr>
              <w:pStyle w:val="BodyText"/>
              <w:spacing w:after="0"/>
              <w:jc w:val="center"/>
              <w:rPr>
                <w:sz w:val="20"/>
              </w:rPr>
            </w:pPr>
            <w:r>
              <w:rPr>
                <w:sz w:val="20"/>
              </w:rPr>
              <w:t>0xF5</w:t>
            </w:r>
          </w:p>
        </w:tc>
        <w:tc>
          <w:tcPr>
            <w:tcW w:w="0" w:type="auto"/>
            <w:tcBorders>
              <w:top w:val="single" w:sz="4" w:space="0" w:color="auto"/>
              <w:left w:val="single" w:sz="4" w:space="0" w:color="auto"/>
              <w:bottom w:val="single" w:sz="4" w:space="0" w:color="auto"/>
              <w:right w:val="single" w:sz="4" w:space="0" w:color="auto"/>
            </w:tcBorders>
          </w:tcPr>
          <w:p w:rsidR="002A6365" w:rsidRDefault="00876071" w:rsidP="00242297">
            <w:pPr>
              <w:pStyle w:val="BodyText"/>
              <w:spacing w:after="0"/>
              <w:rPr>
                <w:sz w:val="20"/>
              </w:rPr>
            </w:pPr>
            <w:r>
              <w:rPr>
                <w:sz w:val="20"/>
              </w:rPr>
              <w:t>XAB</w:t>
            </w:r>
          </w:p>
        </w:tc>
        <w:tc>
          <w:tcPr>
            <w:tcW w:w="0" w:type="auto"/>
            <w:tcBorders>
              <w:top w:val="single" w:sz="4" w:space="0" w:color="auto"/>
              <w:left w:val="single" w:sz="4" w:space="0" w:color="auto"/>
              <w:bottom w:val="single" w:sz="4" w:space="0" w:color="auto"/>
              <w:right w:val="double" w:sz="4" w:space="0" w:color="auto"/>
            </w:tcBorders>
          </w:tcPr>
          <w:p w:rsidR="002A6365" w:rsidRDefault="00876071" w:rsidP="00242297">
            <w:pPr>
              <w:pStyle w:val="BodyText"/>
              <w:spacing w:after="0"/>
              <w:rPr>
                <w:sz w:val="20"/>
              </w:rPr>
            </w:pPr>
            <w:r>
              <w:rPr>
                <w:sz w:val="20"/>
              </w:rPr>
              <w:t>Exchange A and B</w:t>
            </w:r>
          </w:p>
        </w:tc>
      </w:tr>
      <w:tr w:rsidR="00876071" w:rsidRPr="002A6365" w:rsidTr="00876071">
        <w:trPr>
          <w:jc w:val="center"/>
        </w:trPr>
        <w:tc>
          <w:tcPr>
            <w:tcW w:w="0" w:type="auto"/>
            <w:tcBorders>
              <w:top w:val="single" w:sz="4" w:space="0" w:color="auto"/>
              <w:left w:val="double" w:sz="4" w:space="0" w:color="auto"/>
              <w:bottom w:val="single" w:sz="4" w:space="0" w:color="auto"/>
              <w:right w:val="single" w:sz="4" w:space="0" w:color="auto"/>
            </w:tcBorders>
          </w:tcPr>
          <w:p w:rsidR="002A6365" w:rsidRDefault="002A6365" w:rsidP="002A6365">
            <w:pPr>
              <w:pStyle w:val="BodyText"/>
              <w:spacing w:after="0"/>
              <w:jc w:val="center"/>
              <w:rPr>
                <w:sz w:val="20"/>
              </w:rPr>
            </w:pPr>
            <w:r>
              <w:rPr>
                <w:sz w:val="20"/>
              </w:rPr>
              <w:t>0x6</w:t>
            </w:r>
            <w:r w:rsidR="00A24C84">
              <w:rPr>
                <w:sz w:val="20"/>
              </w:rPr>
              <w:t>-</w:t>
            </w:r>
          </w:p>
        </w:tc>
        <w:tc>
          <w:tcPr>
            <w:tcW w:w="0" w:type="auto"/>
            <w:tcBorders>
              <w:top w:val="single" w:sz="4" w:space="0" w:color="auto"/>
              <w:left w:val="single" w:sz="4" w:space="0" w:color="auto"/>
              <w:bottom w:val="single" w:sz="4" w:space="0" w:color="auto"/>
              <w:right w:val="single" w:sz="4" w:space="0" w:color="auto"/>
            </w:tcBorders>
          </w:tcPr>
          <w:p w:rsidR="002A6365" w:rsidRDefault="002A6365" w:rsidP="00242297">
            <w:pPr>
              <w:pStyle w:val="BodyText"/>
              <w:spacing w:after="0"/>
              <w:rPr>
                <w:sz w:val="20"/>
              </w:rPr>
            </w:pPr>
            <w:r>
              <w:rPr>
                <w:sz w:val="20"/>
              </w:rPr>
              <w:t>NFX</w:t>
            </w:r>
          </w:p>
        </w:tc>
        <w:tc>
          <w:tcPr>
            <w:tcW w:w="0" w:type="auto"/>
            <w:tcBorders>
              <w:top w:val="single" w:sz="4" w:space="0" w:color="auto"/>
              <w:left w:val="single" w:sz="4" w:space="0" w:color="auto"/>
              <w:bottom w:val="single" w:sz="4" w:space="0" w:color="auto"/>
              <w:right w:val="double" w:sz="4" w:space="0" w:color="auto"/>
            </w:tcBorders>
          </w:tcPr>
          <w:p w:rsidR="002A6365" w:rsidRDefault="002A6365" w:rsidP="00242297">
            <w:pPr>
              <w:pStyle w:val="BodyText"/>
              <w:spacing w:after="0"/>
              <w:rPr>
                <w:sz w:val="20"/>
              </w:rPr>
            </w:pPr>
            <w:r>
              <w:rPr>
                <w:sz w:val="20"/>
              </w:rPr>
              <w:t>Negative prefix</w:t>
            </w:r>
          </w:p>
        </w:tc>
        <w:tc>
          <w:tcPr>
            <w:tcW w:w="0" w:type="auto"/>
            <w:tcBorders>
              <w:top w:val="single" w:sz="4" w:space="0" w:color="auto"/>
              <w:left w:val="double" w:sz="4" w:space="0" w:color="auto"/>
              <w:bottom w:val="single" w:sz="4" w:space="0" w:color="auto"/>
              <w:right w:val="single" w:sz="4" w:space="0" w:color="auto"/>
            </w:tcBorders>
          </w:tcPr>
          <w:p w:rsidR="002A6365" w:rsidRDefault="002A6365" w:rsidP="002A6365">
            <w:pPr>
              <w:pStyle w:val="BodyText"/>
              <w:spacing w:after="0"/>
              <w:jc w:val="center"/>
              <w:rPr>
                <w:sz w:val="20"/>
              </w:rPr>
            </w:pPr>
            <w:r>
              <w:rPr>
                <w:sz w:val="20"/>
              </w:rPr>
              <w:t>0xF6</w:t>
            </w:r>
          </w:p>
        </w:tc>
        <w:tc>
          <w:tcPr>
            <w:tcW w:w="0" w:type="auto"/>
            <w:tcBorders>
              <w:top w:val="single" w:sz="4" w:space="0" w:color="auto"/>
              <w:left w:val="single" w:sz="4" w:space="0" w:color="auto"/>
              <w:bottom w:val="single" w:sz="4" w:space="0" w:color="auto"/>
              <w:right w:val="single" w:sz="4" w:space="0" w:color="auto"/>
            </w:tcBorders>
          </w:tcPr>
          <w:p w:rsidR="002A6365" w:rsidRDefault="00876071" w:rsidP="00242297">
            <w:pPr>
              <w:pStyle w:val="BodyText"/>
              <w:spacing w:after="0"/>
              <w:rPr>
                <w:sz w:val="20"/>
              </w:rPr>
            </w:pPr>
            <w:r>
              <w:rPr>
                <w:sz w:val="20"/>
              </w:rPr>
              <w:t>POP</w:t>
            </w:r>
          </w:p>
        </w:tc>
        <w:tc>
          <w:tcPr>
            <w:tcW w:w="0" w:type="auto"/>
            <w:tcBorders>
              <w:top w:val="single" w:sz="4" w:space="0" w:color="auto"/>
              <w:left w:val="single" w:sz="4" w:space="0" w:color="auto"/>
              <w:bottom w:val="single" w:sz="4" w:space="0" w:color="auto"/>
              <w:right w:val="double" w:sz="4" w:space="0" w:color="auto"/>
            </w:tcBorders>
          </w:tcPr>
          <w:p w:rsidR="002A6365" w:rsidRDefault="00876071" w:rsidP="00242297">
            <w:pPr>
              <w:pStyle w:val="BodyText"/>
              <w:spacing w:after="0"/>
              <w:rPr>
                <w:sz w:val="20"/>
              </w:rPr>
            </w:pPr>
            <w:r>
              <w:rPr>
                <w:sz w:val="20"/>
              </w:rPr>
              <w:t>Pop A</w:t>
            </w:r>
          </w:p>
        </w:tc>
      </w:tr>
      <w:tr w:rsidR="00876071" w:rsidRPr="002A6365" w:rsidTr="00876071">
        <w:trPr>
          <w:jc w:val="center"/>
        </w:trPr>
        <w:tc>
          <w:tcPr>
            <w:tcW w:w="0" w:type="auto"/>
            <w:tcBorders>
              <w:top w:val="single" w:sz="4" w:space="0" w:color="auto"/>
              <w:left w:val="double" w:sz="4" w:space="0" w:color="auto"/>
              <w:bottom w:val="single" w:sz="4" w:space="0" w:color="auto"/>
              <w:right w:val="single" w:sz="4" w:space="0" w:color="auto"/>
            </w:tcBorders>
          </w:tcPr>
          <w:p w:rsidR="002A6365" w:rsidRDefault="002A6365" w:rsidP="002A6365">
            <w:pPr>
              <w:pStyle w:val="BodyText"/>
              <w:spacing w:after="0"/>
              <w:jc w:val="center"/>
              <w:rPr>
                <w:sz w:val="20"/>
              </w:rPr>
            </w:pPr>
            <w:r>
              <w:rPr>
                <w:sz w:val="20"/>
              </w:rPr>
              <w:t>0x7</w:t>
            </w:r>
            <w:r w:rsidR="00A24C84">
              <w:rPr>
                <w:sz w:val="20"/>
              </w:rPr>
              <w:t>-</w:t>
            </w:r>
          </w:p>
        </w:tc>
        <w:tc>
          <w:tcPr>
            <w:tcW w:w="0" w:type="auto"/>
            <w:tcBorders>
              <w:top w:val="single" w:sz="4" w:space="0" w:color="auto"/>
              <w:left w:val="single" w:sz="4" w:space="0" w:color="auto"/>
              <w:bottom w:val="single" w:sz="4" w:space="0" w:color="auto"/>
              <w:right w:val="single" w:sz="4" w:space="0" w:color="auto"/>
            </w:tcBorders>
          </w:tcPr>
          <w:p w:rsidR="002A6365" w:rsidRDefault="002A6365" w:rsidP="00242297">
            <w:pPr>
              <w:pStyle w:val="BodyText"/>
              <w:spacing w:after="0"/>
              <w:rPr>
                <w:sz w:val="20"/>
              </w:rPr>
            </w:pPr>
            <w:r>
              <w:rPr>
                <w:sz w:val="20"/>
              </w:rPr>
              <w:t>PFX</w:t>
            </w:r>
          </w:p>
        </w:tc>
        <w:tc>
          <w:tcPr>
            <w:tcW w:w="0" w:type="auto"/>
            <w:tcBorders>
              <w:top w:val="single" w:sz="4" w:space="0" w:color="auto"/>
              <w:left w:val="single" w:sz="4" w:space="0" w:color="auto"/>
              <w:bottom w:val="single" w:sz="4" w:space="0" w:color="auto"/>
              <w:right w:val="double" w:sz="4" w:space="0" w:color="auto"/>
            </w:tcBorders>
          </w:tcPr>
          <w:p w:rsidR="002A6365" w:rsidRDefault="002A6365" w:rsidP="00242297">
            <w:pPr>
              <w:pStyle w:val="BodyText"/>
              <w:spacing w:after="0"/>
              <w:rPr>
                <w:sz w:val="20"/>
              </w:rPr>
            </w:pPr>
            <w:r>
              <w:rPr>
                <w:sz w:val="20"/>
              </w:rPr>
              <w:t>Positive prefix</w:t>
            </w:r>
          </w:p>
        </w:tc>
        <w:tc>
          <w:tcPr>
            <w:tcW w:w="0" w:type="auto"/>
            <w:tcBorders>
              <w:top w:val="single" w:sz="4" w:space="0" w:color="auto"/>
              <w:left w:val="double" w:sz="4" w:space="0" w:color="auto"/>
              <w:bottom w:val="single" w:sz="4" w:space="0" w:color="auto"/>
              <w:right w:val="single" w:sz="4" w:space="0" w:color="auto"/>
            </w:tcBorders>
          </w:tcPr>
          <w:p w:rsidR="002A6365" w:rsidRDefault="002A6365" w:rsidP="002A6365">
            <w:pPr>
              <w:pStyle w:val="BodyText"/>
              <w:spacing w:after="0"/>
              <w:jc w:val="center"/>
              <w:rPr>
                <w:sz w:val="20"/>
              </w:rPr>
            </w:pPr>
            <w:r>
              <w:rPr>
                <w:sz w:val="20"/>
              </w:rPr>
              <w:t>0xF7</w:t>
            </w:r>
          </w:p>
        </w:tc>
        <w:tc>
          <w:tcPr>
            <w:tcW w:w="0" w:type="auto"/>
            <w:tcBorders>
              <w:top w:val="single" w:sz="4" w:space="0" w:color="auto"/>
              <w:left w:val="single" w:sz="4" w:space="0" w:color="auto"/>
              <w:bottom w:val="single" w:sz="4" w:space="0" w:color="auto"/>
              <w:right w:val="single" w:sz="4" w:space="0" w:color="auto"/>
            </w:tcBorders>
          </w:tcPr>
          <w:p w:rsidR="002A6365" w:rsidRDefault="00876071" w:rsidP="00955E9C">
            <w:pPr>
              <w:pStyle w:val="BodyText"/>
              <w:spacing w:after="0"/>
              <w:rPr>
                <w:sz w:val="20"/>
              </w:rPr>
            </w:pPr>
            <w:r>
              <w:rPr>
                <w:sz w:val="20"/>
              </w:rPr>
              <w:t>R</w:t>
            </w:r>
            <w:r w:rsidR="00955E9C">
              <w:rPr>
                <w:sz w:val="20"/>
              </w:rPr>
              <w:t>AS</w:t>
            </w:r>
          </w:p>
        </w:tc>
        <w:tc>
          <w:tcPr>
            <w:tcW w:w="0" w:type="auto"/>
            <w:tcBorders>
              <w:top w:val="single" w:sz="4" w:space="0" w:color="auto"/>
              <w:left w:val="single" w:sz="4" w:space="0" w:color="auto"/>
              <w:bottom w:val="single" w:sz="4" w:space="0" w:color="auto"/>
              <w:right w:val="double" w:sz="4" w:space="0" w:color="auto"/>
            </w:tcBorders>
          </w:tcPr>
          <w:p w:rsidR="002A6365" w:rsidRDefault="00876071" w:rsidP="00876071">
            <w:pPr>
              <w:pStyle w:val="BodyText"/>
              <w:spacing w:after="0"/>
              <w:rPr>
                <w:sz w:val="20"/>
              </w:rPr>
            </w:pPr>
            <w:r>
              <w:rPr>
                <w:sz w:val="20"/>
              </w:rPr>
              <w:t>Roll ALU register stack</w:t>
            </w:r>
          </w:p>
        </w:tc>
      </w:tr>
      <w:tr w:rsidR="002A6365" w:rsidRPr="002A6365" w:rsidTr="00876071">
        <w:trPr>
          <w:jc w:val="center"/>
        </w:trPr>
        <w:tc>
          <w:tcPr>
            <w:tcW w:w="0" w:type="auto"/>
            <w:tcBorders>
              <w:top w:val="single" w:sz="4" w:space="0" w:color="auto"/>
              <w:left w:val="double" w:sz="4" w:space="0" w:color="auto"/>
              <w:bottom w:val="single" w:sz="4" w:space="0" w:color="auto"/>
              <w:right w:val="single" w:sz="4" w:space="0" w:color="auto"/>
            </w:tcBorders>
          </w:tcPr>
          <w:p w:rsidR="002A6365" w:rsidRDefault="002A6365" w:rsidP="002A6365">
            <w:pPr>
              <w:pStyle w:val="BodyText"/>
              <w:spacing w:after="0"/>
              <w:jc w:val="center"/>
              <w:rPr>
                <w:sz w:val="20"/>
              </w:rPr>
            </w:pPr>
            <w:r>
              <w:rPr>
                <w:sz w:val="20"/>
              </w:rPr>
              <w:t>0x8</w:t>
            </w:r>
            <w:r w:rsidR="00A24C84">
              <w:rPr>
                <w:sz w:val="20"/>
              </w:rPr>
              <w:t>-</w:t>
            </w:r>
          </w:p>
        </w:tc>
        <w:tc>
          <w:tcPr>
            <w:tcW w:w="0" w:type="auto"/>
            <w:tcBorders>
              <w:top w:val="single" w:sz="4" w:space="0" w:color="auto"/>
              <w:left w:val="single" w:sz="4" w:space="0" w:color="auto"/>
              <w:bottom w:val="single" w:sz="4" w:space="0" w:color="auto"/>
              <w:right w:val="single" w:sz="4" w:space="0" w:color="auto"/>
            </w:tcBorders>
          </w:tcPr>
          <w:p w:rsidR="002A6365" w:rsidRDefault="002A6365" w:rsidP="00242297">
            <w:pPr>
              <w:pStyle w:val="BodyText"/>
              <w:spacing w:after="0"/>
              <w:rPr>
                <w:sz w:val="20"/>
              </w:rPr>
            </w:pPr>
            <w:r>
              <w:rPr>
                <w:sz w:val="20"/>
              </w:rPr>
              <w:t>IN</w:t>
            </w:r>
          </w:p>
        </w:tc>
        <w:tc>
          <w:tcPr>
            <w:tcW w:w="0" w:type="auto"/>
            <w:tcBorders>
              <w:top w:val="single" w:sz="4" w:space="0" w:color="auto"/>
              <w:left w:val="single" w:sz="4" w:space="0" w:color="auto"/>
              <w:bottom w:val="single" w:sz="4" w:space="0" w:color="auto"/>
              <w:right w:val="double" w:sz="4" w:space="0" w:color="auto"/>
            </w:tcBorders>
          </w:tcPr>
          <w:p w:rsidR="002A6365" w:rsidRDefault="002A6365" w:rsidP="00242297">
            <w:pPr>
              <w:pStyle w:val="BodyText"/>
              <w:spacing w:after="0"/>
              <w:rPr>
                <w:sz w:val="20"/>
              </w:rPr>
            </w:pPr>
            <w:r>
              <w:rPr>
                <w:sz w:val="20"/>
              </w:rPr>
              <w:t>Input word</w:t>
            </w:r>
          </w:p>
        </w:tc>
        <w:tc>
          <w:tcPr>
            <w:tcW w:w="0" w:type="auto"/>
            <w:tcBorders>
              <w:top w:val="single" w:sz="4" w:space="0" w:color="auto"/>
              <w:left w:val="double" w:sz="4" w:space="0" w:color="auto"/>
              <w:bottom w:val="single" w:sz="4" w:space="0" w:color="auto"/>
              <w:right w:val="single" w:sz="4" w:space="0" w:color="auto"/>
            </w:tcBorders>
          </w:tcPr>
          <w:p w:rsidR="002A6365" w:rsidRDefault="002A6365" w:rsidP="002A6365">
            <w:pPr>
              <w:pStyle w:val="BodyText"/>
              <w:spacing w:after="0"/>
              <w:jc w:val="center"/>
              <w:rPr>
                <w:sz w:val="20"/>
              </w:rPr>
            </w:pPr>
            <w:r>
              <w:rPr>
                <w:sz w:val="20"/>
              </w:rPr>
              <w:t>0xF8</w:t>
            </w:r>
          </w:p>
        </w:tc>
        <w:tc>
          <w:tcPr>
            <w:tcW w:w="0" w:type="auto"/>
            <w:tcBorders>
              <w:top w:val="single" w:sz="4" w:space="0" w:color="auto"/>
              <w:left w:val="single" w:sz="4" w:space="0" w:color="auto"/>
              <w:bottom w:val="single" w:sz="4" w:space="0" w:color="auto"/>
              <w:right w:val="single" w:sz="4" w:space="0" w:color="auto"/>
            </w:tcBorders>
          </w:tcPr>
          <w:p w:rsidR="002A6365" w:rsidRDefault="002A6365" w:rsidP="00242297">
            <w:pPr>
              <w:pStyle w:val="BodyText"/>
              <w:spacing w:after="0"/>
              <w:rPr>
                <w:sz w:val="20"/>
              </w:rPr>
            </w:pPr>
            <w:r>
              <w:rPr>
                <w:sz w:val="20"/>
              </w:rPr>
              <w:t>RRC</w:t>
            </w:r>
          </w:p>
        </w:tc>
        <w:tc>
          <w:tcPr>
            <w:tcW w:w="0" w:type="auto"/>
            <w:tcBorders>
              <w:top w:val="single" w:sz="4" w:space="0" w:color="auto"/>
              <w:left w:val="single" w:sz="4" w:space="0" w:color="auto"/>
              <w:bottom w:val="single" w:sz="4" w:space="0" w:color="auto"/>
              <w:right w:val="double" w:sz="4" w:space="0" w:color="auto"/>
            </w:tcBorders>
          </w:tcPr>
          <w:p w:rsidR="002A6365" w:rsidRDefault="002A6365" w:rsidP="00242297">
            <w:pPr>
              <w:pStyle w:val="BodyText"/>
              <w:spacing w:after="0"/>
              <w:rPr>
                <w:sz w:val="20"/>
              </w:rPr>
            </w:pPr>
            <w:r>
              <w:rPr>
                <w:sz w:val="20"/>
              </w:rPr>
              <w:t>Rotate A right through carry</w:t>
            </w:r>
          </w:p>
        </w:tc>
      </w:tr>
      <w:tr w:rsidR="002A6365" w:rsidRPr="002A6365" w:rsidTr="00876071">
        <w:trPr>
          <w:jc w:val="center"/>
        </w:trPr>
        <w:tc>
          <w:tcPr>
            <w:tcW w:w="0" w:type="auto"/>
            <w:tcBorders>
              <w:top w:val="single" w:sz="4" w:space="0" w:color="auto"/>
              <w:left w:val="double" w:sz="4" w:space="0" w:color="auto"/>
              <w:bottom w:val="single" w:sz="4" w:space="0" w:color="auto"/>
              <w:right w:val="single" w:sz="4" w:space="0" w:color="auto"/>
            </w:tcBorders>
          </w:tcPr>
          <w:p w:rsidR="002A6365" w:rsidRDefault="002A6365" w:rsidP="002A6365">
            <w:pPr>
              <w:pStyle w:val="BodyText"/>
              <w:spacing w:after="0"/>
              <w:jc w:val="center"/>
              <w:rPr>
                <w:sz w:val="20"/>
              </w:rPr>
            </w:pPr>
            <w:r>
              <w:rPr>
                <w:sz w:val="20"/>
              </w:rPr>
              <w:t>0x9</w:t>
            </w:r>
            <w:r w:rsidR="00A24C84">
              <w:rPr>
                <w:sz w:val="20"/>
              </w:rPr>
              <w:t>-</w:t>
            </w:r>
          </w:p>
        </w:tc>
        <w:tc>
          <w:tcPr>
            <w:tcW w:w="0" w:type="auto"/>
            <w:tcBorders>
              <w:top w:val="single" w:sz="4" w:space="0" w:color="auto"/>
              <w:left w:val="single" w:sz="4" w:space="0" w:color="auto"/>
              <w:bottom w:val="single" w:sz="4" w:space="0" w:color="auto"/>
              <w:right w:val="single" w:sz="4" w:space="0" w:color="auto"/>
            </w:tcBorders>
          </w:tcPr>
          <w:p w:rsidR="002A6365" w:rsidRDefault="00876071" w:rsidP="00242297">
            <w:pPr>
              <w:pStyle w:val="BodyText"/>
              <w:spacing w:after="0"/>
              <w:rPr>
                <w:sz w:val="20"/>
              </w:rPr>
            </w:pPr>
            <w:r>
              <w:rPr>
                <w:sz w:val="20"/>
              </w:rPr>
              <w:t>OU</w:t>
            </w:r>
            <w:r w:rsidR="002A6365">
              <w:rPr>
                <w:sz w:val="20"/>
              </w:rPr>
              <w:t>T</w:t>
            </w:r>
          </w:p>
        </w:tc>
        <w:tc>
          <w:tcPr>
            <w:tcW w:w="0" w:type="auto"/>
            <w:tcBorders>
              <w:top w:val="single" w:sz="4" w:space="0" w:color="auto"/>
              <w:left w:val="single" w:sz="4" w:space="0" w:color="auto"/>
              <w:bottom w:val="single" w:sz="4" w:space="0" w:color="auto"/>
              <w:right w:val="double" w:sz="4" w:space="0" w:color="auto"/>
            </w:tcBorders>
          </w:tcPr>
          <w:p w:rsidR="002A6365" w:rsidRDefault="002A6365" w:rsidP="00242297">
            <w:pPr>
              <w:pStyle w:val="BodyText"/>
              <w:spacing w:after="0"/>
              <w:rPr>
                <w:sz w:val="20"/>
              </w:rPr>
            </w:pPr>
            <w:r>
              <w:rPr>
                <w:sz w:val="20"/>
              </w:rPr>
              <w:t>Output word</w:t>
            </w:r>
          </w:p>
        </w:tc>
        <w:tc>
          <w:tcPr>
            <w:tcW w:w="0" w:type="auto"/>
            <w:tcBorders>
              <w:top w:val="single" w:sz="4" w:space="0" w:color="auto"/>
              <w:left w:val="double" w:sz="4" w:space="0" w:color="auto"/>
              <w:bottom w:val="single" w:sz="4" w:space="0" w:color="auto"/>
              <w:right w:val="single" w:sz="4" w:space="0" w:color="auto"/>
            </w:tcBorders>
          </w:tcPr>
          <w:p w:rsidR="002A6365" w:rsidRDefault="002A6365" w:rsidP="002A6365">
            <w:pPr>
              <w:pStyle w:val="BodyText"/>
              <w:spacing w:after="0"/>
              <w:jc w:val="center"/>
              <w:rPr>
                <w:sz w:val="20"/>
              </w:rPr>
            </w:pPr>
            <w:r>
              <w:rPr>
                <w:sz w:val="20"/>
              </w:rPr>
              <w:t>0xF9</w:t>
            </w:r>
          </w:p>
        </w:tc>
        <w:tc>
          <w:tcPr>
            <w:tcW w:w="0" w:type="auto"/>
            <w:tcBorders>
              <w:top w:val="single" w:sz="4" w:space="0" w:color="auto"/>
              <w:left w:val="single" w:sz="4" w:space="0" w:color="auto"/>
              <w:bottom w:val="single" w:sz="4" w:space="0" w:color="auto"/>
              <w:right w:val="single" w:sz="4" w:space="0" w:color="auto"/>
            </w:tcBorders>
          </w:tcPr>
          <w:p w:rsidR="002A6365" w:rsidRDefault="002A6365" w:rsidP="00242297">
            <w:pPr>
              <w:pStyle w:val="BodyText"/>
              <w:spacing w:after="0"/>
              <w:rPr>
                <w:sz w:val="20"/>
              </w:rPr>
            </w:pPr>
            <w:r>
              <w:rPr>
                <w:sz w:val="20"/>
              </w:rPr>
              <w:t>RLC</w:t>
            </w:r>
          </w:p>
        </w:tc>
        <w:tc>
          <w:tcPr>
            <w:tcW w:w="0" w:type="auto"/>
            <w:tcBorders>
              <w:top w:val="single" w:sz="4" w:space="0" w:color="auto"/>
              <w:left w:val="single" w:sz="4" w:space="0" w:color="auto"/>
              <w:bottom w:val="single" w:sz="4" w:space="0" w:color="auto"/>
              <w:right w:val="double" w:sz="4" w:space="0" w:color="auto"/>
            </w:tcBorders>
          </w:tcPr>
          <w:p w:rsidR="002A6365" w:rsidRDefault="002A6365" w:rsidP="00242297">
            <w:pPr>
              <w:pStyle w:val="BodyText"/>
              <w:spacing w:after="0"/>
              <w:rPr>
                <w:sz w:val="20"/>
              </w:rPr>
            </w:pPr>
            <w:r>
              <w:rPr>
                <w:sz w:val="20"/>
              </w:rPr>
              <w:t>Rotate A left through carry</w:t>
            </w:r>
          </w:p>
        </w:tc>
      </w:tr>
      <w:tr w:rsidR="002A6365" w:rsidRPr="002A6365" w:rsidTr="00876071">
        <w:trPr>
          <w:jc w:val="center"/>
        </w:trPr>
        <w:tc>
          <w:tcPr>
            <w:tcW w:w="0" w:type="auto"/>
            <w:tcBorders>
              <w:top w:val="single" w:sz="4" w:space="0" w:color="auto"/>
              <w:left w:val="double" w:sz="4" w:space="0" w:color="auto"/>
              <w:bottom w:val="single" w:sz="4" w:space="0" w:color="auto"/>
              <w:right w:val="single" w:sz="4" w:space="0" w:color="auto"/>
            </w:tcBorders>
          </w:tcPr>
          <w:p w:rsidR="002A6365" w:rsidRDefault="002A6365" w:rsidP="002A6365">
            <w:pPr>
              <w:pStyle w:val="BodyText"/>
              <w:spacing w:after="0"/>
              <w:jc w:val="center"/>
              <w:rPr>
                <w:sz w:val="20"/>
              </w:rPr>
            </w:pPr>
            <w:r>
              <w:rPr>
                <w:sz w:val="20"/>
              </w:rPr>
              <w:t>0xA</w:t>
            </w:r>
            <w:r w:rsidR="00A24C84">
              <w:rPr>
                <w:sz w:val="20"/>
              </w:rPr>
              <w:t>-</w:t>
            </w:r>
          </w:p>
        </w:tc>
        <w:tc>
          <w:tcPr>
            <w:tcW w:w="0" w:type="auto"/>
            <w:tcBorders>
              <w:top w:val="single" w:sz="4" w:space="0" w:color="auto"/>
              <w:left w:val="single" w:sz="4" w:space="0" w:color="auto"/>
              <w:bottom w:val="single" w:sz="4" w:space="0" w:color="auto"/>
              <w:right w:val="single" w:sz="4" w:space="0" w:color="auto"/>
            </w:tcBorders>
          </w:tcPr>
          <w:p w:rsidR="002A6365" w:rsidRDefault="002A6365" w:rsidP="00242297">
            <w:pPr>
              <w:pStyle w:val="BodyText"/>
              <w:spacing w:after="0"/>
              <w:rPr>
                <w:sz w:val="20"/>
              </w:rPr>
            </w:pPr>
            <w:r>
              <w:rPr>
                <w:sz w:val="20"/>
              </w:rPr>
              <w:t>INB</w:t>
            </w:r>
          </w:p>
        </w:tc>
        <w:tc>
          <w:tcPr>
            <w:tcW w:w="0" w:type="auto"/>
            <w:tcBorders>
              <w:top w:val="single" w:sz="4" w:space="0" w:color="auto"/>
              <w:left w:val="single" w:sz="4" w:space="0" w:color="auto"/>
              <w:bottom w:val="single" w:sz="4" w:space="0" w:color="auto"/>
              <w:right w:val="double" w:sz="4" w:space="0" w:color="auto"/>
            </w:tcBorders>
          </w:tcPr>
          <w:p w:rsidR="002A6365" w:rsidRDefault="002A6365" w:rsidP="00242297">
            <w:pPr>
              <w:pStyle w:val="BodyText"/>
              <w:spacing w:after="0"/>
              <w:rPr>
                <w:sz w:val="20"/>
              </w:rPr>
            </w:pPr>
            <w:r>
              <w:rPr>
                <w:sz w:val="20"/>
              </w:rPr>
              <w:t>Input byte</w:t>
            </w:r>
          </w:p>
        </w:tc>
        <w:tc>
          <w:tcPr>
            <w:tcW w:w="0" w:type="auto"/>
            <w:tcBorders>
              <w:top w:val="single" w:sz="4" w:space="0" w:color="auto"/>
              <w:left w:val="double" w:sz="4" w:space="0" w:color="auto"/>
              <w:bottom w:val="single" w:sz="4" w:space="0" w:color="auto"/>
              <w:right w:val="single" w:sz="4" w:space="0" w:color="auto"/>
            </w:tcBorders>
          </w:tcPr>
          <w:p w:rsidR="002A6365" w:rsidRDefault="002A6365" w:rsidP="002A6365">
            <w:pPr>
              <w:pStyle w:val="BodyText"/>
              <w:spacing w:after="0"/>
              <w:jc w:val="center"/>
              <w:rPr>
                <w:sz w:val="20"/>
              </w:rPr>
            </w:pPr>
            <w:r>
              <w:rPr>
                <w:sz w:val="20"/>
              </w:rPr>
              <w:t>0xFA</w:t>
            </w:r>
          </w:p>
        </w:tc>
        <w:tc>
          <w:tcPr>
            <w:tcW w:w="0" w:type="auto"/>
            <w:tcBorders>
              <w:top w:val="single" w:sz="4" w:space="0" w:color="auto"/>
              <w:left w:val="single" w:sz="4" w:space="0" w:color="auto"/>
              <w:bottom w:val="single" w:sz="4" w:space="0" w:color="auto"/>
              <w:right w:val="single" w:sz="4" w:space="0" w:color="auto"/>
            </w:tcBorders>
          </w:tcPr>
          <w:p w:rsidR="002A6365" w:rsidRDefault="002A6365" w:rsidP="00242297">
            <w:pPr>
              <w:pStyle w:val="BodyText"/>
              <w:spacing w:after="0"/>
              <w:rPr>
                <w:sz w:val="20"/>
              </w:rPr>
            </w:pPr>
            <w:r>
              <w:rPr>
                <w:sz w:val="20"/>
              </w:rPr>
              <w:t>ADC</w:t>
            </w:r>
          </w:p>
        </w:tc>
        <w:tc>
          <w:tcPr>
            <w:tcW w:w="0" w:type="auto"/>
            <w:tcBorders>
              <w:top w:val="single" w:sz="4" w:space="0" w:color="auto"/>
              <w:left w:val="single" w:sz="4" w:space="0" w:color="auto"/>
              <w:bottom w:val="single" w:sz="4" w:space="0" w:color="auto"/>
              <w:right w:val="double" w:sz="4" w:space="0" w:color="auto"/>
            </w:tcBorders>
          </w:tcPr>
          <w:p w:rsidR="002A6365" w:rsidRDefault="002A6365" w:rsidP="00242297">
            <w:pPr>
              <w:pStyle w:val="BodyText"/>
              <w:spacing w:after="0"/>
              <w:rPr>
                <w:sz w:val="20"/>
              </w:rPr>
            </w:pPr>
            <w:r>
              <w:rPr>
                <w:sz w:val="20"/>
              </w:rPr>
              <w:t>Add A to B plus carry</w:t>
            </w:r>
          </w:p>
        </w:tc>
      </w:tr>
      <w:tr w:rsidR="002A6365" w:rsidRPr="002A6365" w:rsidTr="00876071">
        <w:trPr>
          <w:jc w:val="center"/>
        </w:trPr>
        <w:tc>
          <w:tcPr>
            <w:tcW w:w="0" w:type="auto"/>
            <w:tcBorders>
              <w:top w:val="single" w:sz="4" w:space="0" w:color="auto"/>
              <w:left w:val="double" w:sz="4" w:space="0" w:color="auto"/>
              <w:bottom w:val="single" w:sz="4" w:space="0" w:color="auto"/>
              <w:right w:val="single" w:sz="4" w:space="0" w:color="auto"/>
            </w:tcBorders>
          </w:tcPr>
          <w:p w:rsidR="002A6365" w:rsidRDefault="002A6365" w:rsidP="002A6365">
            <w:pPr>
              <w:pStyle w:val="BodyText"/>
              <w:spacing w:after="0"/>
              <w:jc w:val="center"/>
              <w:rPr>
                <w:sz w:val="20"/>
              </w:rPr>
            </w:pPr>
            <w:r>
              <w:rPr>
                <w:sz w:val="20"/>
              </w:rPr>
              <w:t>0xB</w:t>
            </w:r>
            <w:r w:rsidR="00A24C84">
              <w:rPr>
                <w:sz w:val="20"/>
              </w:rPr>
              <w:t>-</w:t>
            </w:r>
          </w:p>
        </w:tc>
        <w:tc>
          <w:tcPr>
            <w:tcW w:w="0" w:type="auto"/>
            <w:tcBorders>
              <w:top w:val="single" w:sz="4" w:space="0" w:color="auto"/>
              <w:left w:val="single" w:sz="4" w:space="0" w:color="auto"/>
              <w:bottom w:val="single" w:sz="4" w:space="0" w:color="auto"/>
              <w:right w:val="single" w:sz="4" w:space="0" w:color="auto"/>
            </w:tcBorders>
          </w:tcPr>
          <w:p w:rsidR="002A6365" w:rsidRDefault="00876071" w:rsidP="00242297">
            <w:pPr>
              <w:pStyle w:val="BodyText"/>
              <w:spacing w:after="0"/>
              <w:rPr>
                <w:sz w:val="20"/>
              </w:rPr>
            </w:pPr>
            <w:r>
              <w:rPr>
                <w:sz w:val="20"/>
              </w:rPr>
              <w:t>OU</w:t>
            </w:r>
            <w:r w:rsidR="002A6365">
              <w:rPr>
                <w:sz w:val="20"/>
              </w:rPr>
              <w:t>TB</w:t>
            </w:r>
          </w:p>
        </w:tc>
        <w:tc>
          <w:tcPr>
            <w:tcW w:w="0" w:type="auto"/>
            <w:tcBorders>
              <w:top w:val="single" w:sz="4" w:space="0" w:color="auto"/>
              <w:left w:val="single" w:sz="4" w:space="0" w:color="auto"/>
              <w:bottom w:val="single" w:sz="4" w:space="0" w:color="auto"/>
              <w:right w:val="double" w:sz="4" w:space="0" w:color="auto"/>
            </w:tcBorders>
          </w:tcPr>
          <w:p w:rsidR="002A6365" w:rsidRDefault="002A6365" w:rsidP="00242297">
            <w:pPr>
              <w:pStyle w:val="BodyText"/>
              <w:spacing w:after="0"/>
              <w:rPr>
                <w:sz w:val="20"/>
              </w:rPr>
            </w:pPr>
            <w:r>
              <w:rPr>
                <w:sz w:val="20"/>
              </w:rPr>
              <w:t>Output byte</w:t>
            </w:r>
          </w:p>
        </w:tc>
        <w:tc>
          <w:tcPr>
            <w:tcW w:w="0" w:type="auto"/>
            <w:tcBorders>
              <w:top w:val="single" w:sz="4" w:space="0" w:color="auto"/>
              <w:left w:val="double" w:sz="4" w:space="0" w:color="auto"/>
              <w:bottom w:val="single" w:sz="4" w:space="0" w:color="auto"/>
              <w:right w:val="single" w:sz="4" w:space="0" w:color="auto"/>
            </w:tcBorders>
          </w:tcPr>
          <w:p w:rsidR="002A6365" w:rsidRDefault="002A6365" w:rsidP="002A6365">
            <w:pPr>
              <w:pStyle w:val="BodyText"/>
              <w:spacing w:after="0"/>
              <w:jc w:val="center"/>
              <w:rPr>
                <w:sz w:val="20"/>
              </w:rPr>
            </w:pPr>
            <w:r>
              <w:rPr>
                <w:sz w:val="20"/>
              </w:rPr>
              <w:t>0xFB</w:t>
            </w:r>
          </w:p>
        </w:tc>
        <w:tc>
          <w:tcPr>
            <w:tcW w:w="0" w:type="auto"/>
            <w:tcBorders>
              <w:top w:val="single" w:sz="4" w:space="0" w:color="auto"/>
              <w:left w:val="single" w:sz="4" w:space="0" w:color="auto"/>
              <w:bottom w:val="single" w:sz="4" w:space="0" w:color="auto"/>
              <w:right w:val="single" w:sz="4" w:space="0" w:color="auto"/>
            </w:tcBorders>
          </w:tcPr>
          <w:p w:rsidR="002A6365" w:rsidRDefault="002A6365" w:rsidP="00242297">
            <w:pPr>
              <w:pStyle w:val="BodyText"/>
              <w:spacing w:after="0"/>
              <w:rPr>
                <w:sz w:val="20"/>
              </w:rPr>
            </w:pPr>
            <w:r>
              <w:rPr>
                <w:sz w:val="20"/>
              </w:rPr>
              <w:t>SBC</w:t>
            </w:r>
          </w:p>
        </w:tc>
        <w:tc>
          <w:tcPr>
            <w:tcW w:w="0" w:type="auto"/>
            <w:tcBorders>
              <w:top w:val="single" w:sz="4" w:space="0" w:color="auto"/>
              <w:left w:val="single" w:sz="4" w:space="0" w:color="auto"/>
              <w:bottom w:val="single" w:sz="4" w:space="0" w:color="auto"/>
              <w:right w:val="double" w:sz="4" w:space="0" w:color="auto"/>
            </w:tcBorders>
          </w:tcPr>
          <w:p w:rsidR="002A6365" w:rsidRDefault="002A6365" w:rsidP="00242297">
            <w:pPr>
              <w:pStyle w:val="BodyText"/>
              <w:spacing w:after="0"/>
              <w:rPr>
                <w:sz w:val="20"/>
              </w:rPr>
            </w:pPr>
            <w:r>
              <w:rPr>
                <w:sz w:val="20"/>
              </w:rPr>
              <w:t>Subtract A from B minus carry</w:t>
            </w:r>
          </w:p>
        </w:tc>
      </w:tr>
      <w:tr w:rsidR="002A6365" w:rsidRPr="002A6365" w:rsidTr="00876071">
        <w:trPr>
          <w:jc w:val="center"/>
        </w:trPr>
        <w:tc>
          <w:tcPr>
            <w:tcW w:w="0" w:type="auto"/>
            <w:tcBorders>
              <w:top w:val="single" w:sz="4" w:space="0" w:color="auto"/>
              <w:left w:val="double" w:sz="4" w:space="0" w:color="auto"/>
              <w:bottom w:val="single" w:sz="4" w:space="0" w:color="auto"/>
              <w:right w:val="single" w:sz="4" w:space="0" w:color="auto"/>
            </w:tcBorders>
          </w:tcPr>
          <w:p w:rsidR="002A6365" w:rsidRDefault="002A6365" w:rsidP="002A6365">
            <w:pPr>
              <w:pStyle w:val="BodyText"/>
              <w:spacing w:after="0"/>
              <w:jc w:val="center"/>
              <w:rPr>
                <w:sz w:val="20"/>
              </w:rPr>
            </w:pPr>
            <w:r>
              <w:rPr>
                <w:sz w:val="20"/>
              </w:rPr>
              <w:t>0xC</w:t>
            </w:r>
            <w:r w:rsidR="00A24C84">
              <w:rPr>
                <w:sz w:val="20"/>
              </w:rPr>
              <w:t>-</w:t>
            </w:r>
          </w:p>
        </w:tc>
        <w:tc>
          <w:tcPr>
            <w:tcW w:w="0" w:type="auto"/>
            <w:tcBorders>
              <w:top w:val="single" w:sz="4" w:space="0" w:color="auto"/>
              <w:left w:val="single" w:sz="4" w:space="0" w:color="auto"/>
              <w:bottom w:val="single" w:sz="4" w:space="0" w:color="auto"/>
              <w:right w:val="single" w:sz="4" w:space="0" w:color="auto"/>
            </w:tcBorders>
          </w:tcPr>
          <w:p w:rsidR="002A6365" w:rsidRDefault="002A6365" w:rsidP="00242297">
            <w:pPr>
              <w:pStyle w:val="BodyText"/>
              <w:spacing w:after="0"/>
              <w:rPr>
                <w:sz w:val="20"/>
              </w:rPr>
            </w:pPr>
            <w:r>
              <w:rPr>
                <w:sz w:val="20"/>
              </w:rPr>
              <w:t>BEQ</w:t>
            </w:r>
          </w:p>
        </w:tc>
        <w:tc>
          <w:tcPr>
            <w:tcW w:w="0" w:type="auto"/>
            <w:tcBorders>
              <w:top w:val="single" w:sz="4" w:space="0" w:color="auto"/>
              <w:left w:val="single" w:sz="4" w:space="0" w:color="auto"/>
              <w:bottom w:val="single" w:sz="4" w:space="0" w:color="auto"/>
              <w:right w:val="double" w:sz="4" w:space="0" w:color="auto"/>
            </w:tcBorders>
          </w:tcPr>
          <w:p w:rsidR="002A6365" w:rsidRDefault="002A6365" w:rsidP="00242297">
            <w:pPr>
              <w:pStyle w:val="BodyText"/>
              <w:spacing w:after="0"/>
              <w:rPr>
                <w:sz w:val="20"/>
              </w:rPr>
            </w:pPr>
            <w:r>
              <w:rPr>
                <w:sz w:val="20"/>
              </w:rPr>
              <w:t>Branch if A is equal to 0</w:t>
            </w:r>
          </w:p>
        </w:tc>
        <w:tc>
          <w:tcPr>
            <w:tcW w:w="0" w:type="auto"/>
            <w:tcBorders>
              <w:top w:val="single" w:sz="4" w:space="0" w:color="auto"/>
              <w:left w:val="double" w:sz="4" w:space="0" w:color="auto"/>
              <w:bottom w:val="single" w:sz="4" w:space="0" w:color="auto"/>
              <w:right w:val="single" w:sz="4" w:space="0" w:color="auto"/>
            </w:tcBorders>
          </w:tcPr>
          <w:p w:rsidR="002A6365" w:rsidRDefault="002A6365" w:rsidP="002A6365">
            <w:pPr>
              <w:pStyle w:val="BodyText"/>
              <w:spacing w:after="0"/>
              <w:jc w:val="center"/>
              <w:rPr>
                <w:sz w:val="20"/>
              </w:rPr>
            </w:pPr>
            <w:r>
              <w:rPr>
                <w:sz w:val="20"/>
              </w:rPr>
              <w:t>0xFC</w:t>
            </w:r>
          </w:p>
        </w:tc>
        <w:tc>
          <w:tcPr>
            <w:tcW w:w="0" w:type="auto"/>
            <w:tcBorders>
              <w:top w:val="single" w:sz="4" w:space="0" w:color="auto"/>
              <w:left w:val="single" w:sz="4" w:space="0" w:color="auto"/>
              <w:bottom w:val="single" w:sz="4" w:space="0" w:color="auto"/>
              <w:right w:val="single" w:sz="4" w:space="0" w:color="auto"/>
            </w:tcBorders>
          </w:tcPr>
          <w:p w:rsidR="002A6365" w:rsidRDefault="002A6365" w:rsidP="00242297">
            <w:pPr>
              <w:pStyle w:val="BodyText"/>
              <w:spacing w:after="0"/>
              <w:rPr>
                <w:sz w:val="20"/>
              </w:rPr>
            </w:pPr>
            <w:r>
              <w:rPr>
                <w:sz w:val="20"/>
              </w:rPr>
              <w:t>AND</w:t>
            </w:r>
          </w:p>
        </w:tc>
        <w:tc>
          <w:tcPr>
            <w:tcW w:w="0" w:type="auto"/>
            <w:tcBorders>
              <w:top w:val="single" w:sz="4" w:space="0" w:color="auto"/>
              <w:left w:val="single" w:sz="4" w:space="0" w:color="auto"/>
              <w:bottom w:val="single" w:sz="4" w:space="0" w:color="auto"/>
              <w:right w:val="double" w:sz="4" w:space="0" w:color="auto"/>
            </w:tcBorders>
          </w:tcPr>
          <w:p w:rsidR="002A6365" w:rsidRDefault="002A6365" w:rsidP="00242297">
            <w:pPr>
              <w:pStyle w:val="BodyText"/>
              <w:spacing w:after="0"/>
              <w:rPr>
                <w:sz w:val="20"/>
              </w:rPr>
            </w:pPr>
            <w:r>
              <w:rPr>
                <w:sz w:val="20"/>
              </w:rPr>
              <w:t>Logical AND of A into B</w:t>
            </w:r>
          </w:p>
        </w:tc>
      </w:tr>
      <w:tr w:rsidR="002A6365" w:rsidRPr="002A6365" w:rsidTr="00876071">
        <w:trPr>
          <w:jc w:val="center"/>
        </w:trPr>
        <w:tc>
          <w:tcPr>
            <w:tcW w:w="0" w:type="auto"/>
            <w:tcBorders>
              <w:top w:val="single" w:sz="4" w:space="0" w:color="auto"/>
              <w:left w:val="double" w:sz="4" w:space="0" w:color="auto"/>
              <w:bottom w:val="single" w:sz="4" w:space="0" w:color="auto"/>
              <w:right w:val="single" w:sz="4" w:space="0" w:color="auto"/>
            </w:tcBorders>
          </w:tcPr>
          <w:p w:rsidR="002A6365" w:rsidRDefault="002A6365" w:rsidP="002A6365">
            <w:pPr>
              <w:pStyle w:val="BodyText"/>
              <w:spacing w:after="0"/>
              <w:jc w:val="center"/>
              <w:rPr>
                <w:sz w:val="20"/>
              </w:rPr>
            </w:pPr>
            <w:r>
              <w:rPr>
                <w:sz w:val="20"/>
              </w:rPr>
              <w:t>0xD</w:t>
            </w:r>
            <w:r w:rsidR="00A24C84">
              <w:rPr>
                <w:sz w:val="20"/>
              </w:rPr>
              <w:t>-</w:t>
            </w:r>
          </w:p>
        </w:tc>
        <w:tc>
          <w:tcPr>
            <w:tcW w:w="0" w:type="auto"/>
            <w:tcBorders>
              <w:top w:val="single" w:sz="4" w:space="0" w:color="auto"/>
              <w:left w:val="single" w:sz="4" w:space="0" w:color="auto"/>
              <w:bottom w:val="single" w:sz="4" w:space="0" w:color="auto"/>
              <w:right w:val="single" w:sz="4" w:space="0" w:color="auto"/>
            </w:tcBorders>
          </w:tcPr>
          <w:p w:rsidR="002A6365" w:rsidRDefault="002A6365" w:rsidP="00242297">
            <w:pPr>
              <w:pStyle w:val="BodyText"/>
              <w:spacing w:after="0"/>
              <w:rPr>
                <w:sz w:val="20"/>
              </w:rPr>
            </w:pPr>
            <w:r>
              <w:rPr>
                <w:sz w:val="20"/>
              </w:rPr>
              <w:t>BLT</w:t>
            </w:r>
          </w:p>
        </w:tc>
        <w:tc>
          <w:tcPr>
            <w:tcW w:w="0" w:type="auto"/>
            <w:tcBorders>
              <w:top w:val="single" w:sz="4" w:space="0" w:color="auto"/>
              <w:left w:val="single" w:sz="4" w:space="0" w:color="auto"/>
              <w:bottom w:val="single" w:sz="4" w:space="0" w:color="auto"/>
              <w:right w:val="double" w:sz="4" w:space="0" w:color="auto"/>
            </w:tcBorders>
          </w:tcPr>
          <w:p w:rsidR="002A6365" w:rsidRDefault="002A6365" w:rsidP="00242297">
            <w:pPr>
              <w:pStyle w:val="BodyText"/>
              <w:spacing w:after="0"/>
              <w:rPr>
                <w:sz w:val="20"/>
              </w:rPr>
            </w:pPr>
            <w:r>
              <w:rPr>
                <w:sz w:val="20"/>
              </w:rPr>
              <w:t>Branch if A is less than 0</w:t>
            </w:r>
          </w:p>
        </w:tc>
        <w:tc>
          <w:tcPr>
            <w:tcW w:w="0" w:type="auto"/>
            <w:tcBorders>
              <w:top w:val="single" w:sz="4" w:space="0" w:color="auto"/>
              <w:left w:val="double" w:sz="4" w:space="0" w:color="auto"/>
              <w:bottom w:val="single" w:sz="4" w:space="0" w:color="auto"/>
              <w:right w:val="single" w:sz="4" w:space="0" w:color="auto"/>
            </w:tcBorders>
          </w:tcPr>
          <w:p w:rsidR="002A6365" w:rsidRDefault="002A6365" w:rsidP="002A6365">
            <w:pPr>
              <w:pStyle w:val="BodyText"/>
              <w:spacing w:after="0"/>
              <w:jc w:val="center"/>
              <w:rPr>
                <w:sz w:val="20"/>
              </w:rPr>
            </w:pPr>
            <w:r>
              <w:rPr>
                <w:sz w:val="20"/>
              </w:rPr>
              <w:t>0xFD</w:t>
            </w:r>
          </w:p>
        </w:tc>
        <w:tc>
          <w:tcPr>
            <w:tcW w:w="0" w:type="auto"/>
            <w:tcBorders>
              <w:top w:val="single" w:sz="4" w:space="0" w:color="auto"/>
              <w:left w:val="single" w:sz="4" w:space="0" w:color="auto"/>
              <w:bottom w:val="single" w:sz="4" w:space="0" w:color="auto"/>
              <w:right w:val="single" w:sz="4" w:space="0" w:color="auto"/>
            </w:tcBorders>
          </w:tcPr>
          <w:p w:rsidR="002A6365" w:rsidRDefault="002A6365" w:rsidP="00242297">
            <w:pPr>
              <w:pStyle w:val="BodyText"/>
              <w:spacing w:after="0"/>
              <w:rPr>
                <w:sz w:val="20"/>
              </w:rPr>
            </w:pPr>
            <w:r>
              <w:rPr>
                <w:sz w:val="20"/>
              </w:rPr>
              <w:t>ORL</w:t>
            </w:r>
          </w:p>
        </w:tc>
        <w:tc>
          <w:tcPr>
            <w:tcW w:w="0" w:type="auto"/>
            <w:tcBorders>
              <w:top w:val="single" w:sz="4" w:space="0" w:color="auto"/>
              <w:left w:val="single" w:sz="4" w:space="0" w:color="auto"/>
              <w:bottom w:val="single" w:sz="4" w:space="0" w:color="auto"/>
              <w:right w:val="double" w:sz="4" w:space="0" w:color="auto"/>
            </w:tcBorders>
          </w:tcPr>
          <w:p w:rsidR="002A6365" w:rsidRDefault="002A6365" w:rsidP="00242297">
            <w:pPr>
              <w:pStyle w:val="BodyText"/>
              <w:spacing w:after="0"/>
              <w:rPr>
                <w:sz w:val="20"/>
              </w:rPr>
            </w:pPr>
            <w:r>
              <w:rPr>
                <w:sz w:val="20"/>
              </w:rPr>
              <w:t>Logical OR of A into B</w:t>
            </w:r>
          </w:p>
        </w:tc>
      </w:tr>
      <w:tr w:rsidR="002A6365" w:rsidRPr="002A6365" w:rsidTr="00876071">
        <w:trPr>
          <w:jc w:val="center"/>
        </w:trPr>
        <w:tc>
          <w:tcPr>
            <w:tcW w:w="0" w:type="auto"/>
            <w:tcBorders>
              <w:top w:val="single" w:sz="4" w:space="0" w:color="auto"/>
              <w:left w:val="double" w:sz="4" w:space="0" w:color="auto"/>
              <w:bottom w:val="single" w:sz="4" w:space="0" w:color="auto"/>
              <w:right w:val="single" w:sz="4" w:space="0" w:color="auto"/>
            </w:tcBorders>
          </w:tcPr>
          <w:p w:rsidR="002A6365" w:rsidRDefault="002A6365" w:rsidP="002A6365">
            <w:pPr>
              <w:pStyle w:val="BodyText"/>
              <w:spacing w:after="0"/>
              <w:jc w:val="center"/>
              <w:rPr>
                <w:sz w:val="20"/>
              </w:rPr>
            </w:pPr>
            <w:r>
              <w:rPr>
                <w:sz w:val="20"/>
              </w:rPr>
              <w:t>0xE</w:t>
            </w:r>
            <w:r w:rsidR="00A24C84">
              <w:rPr>
                <w:sz w:val="20"/>
              </w:rPr>
              <w:t>-</w:t>
            </w:r>
          </w:p>
        </w:tc>
        <w:tc>
          <w:tcPr>
            <w:tcW w:w="0" w:type="auto"/>
            <w:tcBorders>
              <w:top w:val="single" w:sz="4" w:space="0" w:color="auto"/>
              <w:left w:val="single" w:sz="4" w:space="0" w:color="auto"/>
              <w:bottom w:val="single" w:sz="4" w:space="0" w:color="auto"/>
              <w:right w:val="single" w:sz="4" w:space="0" w:color="auto"/>
            </w:tcBorders>
          </w:tcPr>
          <w:p w:rsidR="002A6365" w:rsidRDefault="00C37120" w:rsidP="00242297">
            <w:pPr>
              <w:pStyle w:val="BodyText"/>
              <w:spacing w:after="0"/>
              <w:rPr>
                <w:sz w:val="20"/>
              </w:rPr>
            </w:pPr>
            <w:r>
              <w:rPr>
                <w:sz w:val="20"/>
              </w:rPr>
              <w:t>JMP</w:t>
            </w:r>
          </w:p>
        </w:tc>
        <w:tc>
          <w:tcPr>
            <w:tcW w:w="0" w:type="auto"/>
            <w:tcBorders>
              <w:top w:val="single" w:sz="4" w:space="0" w:color="auto"/>
              <w:left w:val="single" w:sz="4" w:space="0" w:color="auto"/>
              <w:bottom w:val="single" w:sz="4" w:space="0" w:color="auto"/>
              <w:right w:val="double" w:sz="4" w:space="0" w:color="auto"/>
            </w:tcBorders>
          </w:tcPr>
          <w:p w:rsidR="002A6365" w:rsidRDefault="00C37120" w:rsidP="00270CF9">
            <w:pPr>
              <w:pStyle w:val="BodyText"/>
              <w:spacing w:after="0"/>
              <w:rPr>
                <w:sz w:val="20"/>
              </w:rPr>
            </w:pPr>
            <w:r>
              <w:rPr>
                <w:sz w:val="20"/>
              </w:rPr>
              <w:t xml:space="preserve">Unconditional </w:t>
            </w:r>
            <w:r w:rsidR="00270CF9">
              <w:rPr>
                <w:sz w:val="20"/>
              </w:rPr>
              <w:t>jump</w:t>
            </w:r>
          </w:p>
        </w:tc>
        <w:tc>
          <w:tcPr>
            <w:tcW w:w="0" w:type="auto"/>
            <w:tcBorders>
              <w:top w:val="single" w:sz="4" w:space="0" w:color="auto"/>
              <w:left w:val="double" w:sz="4" w:space="0" w:color="auto"/>
              <w:bottom w:val="single" w:sz="4" w:space="0" w:color="auto"/>
              <w:right w:val="single" w:sz="4" w:space="0" w:color="auto"/>
            </w:tcBorders>
          </w:tcPr>
          <w:p w:rsidR="002A6365" w:rsidRDefault="00C37120" w:rsidP="002A6365">
            <w:pPr>
              <w:pStyle w:val="BodyText"/>
              <w:spacing w:after="0"/>
              <w:jc w:val="center"/>
              <w:rPr>
                <w:sz w:val="20"/>
              </w:rPr>
            </w:pPr>
            <w:r>
              <w:rPr>
                <w:sz w:val="20"/>
              </w:rPr>
              <w:t>0xFE</w:t>
            </w:r>
          </w:p>
        </w:tc>
        <w:tc>
          <w:tcPr>
            <w:tcW w:w="0" w:type="auto"/>
            <w:tcBorders>
              <w:top w:val="single" w:sz="4" w:space="0" w:color="auto"/>
              <w:left w:val="single" w:sz="4" w:space="0" w:color="auto"/>
              <w:bottom w:val="single" w:sz="4" w:space="0" w:color="auto"/>
              <w:right w:val="single" w:sz="4" w:space="0" w:color="auto"/>
            </w:tcBorders>
          </w:tcPr>
          <w:p w:rsidR="002A6365" w:rsidRDefault="00C37120" w:rsidP="00242297">
            <w:pPr>
              <w:pStyle w:val="BodyText"/>
              <w:spacing w:after="0"/>
              <w:rPr>
                <w:sz w:val="20"/>
              </w:rPr>
            </w:pPr>
            <w:r>
              <w:rPr>
                <w:sz w:val="20"/>
              </w:rPr>
              <w:t>XOR</w:t>
            </w:r>
          </w:p>
        </w:tc>
        <w:tc>
          <w:tcPr>
            <w:tcW w:w="0" w:type="auto"/>
            <w:tcBorders>
              <w:top w:val="single" w:sz="4" w:space="0" w:color="auto"/>
              <w:left w:val="single" w:sz="4" w:space="0" w:color="auto"/>
              <w:bottom w:val="single" w:sz="4" w:space="0" w:color="auto"/>
              <w:right w:val="double" w:sz="4" w:space="0" w:color="auto"/>
            </w:tcBorders>
          </w:tcPr>
          <w:p w:rsidR="002A6365" w:rsidRDefault="00C37120" w:rsidP="00242297">
            <w:pPr>
              <w:pStyle w:val="BodyText"/>
              <w:spacing w:after="0"/>
              <w:rPr>
                <w:sz w:val="20"/>
              </w:rPr>
            </w:pPr>
            <w:r>
              <w:rPr>
                <w:sz w:val="20"/>
              </w:rPr>
              <w:t>Logical XOR of A into B</w:t>
            </w:r>
          </w:p>
        </w:tc>
      </w:tr>
      <w:tr w:rsidR="00C37120" w:rsidRPr="002A6365" w:rsidTr="00876071">
        <w:trPr>
          <w:jc w:val="center"/>
        </w:trPr>
        <w:tc>
          <w:tcPr>
            <w:tcW w:w="0" w:type="auto"/>
            <w:tcBorders>
              <w:top w:val="single" w:sz="4" w:space="0" w:color="auto"/>
              <w:left w:val="double" w:sz="4" w:space="0" w:color="auto"/>
              <w:bottom w:val="double" w:sz="4" w:space="0" w:color="auto"/>
              <w:right w:val="single" w:sz="4" w:space="0" w:color="auto"/>
            </w:tcBorders>
          </w:tcPr>
          <w:p w:rsidR="00C37120" w:rsidRDefault="00C37120" w:rsidP="002A6365">
            <w:pPr>
              <w:pStyle w:val="BodyText"/>
              <w:spacing w:after="0"/>
              <w:jc w:val="center"/>
              <w:rPr>
                <w:sz w:val="20"/>
              </w:rPr>
            </w:pPr>
            <w:r>
              <w:rPr>
                <w:sz w:val="20"/>
              </w:rPr>
              <w:t>0xF</w:t>
            </w:r>
            <w:r w:rsidR="00A24C84">
              <w:rPr>
                <w:sz w:val="20"/>
              </w:rPr>
              <w:t>-</w:t>
            </w:r>
          </w:p>
        </w:tc>
        <w:tc>
          <w:tcPr>
            <w:tcW w:w="0" w:type="auto"/>
            <w:tcBorders>
              <w:top w:val="single" w:sz="4" w:space="0" w:color="auto"/>
              <w:left w:val="single" w:sz="4" w:space="0" w:color="auto"/>
              <w:bottom w:val="double" w:sz="4" w:space="0" w:color="auto"/>
              <w:right w:val="single" w:sz="4" w:space="0" w:color="auto"/>
            </w:tcBorders>
          </w:tcPr>
          <w:p w:rsidR="00C37120" w:rsidRDefault="00C37120" w:rsidP="00242297">
            <w:pPr>
              <w:pStyle w:val="BodyText"/>
              <w:spacing w:after="0"/>
              <w:rPr>
                <w:sz w:val="20"/>
              </w:rPr>
            </w:pPr>
            <w:r>
              <w:rPr>
                <w:sz w:val="20"/>
              </w:rPr>
              <w:t>EXE</w:t>
            </w:r>
          </w:p>
        </w:tc>
        <w:tc>
          <w:tcPr>
            <w:tcW w:w="0" w:type="auto"/>
            <w:tcBorders>
              <w:top w:val="single" w:sz="4" w:space="0" w:color="auto"/>
              <w:left w:val="single" w:sz="4" w:space="0" w:color="auto"/>
              <w:bottom w:val="double" w:sz="4" w:space="0" w:color="auto"/>
              <w:right w:val="double" w:sz="4" w:space="0" w:color="auto"/>
            </w:tcBorders>
          </w:tcPr>
          <w:p w:rsidR="00C37120" w:rsidRDefault="00C37120" w:rsidP="00242297">
            <w:pPr>
              <w:pStyle w:val="BodyText"/>
              <w:spacing w:after="0"/>
              <w:rPr>
                <w:sz w:val="20"/>
              </w:rPr>
            </w:pPr>
            <w:r>
              <w:rPr>
                <w:sz w:val="20"/>
              </w:rPr>
              <w:t>Execute operand register</w:t>
            </w:r>
          </w:p>
        </w:tc>
        <w:tc>
          <w:tcPr>
            <w:tcW w:w="0" w:type="auto"/>
            <w:tcBorders>
              <w:top w:val="single" w:sz="4" w:space="0" w:color="auto"/>
              <w:left w:val="double" w:sz="4" w:space="0" w:color="auto"/>
              <w:bottom w:val="double" w:sz="4" w:space="0" w:color="auto"/>
              <w:right w:val="single" w:sz="4" w:space="0" w:color="auto"/>
            </w:tcBorders>
          </w:tcPr>
          <w:p w:rsidR="00C37120" w:rsidRDefault="00C37120" w:rsidP="002A6365">
            <w:pPr>
              <w:pStyle w:val="BodyText"/>
              <w:spacing w:after="0"/>
              <w:jc w:val="center"/>
              <w:rPr>
                <w:sz w:val="20"/>
              </w:rPr>
            </w:pPr>
            <w:r>
              <w:rPr>
                <w:sz w:val="20"/>
              </w:rPr>
              <w:t>0xFF</w:t>
            </w:r>
          </w:p>
        </w:tc>
        <w:tc>
          <w:tcPr>
            <w:tcW w:w="0" w:type="auto"/>
            <w:tcBorders>
              <w:top w:val="single" w:sz="4" w:space="0" w:color="auto"/>
              <w:left w:val="single" w:sz="4" w:space="0" w:color="auto"/>
              <w:bottom w:val="double" w:sz="4" w:space="0" w:color="auto"/>
              <w:right w:val="single" w:sz="4" w:space="0" w:color="auto"/>
            </w:tcBorders>
          </w:tcPr>
          <w:p w:rsidR="00C37120" w:rsidRDefault="00C37120" w:rsidP="00242297">
            <w:pPr>
              <w:pStyle w:val="BodyText"/>
              <w:spacing w:after="0"/>
              <w:rPr>
                <w:sz w:val="20"/>
              </w:rPr>
            </w:pPr>
            <w:r>
              <w:rPr>
                <w:sz w:val="20"/>
              </w:rPr>
              <w:t>HLT</w:t>
            </w:r>
          </w:p>
        </w:tc>
        <w:tc>
          <w:tcPr>
            <w:tcW w:w="0" w:type="auto"/>
            <w:tcBorders>
              <w:top w:val="single" w:sz="4" w:space="0" w:color="auto"/>
              <w:left w:val="single" w:sz="4" w:space="0" w:color="auto"/>
              <w:bottom w:val="double" w:sz="4" w:space="0" w:color="auto"/>
              <w:right w:val="double" w:sz="4" w:space="0" w:color="auto"/>
            </w:tcBorders>
          </w:tcPr>
          <w:p w:rsidR="00C37120" w:rsidRDefault="00C37120" w:rsidP="00242297">
            <w:pPr>
              <w:pStyle w:val="BodyText"/>
              <w:spacing w:after="0"/>
              <w:rPr>
                <w:sz w:val="20"/>
              </w:rPr>
            </w:pPr>
            <w:r>
              <w:rPr>
                <w:sz w:val="20"/>
              </w:rPr>
              <w:t>Halt processor</w:t>
            </w:r>
          </w:p>
        </w:tc>
      </w:tr>
    </w:tbl>
    <w:p w:rsidR="00242297" w:rsidRDefault="00C37120" w:rsidP="00C37120">
      <w:pPr>
        <w:pStyle w:val="BodyText"/>
        <w:spacing w:before="240"/>
      </w:pPr>
      <w:r>
        <w:t xml:space="preserve">The instructions </w:t>
      </w:r>
      <w:r w:rsidR="00876071">
        <w:t xml:space="preserve">in </w:t>
      </w:r>
      <w:r w:rsidR="00A17D6C">
        <w:fldChar w:fldCharType="begin"/>
      </w:r>
      <w:r w:rsidR="00876071">
        <w:instrText xml:space="preserve"> REF _Ref332474556 \h </w:instrText>
      </w:r>
      <w:r w:rsidR="00A17D6C">
        <w:fldChar w:fldCharType="separate"/>
      </w:r>
      <w:r w:rsidR="00876071">
        <w:t xml:space="preserve">Table </w:t>
      </w:r>
      <w:r w:rsidR="00876071">
        <w:rPr>
          <w:noProof/>
        </w:rPr>
        <w:t>1</w:t>
      </w:r>
      <w:r w:rsidR="00A17D6C">
        <w:fldChar w:fldCharType="end"/>
      </w:r>
      <w:r w:rsidR="00876071">
        <w:t xml:space="preserve"> </w:t>
      </w:r>
      <w:r>
        <w:t>are all defined as single byte instructions. However, to fill the operand register, between one and four PFX/NFX instructions may be required. Ther</w:t>
      </w:r>
      <w:r>
        <w:t>e</w:t>
      </w:r>
      <w:r>
        <w:t>fore, the actual instruction encoding encountered in an application will depend on the constants and relative displacements required by the application. If the PFX/NFX instru</w:t>
      </w:r>
      <w:r>
        <w:t>c</w:t>
      </w:r>
      <w:r>
        <w:t>tions are not taken to be a variable length extension of one of the other direct or indirect instructions, then all instruct</w:t>
      </w:r>
      <w:r w:rsidR="00586076">
        <w:t>ions are single byte.</w:t>
      </w:r>
    </w:p>
    <w:p w:rsidR="006D0080" w:rsidRDefault="006D0080" w:rsidP="006D0080">
      <w:pPr>
        <w:pStyle w:val="BodyText"/>
      </w:pPr>
      <w:r>
        <w:t>(</w:t>
      </w:r>
      <w:r w:rsidRPr="00B02A5C">
        <w:rPr>
          <w:b/>
        </w:rPr>
        <w:t>Note:</w:t>
      </w:r>
      <w:r>
        <w:t xml:space="preserve"> </w:t>
      </w:r>
      <w:r w:rsidRPr="00B02A5C">
        <w:rPr>
          <w:i/>
        </w:rPr>
        <w:t xml:space="preserve">in the future, the MiniCPU-S instruction set can be extended by defining </w:t>
      </w:r>
      <w:r>
        <w:rPr>
          <w:i/>
        </w:rPr>
        <w:t>additio</w:t>
      </w:r>
      <w:r>
        <w:rPr>
          <w:i/>
        </w:rPr>
        <w:t>n</w:t>
      </w:r>
      <w:r>
        <w:rPr>
          <w:i/>
        </w:rPr>
        <w:t>al</w:t>
      </w:r>
      <w:r w:rsidRPr="00B02A5C">
        <w:rPr>
          <w:i/>
        </w:rPr>
        <w:t xml:space="preserve"> indirect instructions which require one or more prefix instructions to initialize the u</w:t>
      </w:r>
      <w:r w:rsidRPr="00B02A5C">
        <w:rPr>
          <w:i/>
        </w:rPr>
        <w:t>p</w:t>
      </w:r>
      <w:r w:rsidRPr="00B02A5C">
        <w:rPr>
          <w:i/>
        </w:rPr>
        <w:t>per bits of the operand register with the upper bits of the indirect instruction</w:t>
      </w:r>
      <w:r w:rsidRPr="00242297">
        <w:rPr>
          <w:i/>
        </w:rPr>
        <w:t xml:space="preserve"> </w:t>
      </w:r>
      <w:r w:rsidRPr="00B02A5C">
        <w:rPr>
          <w:i/>
        </w:rPr>
        <w:t>op code. As</w:t>
      </w:r>
      <w:r>
        <w:rPr>
          <w:i/>
        </w:rPr>
        <w:t xml:space="preserve"> the instruction set of the MiniCPU-S is</w:t>
      </w:r>
      <w:r w:rsidRPr="00B02A5C">
        <w:rPr>
          <w:i/>
        </w:rPr>
        <w:t xml:space="preserve"> presently defined, no prefix instructions are r</w:t>
      </w:r>
      <w:r w:rsidRPr="00B02A5C">
        <w:rPr>
          <w:i/>
        </w:rPr>
        <w:t>e</w:t>
      </w:r>
      <w:r w:rsidRPr="00B02A5C">
        <w:rPr>
          <w:i/>
        </w:rPr>
        <w:t xml:space="preserve">quired to </w:t>
      </w:r>
      <w:r>
        <w:rPr>
          <w:i/>
        </w:rPr>
        <w:t>specify</w:t>
      </w:r>
      <w:r w:rsidRPr="00B02A5C">
        <w:rPr>
          <w:i/>
        </w:rPr>
        <w:t xml:space="preserve"> any of the indirect instructions.</w:t>
      </w:r>
      <w:r>
        <w:t>)</w:t>
      </w:r>
    </w:p>
    <w:p w:rsidR="00586076" w:rsidRDefault="00586076" w:rsidP="00C37120">
      <w:pPr>
        <w:pStyle w:val="BodyText"/>
        <w:spacing w:before="240"/>
      </w:pPr>
      <w:r>
        <w:t>(</w:t>
      </w:r>
      <w:r w:rsidRPr="00586076">
        <w:rPr>
          <w:b/>
        </w:rPr>
        <w:t>Note:</w:t>
      </w:r>
      <w:r>
        <w:t xml:space="preserve"> </w:t>
      </w:r>
      <w:r w:rsidRPr="00586076">
        <w:rPr>
          <w:i/>
        </w:rPr>
        <w:t>the encoding of the HLT indirect instruction has been chosen to be the default value of erased EEPROMs. The encoding should be adjusted to make the EXE and HLT instruction encodings match the erased, or unprogrammed, state of whatever memory technology is used to implement the</w:t>
      </w:r>
      <w:r>
        <w:rPr>
          <w:i/>
        </w:rPr>
        <w:t xml:space="preserve"> MiniCP-S</w:t>
      </w:r>
      <w:r w:rsidRPr="00586076">
        <w:rPr>
          <w:i/>
        </w:rPr>
        <w:t xml:space="preserve"> instruction store.</w:t>
      </w:r>
      <w:r>
        <w:t>)</w:t>
      </w:r>
    </w:p>
    <w:p w:rsidR="004B1643" w:rsidRDefault="00955E9C" w:rsidP="0012565F">
      <w:pPr>
        <w:pStyle w:val="Heading3"/>
      </w:pPr>
      <w:r>
        <w:t>CALL</w:t>
      </w:r>
      <w:r w:rsidR="00E25927">
        <w:t xml:space="preserve"> (0x0</w:t>
      </w:r>
      <w:r w:rsidR="00A24C84">
        <w:t>-</w:t>
      </w:r>
      <w:r w:rsidR="00E25927">
        <w:t>) – Call Subroutine</w:t>
      </w:r>
    </w:p>
    <w:p w:rsidR="00955E9C" w:rsidRDefault="00955E9C" w:rsidP="0012565F">
      <w:pPr>
        <w:pStyle w:val="BodyText"/>
        <w:keepNext/>
      </w:pPr>
      <w:r>
        <w:t>The CALL instruction performs a subroutine call. The instruction pointer to the CALL instruction is pushed onto the workspace. Prior to performing the workspace write, the workspace pointer is decremented, i.e. pre-decremented. Following the write to the wor</w:t>
      </w:r>
      <w:r>
        <w:t>k</w:t>
      </w:r>
      <w:r>
        <w:t xml:space="preserve">space of the return address, the </w:t>
      </w:r>
      <w:r w:rsidR="00C42DB2">
        <w:t>instruction pointer is loaded with sum of the address of the instruction following the CALL instruction and operand register</w:t>
      </w:r>
      <w:r w:rsidR="00225FE2">
        <w:t>, and the operand re</w:t>
      </w:r>
      <w:r w:rsidR="00225FE2">
        <w:t>g</w:t>
      </w:r>
      <w:r w:rsidR="00225FE2">
        <w:t>ister is cleared</w:t>
      </w:r>
      <w:r>
        <w:t>:</w:t>
      </w:r>
    </w:p>
    <w:p w:rsidR="00955E9C" w:rsidRDefault="004D4B64" w:rsidP="00955E9C">
      <w:pPr>
        <w:pStyle w:val="BodyText"/>
        <w:jc w:val="center"/>
      </w:pPr>
      <w:r>
        <w:t xml:space="preserve">*(--W) &lt;= I; I &lt;= </w:t>
      </w:r>
      <w:r w:rsidR="00955E9C">
        <w:t xml:space="preserve">I + 1 </w:t>
      </w:r>
      <w:r>
        <w:t>+ O</w:t>
      </w:r>
      <w:r w:rsidR="00225FE2">
        <w:t>p</w:t>
      </w:r>
      <w:r w:rsidR="00C42DB2">
        <w:t>;</w:t>
      </w:r>
      <w:r w:rsidR="00225FE2">
        <w:t xml:space="preserve"> Op &lt;= 0;</w:t>
      </w:r>
    </w:p>
    <w:p w:rsidR="00955E9C" w:rsidRDefault="00C42DB2" w:rsidP="00955E9C">
      <w:pPr>
        <w:pStyle w:val="BodyText"/>
      </w:pPr>
      <w:r w:rsidRPr="00C42DB2">
        <w:t>(</w:t>
      </w:r>
      <w:r w:rsidRPr="00C42DB2">
        <w:rPr>
          <w:b/>
        </w:rPr>
        <w:t>Note:</w:t>
      </w:r>
      <w:r w:rsidR="00955E9C">
        <w:t xml:space="preserve"> </w:t>
      </w:r>
      <w:r w:rsidR="00955E9C" w:rsidRPr="00C42DB2">
        <w:rPr>
          <w:i/>
        </w:rPr>
        <w:t>when the subroutine is entered, it must adjust the workspace pointer W</w:t>
      </w:r>
      <w:r w:rsidR="00E25927" w:rsidRPr="00C42DB2">
        <w:rPr>
          <w:i/>
        </w:rPr>
        <w:t xml:space="preserve"> in order to allocate any required local variables; on entry, W points to the return address. When e</w:t>
      </w:r>
      <w:r w:rsidR="00E25927" w:rsidRPr="00C42DB2">
        <w:rPr>
          <w:i/>
        </w:rPr>
        <w:t>x</w:t>
      </w:r>
      <w:r w:rsidR="00E25927" w:rsidRPr="00C42DB2">
        <w:rPr>
          <w:i/>
        </w:rPr>
        <w:t>iting, the subroutine</w:t>
      </w:r>
      <w:r w:rsidR="00955E9C" w:rsidRPr="00C42DB2">
        <w:rPr>
          <w:i/>
        </w:rPr>
        <w:t xml:space="preserve"> </w:t>
      </w:r>
      <w:r w:rsidR="00E25927" w:rsidRPr="00C42DB2">
        <w:rPr>
          <w:i/>
        </w:rPr>
        <w:t>must adjust W in order to ensure that the local variables are di</w:t>
      </w:r>
      <w:r w:rsidR="00E25927" w:rsidRPr="00C42DB2">
        <w:rPr>
          <w:i/>
        </w:rPr>
        <w:t>s</w:t>
      </w:r>
      <w:r w:rsidR="00E25927" w:rsidRPr="00C42DB2">
        <w:rPr>
          <w:i/>
        </w:rPr>
        <w:t>carded and W points to the return ad</w:t>
      </w:r>
      <w:r w:rsidRPr="00C42DB2">
        <w:rPr>
          <w:i/>
        </w:rPr>
        <w:t>dress.</w:t>
      </w:r>
      <w:r>
        <w:t>)</w:t>
      </w:r>
    </w:p>
    <w:p w:rsidR="00955E9C" w:rsidRDefault="00E25927" w:rsidP="0012565F">
      <w:pPr>
        <w:pStyle w:val="Heading3"/>
      </w:pPr>
      <w:r>
        <w:t>LDK (0x1</w:t>
      </w:r>
      <w:r w:rsidR="00A24C84">
        <w:t>-</w:t>
      </w:r>
      <w:r>
        <w:t>) – Load Constant</w:t>
      </w:r>
    </w:p>
    <w:p w:rsidR="00E25927" w:rsidRDefault="00E25927" w:rsidP="0012565F">
      <w:pPr>
        <w:pStyle w:val="BodyText"/>
        <w:keepNext/>
      </w:pPr>
      <w:r>
        <w:t xml:space="preserve">The LDK instruction loads the </w:t>
      </w:r>
      <w:r w:rsidR="00225FE2">
        <w:t>value of the operand register Op</w:t>
      </w:r>
      <w:r>
        <w:t xml:space="preserve"> into </w:t>
      </w:r>
      <w:r w:rsidR="00225FE2">
        <w:t xml:space="preserve">ALU register A, </w:t>
      </w:r>
      <w:r>
        <w:t>i</w:t>
      </w:r>
      <w:r>
        <w:t>n</w:t>
      </w:r>
      <w:r>
        <w:t>crements the instruction pointer</w:t>
      </w:r>
      <w:r w:rsidR="00225FE2">
        <w:t>, and clears the operand register</w:t>
      </w:r>
      <w:r>
        <w:t>:</w:t>
      </w:r>
    </w:p>
    <w:p w:rsidR="00E25927" w:rsidRDefault="00E25927" w:rsidP="00E25927">
      <w:pPr>
        <w:pStyle w:val="BodyText"/>
        <w:jc w:val="center"/>
      </w:pPr>
      <w:r>
        <w:t>{A,</w:t>
      </w:r>
      <w:r w:rsidR="00C42DB2">
        <w:t xml:space="preserve"> </w:t>
      </w:r>
      <w:r>
        <w:t>B,</w:t>
      </w:r>
      <w:r w:rsidR="00C42DB2">
        <w:t xml:space="preserve"> </w:t>
      </w:r>
      <w:r>
        <w:t>C} &lt;= {Op, A, B}; I &lt;= I + 1</w:t>
      </w:r>
      <w:r w:rsidR="00C42DB2">
        <w:t>;</w:t>
      </w:r>
      <w:r w:rsidR="00225FE2">
        <w:t xml:space="preserve"> Op &lt;= 0;</w:t>
      </w:r>
    </w:p>
    <w:p w:rsidR="00E25927" w:rsidRDefault="00E25927" w:rsidP="0012565F">
      <w:pPr>
        <w:pStyle w:val="Heading3"/>
      </w:pPr>
      <w:r>
        <w:t>LDL (0x2</w:t>
      </w:r>
      <w:r w:rsidR="00A24C84">
        <w:t>-</w:t>
      </w:r>
      <w:r>
        <w:t>) – Load Local</w:t>
      </w:r>
    </w:p>
    <w:p w:rsidR="00E25927" w:rsidRDefault="00E25927" w:rsidP="0012565F">
      <w:pPr>
        <w:pStyle w:val="BodyText"/>
        <w:keepNext/>
      </w:pPr>
      <w:r>
        <w:t>The LDL instruction loads the value in</w:t>
      </w:r>
      <w:r w:rsidR="004D4B64">
        <w:t xml:space="preserve"> memory</w:t>
      </w:r>
      <w:r>
        <w:t xml:space="preserve"> pointed to by the sum of the workspace pointer and the operand register</w:t>
      </w:r>
      <w:r w:rsidR="00225FE2">
        <w:t xml:space="preserve">, </w:t>
      </w:r>
      <w:r>
        <w:t>increments the instruction pointer</w:t>
      </w:r>
      <w:r w:rsidR="00225FE2">
        <w:t>, and clears the ope</w:t>
      </w:r>
      <w:r w:rsidR="00225FE2">
        <w:t>r</w:t>
      </w:r>
      <w:r w:rsidR="00225FE2">
        <w:t>and register</w:t>
      </w:r>
      <w:r>
        <w:t>:</w:t>
      </w:r>
    </w:p>
    <w:p w:rsidR="00E25927" w:rsidRDefault="00E25927" w:rsidP="00E25927">
      <w:pPr>
        <w:pStyle w:val="BodyText"/>
        <w:jc w:val="center"/>
      </w:pPr>
      <w:r>
        <w:t>{A,</w:t>
      </w:r>
      <w:r w:rsidR="00C42DB2">
        <w:t xml:space="preserve"> </w:t>
      </w:r>
      <w:r>
        <w:t>B,</w:t>
      </w:r>
      <w:r w:rsidR="00C42DB2">
        <w:t xml:space="preserve"> </w:t>
      </w:r>
      <w:r>
        <w:t>C} &lt;= {*(W + Op), A, B}; I &lt;= I + 1</w:t>
      </w:r>
      <w:r w:rsidR="00C42DB2">
        <w:t>;</w:t>
      </w:r>
      <w:r w:rsidR="00225FE2">
        <w:t xml:space="preserve"> Op &lt;= 0;</w:t>
      </w:r>
    </w:p>
    <w:p w:rsidR="004D4B64" w:rsidRDefault="004D4B64" w:rsidP="0012565F">
      <w:pPr>
        <w:pStyle w:val="Heading3"/>
      </w:pPr>
      <w:r>
        <w:t>STL (0x3</w:t>
      </w:r>
      <w:r w:rsidR="00A24C84">
        <w:t>-</w:t>
      </w:r>
      <w:r>
        <w:t>) – Store Local</w:t>
      </w:r>
    </w:p>
    <w:p w:rsidR="004D4B64" w:rsidRDefault="004D4B64" w:rsidP="0012565F">
      <w:pPr>
        <w:pStyle w:val="BodyText"/>
        <w:keepNext/>
      </w:pPr>
      <w:r>
        <w:t>The STL instruction stores the value in the ALU top-of-stack register into the memory location pointed to by the sum of the workspace pointer and the operand register, pops the ALU register stack, increments the instruction pointer</w:t>
      </w:r>
      <w:r w:rsidR="00225FE2">
        <w:t>, and clears the operand regi</w:t>
      </w:r>
      <w:r w:rsidR="00225FE2">
        <w:t>s</w:t>
      </w:r>
      <w:r w:rsidR="00225FE2">
        <w:t>ter</w:t>
      </w:r>
      <w:r>
        <w:t>.</w:t>
      </w:r>
    </w:p>
    <w:p w:rsidR="004D4B64" w:rsidRDefault="004D4B64" w:rsidP="004D4B64">
      <w:pPr>
        <w:pStyle w:val="BodyText"/>
        <w:jc w:val="center"/>
      </w:pPr>
      <w:r>
        <w:t>*(W + Op) &lt;= A; {A,</w:t>
      </w:r>
      <w:r w:rsidR="00C42DB2">
        <w:t xml:space="preserve"> </w:t>
      </w:r>
      <w:r>
        <w:t>B,</w:t>
      </w:r>
      <w:r w:rsidR="00C42DB2">
        <w:t xml:space="preserve"> </w:t>
      </w:r>
      <w:r>
        <w:t>C} &lt;= {B, C, C}; I &lt;= I + 1</w:t>
      </w:r>
      <w:r w:rsidR="00C42DB2">
        <w:t>;</w:t>
      </w:r>
      <w:r w:rsidR="00225FE2">
        <w:t xml:space="preserve"> Op &lt;= 0;</w:t>
      </w:r>
    </w:p>
    <w:p w:rsidR="00E25927" w:rsidRDefault="00E25927" w:rsidP="0012565F">
      <w:pPr>
        <w:pStyle w:val="Heading3"/>
      </w:pPr>
      <w:r>
        <w:t>LDNL (0x</w:t>
      </w:r>
      <w:r w:rsidR="004D4B64">
        <w:t>4</w:t>
      </w:r>
      <w:r w:rsidR="00A24C84">
        <w:t>-</w:t>
      </w:r>
      <w:r>
        <w:t>) – Load Non-Local</w:t>
      </w:r>
    </w:p>
    <w:p w:rsidR="00E25927" w:rsidRDefault="00E25927" w:rsidP="0012565F">
      <w:pPr>
        <w:pStyle w:val="BodyText"/>
        <w:keepNext/>
      </w:pPr>
      <w:r>
        <w:t>The LDNL instruction loads the value</w:t>
      </w:r>
      <w:r w:rsidR="004D4B64">
        <w:t xml:space="preserve"> in memory pointed to by the sum of </w:t>
      </w:r>
      <w:r w:rsidR="00C42DB2">
        <w:t xml:space="preserve">ALU register A and </w:t>
      </w:r>
      <w:r w:rsidR="004D4B64">
        <w:t>operand register</w:t>
      </w:r>
      <w:r w:rsidR="00C42DB2">
        <w:t xml:space="preserve"> O</w:t>
      </w:r>
      <w:r w:rsidR="00586076">
        <w:t>p</w:t>
      </w:r>
      <w:r w:rsidR="004D4B64">
        <w:t>, increments the instruction pointer</w:t>
      </w:r>
      <w:r w:rsidR="00586076">
        <w:t>, and clears the operand re</w:t>
      </w:r>
      <w:r w:rsidR="00586076">
        <w:t>g</w:t>
      </w:r>
      <w:r w:rsidR="00586076">
        <w:t>ister</w:t>
      </w:r>
      <w:r w:rsidR="004D4B64">
        <w:t>:</w:t>
      </w:r>
    </w:p>
    <w:p w:rsidR="004D4B64" w:rsidRDefault="004D4B64" w:rsidP="004D4B64">
      <w:pPr>
        <w:pStyle w:val="BodyText"/>
        <w:jc w:val="center"/>
      </w:pPr>
      <w:r>
        <w:t>{A,</w:t>
      </w:r>
      <w:r w:rsidR="00C42DB2">
        <w:t xml:space="preserve"> </w:t>
      </w:r>
      <w:r>
        <w:t>B,</w:t>
      </w:r>
      <w:r w:rsidR="00C42DB2">
        <w:t xml:space="preserve"> </w:t>
      </w:r>
      <w:r>
        <w:t>C} &lt;= {*(A + Op), B, C}; I &lt;= I + 1</w:t>
      </w:r>
      <w:r w:rsidR="00225FE2">
        <w:t>; Op &lt;= 0;</w:t>
      </w:r>
    </w:p>
    <w:p w:rsidR="004D4B64" w:rsidRDefault="004D4B64" w:rsidP="00E25927">
      <w:pPr>
        <w:pStyle w:val="BodyText"/>
      </w:pPr>
      <w:r>
        <w:t xml:space="preserve">As shown in the instruction definition </w:t>
      </w:r>
      <w:r w:rsidR="00C42DB2">
        <w:t xml:space="preserve">given </w:t>
      </w:r>
      <w:r>
        <w:t xml:space="preserve">above, the pointer in </w:t>
      </w:r>
      <w:r w:rsidR="00C42DB2">
        <w:t xml:space="preserve">register </w:t>
      </w:r>
      <w:r>
        <w:t>A is replaced with the value read from memory.</w:t>
      </w:r>
    </w:p>
    <w:p w:rsidR="00C42DB2" w:rsidRDefault="00C42DB2" w:rsidP="0012565F">
      <w:pPr>
        <w:pStyle w:val="Heading3"/>
      </w:pPr>
      <w:r>
        <w:t>STNL (0x5</w:t>
      </w:r>
      <w:r w:rsidR="00A24C84">
        <w:t>-</w:t>
      </w:r>
      <w:r>
        <w:t>) – Store Non-Local</w:t>
      </w:r>
    </w:p>
    <w:p w:rsidR="00C42DB2" w:rsidRDefault="00C42DB2" w:rsidP="0012565F">
      <w:pPr>
        <w:pStyle w:val="BodyText"/>
        <w:keepNext/>
      </w:pPr>
      <w:r>
        <w:t>The STNL instruction stores the value in ALU register B into the memory location poin</w:t>
      </w:r>
      <w:r>
        <w:t>t</w:t>
      </w:r>
      <w:r>
        <w:t xml:space="preserve">ed to by the sum of the ALU register A and the operand register, pops </w:t>
      </w:r>
      <w:r w:rsidR="00225FE2">
        <w:t xml:space="preserve">both registers from </w:t>
      </w:r>
      <w:r>
        <w:t>the ALU regis</w:t>
      </w:r>
      <w:r w:rsidR="00225FE2">
        <w:t xml:space="preserve">ter stack, </w:t>
      </w:r>
      <w:r>
        <w:t>increments the instruction pointer</w:t>
      </w:r>
      <w:r w:rsidR="00225FE2">
        <w:t>, and clears the operand regi</w:t>
      </w:r>
      <w:r w:rsidR="00225FE2">
        <w:t>s</w:t>
      </w:r>
      <w:r w:rsidR="00225FE2">
        <w:t>ter</w:t>
      </w:r>
      <w:r>
        <w:t>.</w:t>
      </w:r>
    </w:p>
    <w:p w:rsidR="00C42DB2" w:rsidRDefault="00C42DB2" w:rsidP="00C42DB2">
      <w:pPr>
        <w:pStyle w:val="BodyText"/>
        <w:jc w:val="center"/>
      </w:pPr>
      <w:r>
        <w:t>*(A + Op) &lt;= B; {A, B, C} &lt;= {C, C, C}; I &lt;= I + 1;</w:t>
      </w:r>
      <w:r w:rsidR="00225FE2">
        <w:t xml:space="preserve"> Op &lt;= 0;</w:t>
      </w:r>
    </w:p>
    <w:p w:rsidR="00C42DB2" w:rsidRDefault="00C42DB2" w:rsidP="00C42DB2">
      <w:pPr>
        <w:pStyle w:val="BodyText"/>
      </w:pPr>
      <w:r>
        <w:t xml:space="preserve">As shown in the instruction definition given above, both the pointer in register A and the value in register B are discarded and replaced by the value </w:t>
      </w:r>
      <w:r w:rsidR="00225FE2">
        <w:t>in register C.</w:t>
      </w:r>
    </w:p>
    <w:p w:rsidR="00225FE2" w:rsidRDefault="00225FE2" w:rsidP="0012565F">
      <w:pPr>
        <w:pStyle w:val="Heading3"/>
      </w:pPr>
      <w:r>
        <w:t>NFX (0x6</w:t>
      </w:r>
      <w:r w:rsidR="00A24C84">
        <w:t>-</w:t>
      </w:r>
      <w:r>
        <w:t>) – Negative Prefix</w:t>
      </w:r>
    </w:p>
    <w:p w:rsidR="00225FE2" w:rsidRDefault="00225FE2" w:rsidP="0012565F">
      <w:pPr>
        <w:pStyle w:val="BodyText"/>
        <w:keepNext/>
      </w:pPr>
      <w:r>
        <w:t>The NFX instruction inserts four data bits read from memory into the operand register</w:t>
      </w:r>
      <w:r w:rsidR="00405D8D">
        <w:t>, complements the operand register, shifts the operand register four bits to the left, and i</w:t>
      </w:r>
      <w:r w:rsidR="00405D8D">
        <w:t>n</w:t>
      </w:r>
      <w:r w:rsidR="00405D8D">
        <w:t>crements the instruction pointer.</w:t>
      </w:r>
    </w:p>
    <w:p w:rsidR="00405D8D" w:rsidRDefault="00D811AE" w:rsidP="00405D8D">
      <w:pPr>
        <w:pStyle w:val="BodyText"/>
        <w:jc w:val="center"/>
      </w:pPr>
      <w:r>
        <w:t xml:space="preserve">Op &lt;= (~{Op[(N – 1):4], IR[3:0]} &lt;&lt; 4); </w:t>
      </w:r>
      <w:r w:rsidR="00405D8D">
        <w:t>I &lt;= I + 1;</w:t>
      </w:r>
    </w:p>
    <w:p w:rsidR="00405D8D" w:rsidRDefault="00405D8D" w:rsidP="00225FE2">
      <w:pPr>
        <w:pStyle w:val="BodyText"/>
      </w:pPr>
      <w:r>
        <w:t>Note that in the instruction definition given above, the lower 4 bits of the instruction byte are inserted into the lower four bits of the operand register. This operation affects the e</w:t>
      </w:r>
      <w:r>
        <w:t>n</w:t>
      </w:r>
      <w:r>
        <w:t>tire operand register regardless of its width. In the MiniCPU-S architecture, the ALU re</w:t>
      </w:r>
      <w:r>
        <w:t>g</w:t>
      </w:r>
      <w:r>
        <w:t xml:space="preserve">isters, the workspace pointer, and the instruction pointer all have the same width. This characteristics of the registers facilitates the implementation of the local and non-local indexed addressing modes previously defined. The target register width </w:t>
      </w:r>
      <w:r w:rsidR="00D811AE">
        <w:t>for</w:t>
      </w:r>
      <w:r>
        <w:t xml:space="preserve"> MiniCPU-S registers is 16</w:t>
      </w:r>
      <w:r w:rsidR="00D811AE">
        <w:t xml:space="preserve"> bits. Also note that unlike other instructions (except the PFX instruction defined below), the NFX instruction does not clear the Op register when the instruction completes.</w:t>
      </w:r>
    </w:p>
    <w:p w:rsidR="00D811AE" w:rsidRDefault="00D811AE" w:rsidP="0012565F">
      <w:pPr>
        <w:pStyle w:val="Heading3"/>
      </w:pPr>
      <w:r>
        <w:t>PFX (0x7</w:t>
      </w:r>
      <w:r w:rsidR="00A24C84">
        <w:t>-</w:t>
      </w:r>
      <w:r>
        <w:t>) – Positive Prefix</w:t>
      </w:r>
    </w:p>
    <w:p w:rsidR="00D811AE" w:rsidRDefault="00D811AE" w:rsidP="0012565F">
      <w:pPr>
        <w:pStyle w:val="BodyText"/>
        <w:keepNext/>
      </w:pPr>
      <w:r>
        <w:t>The PFX instruction inserts four data bits read from memory into the operand register, shifts the operand register four bits to the left, and increments the instruction pointer.</w:t>
      </w:r>
    </w:p>
    <w:p w:rsidR="00D811AE" w:rsidRDefault="00D811AE" w:rsidP="00D811AE">
      <w:pPr>
        <w:pStyle w:val="BodyText"/>
        <w:jc w:val="center"/>
      </w:pPr>
      <w:r>
        <w:t>Op &lt;= ({Op[(N – 1):4], IR[3:0]} &lt;&lt; 4); I &lt;= I + 1;</w:t>
      </w:r>
    </w:p>
    <w:p w:rsidR="00D811AE" w:rsidRDefault="00D811AE" w:rsidP="00D811AE">
      <w:pPr>
        <w:pStyle w:val="BodyText"/>
      </w:pPr>
      <w:r>
        <w:t>Note that unlike the NFX instruction, the PFX does not complement or otherwise operate on the operand register except to left shift the register 4 bits. Also note that unlike other instructions (except the NFX instruction defined above), the PFX instruction does not clear the Op register when the instruction completes.</w:t>
      </w:r>
    </w:p>
    <w:p w:rsidR="00D811AE" w:rsidRDefault="00D811AE" w:rsidP="0012565F">
      <w:pPr>
        <w:pStyle w:val="Heading3"/>
      </w:pPr>
      <w:r>
        <w:t>IN (0x8</w:t>
      </w:r>
      <w:r w:rsidR="00A24C84">
        <w:t>-</w:t>
      </w:r>
      <w:r>
        <w:t>) – Input Word</w:t>
      </w:r>
    </w:p>
    <w:p w:rsidR="00D811AE" w:rsidRDefault="00D811AE" w:rsidP="0012565F">
      <w:pPr>
        <w:pStyle w:val="BodyText"/>
        <w:keepNext/>
      </w:pPr>
      <w:r>
        <w:t>The IN inst</w:t>
      </w:r>
      <w:r w:rsidR="00F9043B">
        <w:t xml:space="preserve">ruction reads a word </w:t>
      </w:r>
      <w:r w:rsidR="00B0543E">
        <w:t xml:space="preserve">into ALU register A </w:t>
      </w:r>
      <w:r w:rsidR="00F9043B">
        <w:t>fr</w:t>
      </w:r>
      <w:r w:rsidR="00B0543E">
        <w:t xml:space="preserve">om an </w:t>
      </w:r>
      <w:r w:rsidR="00F9043B">
        <w:t>SPI-compatible I/O</w:t>
      </w:r>
      <w:r>
        <w:t xml:space="preserve"> device </w:t>
      </w:r>
      <w:r w:rsidR="00F9043B">
        <w:t xml:space="preserve">selected </w:t>
      </w:r>
      <w:r>
        <w:t xml:space="preserve">by </w:t>
      </w:r>
      <w:r w:rsidR="00F9043B">
        <w:t xml:space="preserve">the value in the operand register (with a device </w:t>
      </w:r>
      <w:r w:rsidR="00740EA0">
        <w:t>address</w:t>
      </w:r>
      <w:r w:rsidR="00F9043B">
        <w:t xml:space="preserve"> provided by ALU re</w:t>
      </w:r>
      <w:r w:rsidR="00F9043B">
        <w:t>g</w:t>
      </w:r>
      <w:r w:rsidR="00F9043B">
        <w:t>ister A)</w:t>
      </w:r>
      <w:r>
        <w:t>, increments the instruction pointer, and clears the operand regis</w:t>
      </w:r>
      <w:r w:rsidR="00F9043B">
        <w:t>ter:</w:t>
      </w:r>
    </w:p>
    <w:p w:rsidR="00F9043B" w:rsidRDefault="00F9043B" w:rsidP="00F9043B">
      <w:pPr>
        <w:pStyle w:val="BodyText"/>
        <w:jc w:val="center"/>
      </w:pPr>
      <w:r>
        <w:t>{A, B, C} &lt;= {SPI</w:t>
      </w:r>
      <w:r w:rsidR="00740EA0">
        <w:t>_Rd</w:t>
      </w:r>
      <w:r w:rsidR="00D50909">
        <w:t>16</w:t>
      </w:r>
      <w:r>
        <w:t>[</w:t>
      </w:r>
      <w:r w:rsidR="00740EA0">
        <w:t>Op</w:t>
      </w:r>
      <w:r>
        <w:t>,</w:t>
      </w:r>
      <w:r w:rsidR="00740EA0">
        <w:t xml:space="preserve"> A</w:t>
      </w:r>
      <w:r>
        <w:t>], B, C}; I &lt;= I + 1; Op &lt;= 0;</w:t>
      </w:r>
    </w:p>
    <w:p w:rsidR="00E35039" w:rsidRDefault="00E35039" w:rsidP="00E35039">
      <w:pPr>
        <w:pStyle w:val="BodyText"/>
      </w:pPr>
      <w:r>
        <w:t>Like the LDL and LDNL instructions, IN replaces the device address in ALU register A with the data read from the device.</w:t>
      </w:r>
    </w:p>
    <w:p w:rsidR="00E35039" w:rsidRDefault="00E35039" w:rsidP="00E35039">
      <w:pPr>
        <w:pStyle w:val="BodyText"/>
      </w:pPr>
      <w:r>
        <w:t>The notation SPI_Rd</w:t>
      </w:r>
      <w:r w:rsidR="00D50909">
        <w:t>16</w:t>
      </w:r>
      <w:r>
        <w:t xml:space="preserve">[Op, A] is used to represent a standard </w:t>
      </w:r>
      <w:r w:rsidR="00D50909">
        <w:t xml:space="preserve">16-bit </w:t>
      </w:r>
      <w:r>
        <w:t>SPI Read operation. The first parameter, Op, provides the selector for the SPI I/O chip select, and the second parameter, A, provides the address of the data within the address space of the SPI I/O d</w:t>
      </w:r>
      <w:r>
        <w:t>e</w:t>
      </w:r>
      <w:r>
        <w:t xml:space="preserve">vice. A standard SPI read cycle will be used where the SPI read command is followed by the address provided by register A and 16 0s: </w:t>
      </w:r>
      <w:r w:rsidR="00D50909">
        <w:t>{0x03, A, 0x000</w:t>
      </w:r>
      <w:r>
        <w:t>0}. All total, the IN i</w:t>
      </w:r>
      <w:r>
        <w:t>n</w:t>
      </w:r>
      <w:r>
        <w:t>struction transmits 40 bits during an SPI_Rd</w:t>
      </w:r>
      <w:r w:rsidR="00D50909">
        <w:t>16</w:t>
      </w:r>
      <w:r>
        <w:t xml:space="preserve"> operation, and 16 </w:t>
      </w:r>
      <w:r w:rsidR="00D50909">
        <w:t xml:space="preserve">data </w:t>
      </w:r>
      <w:r>
        <w:t xml:space="preserve">bits </w:t>
      </w:r>
      <w:r w:rsidR="00D50909">
        <w:t>from the d</w:t>
      </w:r>
      <w:r w:rsidR="00D50909">
        <w:t>e</w:t>
      </w:r>
      <w:r w:rsidR="00D50909">
        <w:t xml:space="preserve">vice </w:t>
      </w:r>
      <w:r>
        <w:t xml:space="preserve">are read </w:t>
      </w:r>
      <w:r w:rsidR="00D50909">
        <w:t xml:space="preserve">into ALU register A </w:t>
      </w:r>
      <w:r>
        <w:t>during the last 16 cycles of the operation.</w:t>
      </w:r>
    </w:p>
    <w:p w:rsidR="00CD1434" w:rsidRDefault="00CD1434" w:rsidP="0012565F">
      <w:pPr>
        <w:pStyle w:val="Heading3"/>
      </w:pPr>
      <w:r>
        <w:t>OUT (0x9</w:t>
      </w:r>
      <w:r w:rsidR="00A24C84">
        <w:t>-</w:t>
      </w:r>
      <w:r>
        <w:t>) – Output Word</w:t>
      </w:r>
    </w:p>
    <w:p w:rsidR="00CD1434" w:rsidRDefault="00CD1434" w:rsidP="0012565F">
      <w:pPr>
        <w:pStyle w:val="BodyText"/>
        <w:keepNext/>
      </w:pPr>
      <w:r>
        <w:t xml:space="preserve">The OUT instruction </w:t>
      </w:r>
      <w:r w:rsidR="00B0543E">
        <w:t>writes a word from ALU register B to an SPI-compatible I/O device selected by the value in the operand register (with a device address provided by ALU re</w:t>
      </w:r>
      <w:r w:rsidR="00B0543E">
        <w:t>g</w:t>
      </w:r>
      <w:r w:rsidR="00B0543E">
        <w:t>ister A), increments the instruction pointer, and clears the operand register:</w:t>
      </w:r>
    </w:p>
    <w:p w:rsidR="00B0543E" w:rsidRDefault="00AA0C48" w:rsidP="00B0543E">
      <w:pPr>
        <w:pStyle w:val="BodyText"/>
        <w:jc w:val="center"/>
      </w:pPr>
      <w:r>
        <w:t>SPI_Wr</w:t>
      </w:r>
      <w:r w:rsidR="00D50909">
        <w:t>16</w:t>
      </w:r>
      <w:r>
        <w:t xml:space="preserve">[Op, A, B]; </w:t>
      </w:r>
      <w:r w:rsidR="00B0543E">
        <w:t>{A, B, C} &lt;= {</w:t>
      </w:r>
      <w:r>
        <w:t>C</w:t>
      </w:r>
      <w:r w:rsidR="00B0543E">
        <w:t xml:space="preserve">, </w:t>
      </w:r>
      <w:r>
        <w:t>C</w:t>
      </w:r>
      <w:r w:rsidR="00B0543E">
        <w:t>, C}; I &lt;= I + 1; Op &lt;= 0;</w:t>
      </w:r>
    </w:p>
    <w:p w:rsidR="00E35039" w:rsidRDefault="00AA0C48" w:rsidP="00CD1434">
      <w:pPr>
        <w:pStyle w:val="BodyText"/>
      </w:pPr>
      <w:r>
        <w:t xml:space="preserve">Like the STL and STNL instructions, both parameters are removed from the ALU stack and replaced with ALU register C. </w:t>
      </w:r>
    </w:p>
    <w:p w:rsidR="00B0543E" w:rsidRDefault="00E35039" w:rsidP="00CD1434">
      <w:pPr>
        <w:pStyle w:val="BodyText"/>
      </w:pPr>
      <w:r>
        <w:t>The notation SPI_Wr</w:t>
      </w:r>
      <w:r w:rsidR="00D50909">
        <w:t>16</w:t>
      </w:r>
      <w:r>
        <w:t xml:space="preserve">[Op, A, B] is used to represent a standard </w:t>
      </w:r>
      <w:r w:rsidR="00D50909">
        <w:t xml:space="preserve">16-bit </w:t>
      </w:r>
      <w:r>
        <w:t>SPI Write oper</w:t>
      </w:r>
      <w:r>
        <w:t>a</w:t>
      </w:r>
      <w:r>
        <w:t>tion. The first parameter, Op, provides the selector for the SPI I/O chip select, the second parameter, A, provides the address of the data within the address space of the SPI I/O d</w:t>
      </w:r>
      <w:r>
        <w:t>e</w:t>
      </w:r>
      <w:r>
        <w:t xml:space="preserve">vice, and the third parameter, B, provides the </w:t>
      </w:r>
      <w:r w:rsidR="00D50909">
        <w:t xml:space="preserve">16 bits of </w:t>
      </w:r>
      <w:r>
        <w:t xml:space="preserve">output data. </w:t>
      </w:r>
      <w:r w:rsidR="00AA0C48">
        <w:t xml:space="preserve">Unlike SPI memory devices, the SPI I/O devices are not expected to require an SPI output cycle to enable writes to the device. Thus, the SPI I/O device is expected to accept a standard SPI write command, followed by the address in ALU register A and the data in ALU register B: {0x02, A, B}. All total, the OUT instruction </w:t>
      </w:r>
      <w:r w:rsidR="00D50909">
        <w:t>transmits</w:t>
      </w:r>
      <w:r w:rsidR="00AA0C48">
        <w:t xml:space="preserve"> 40 bits of data to the external SPI device.</w:t>
      </w:r>
    </w:p>
    <w:p w:rsidR="00AA0C48" w:rsidRDefault="00AA0C48" w:rsidP="0012565F">
      <w:pPr>
        <w:pStyle w:val="Heading3"/>
      </w:pPr>
      <w:r>
        <w:t>INB (0xA</w:t>
      </w:r>
      <w:r w:rsidR="00A24C84">
        <w:t>-</w:t>
      </w:r>
      <w:r>
        <w:t>) – Input Byte</w:t>
      </w:r>
    </w:p>
    <w:p w:rsidR="00AA0C48" w:rsidRDefault="00AA0C48" w:rsidP="0012565F">
      <w:pPr>
        <w:pStyle w:val="BodyText"/>
        <w:keepNext/>
      </w:pPr>
      <w:r>
        <w:t>The IN instruction reads a byte into ALU register A (with no sign extension) from an SPI-compatible I/O device selected by the value in the operand register (with a device address provided by ALU register A), increments the instruction pointer, and clears the operand register:</w:t>
      </w:r>
    </w:p>
    <w:p w:rsidR="00AA0C48" w:rsidRDefault="00AA0C48" w:rsidP="00AA0C48">
      <w:pPr>
        <w:pStyle w:val="BodyText"/>
        <w:jc w:val="center"/>
      </w:pPr>
      <w:r>
        <w:t>{A, B, C} &lt;= {SPI_Rd</w:t>
      </w:r>
      <w:r w:rsidR="00D50909">
        <w:t>08</w:t>
      </w:r>
      <w:r>
        <w:t>[Op, A], B, C}; I &lt;= I + 1; Op &lt;= 0;</w:t>
      </w:r>
    </w:p>
    <w:p w:rsidR="00E35039" w:rsidRDefault="00AA0C48" w:rsidP="00AA0C48">
      <w:pPr>
        <w:pStyle w:val="BodyText"/>
      </w:pPr>
      <w:r>
        <w:t>Like the LDL and LDNL instructions, IN replaces the device address in ALU register A with</w:t>
      </w:r>
      <w:r w:rsidR="00E35039">
        <w:t xml:space="preserve"> the data read from the device.</w:t>
      </w:r>
    </w:p>
    <w:p w:rsidR="00AA0C48" w:rsidRDefault="00AA0C48" w:rsidP="00AA0C48">
      <w:pPr>
        <w:pStyle w:val="BodyText"/>
      </w:pPr>
      <w:r>
        <w:t>The notation SPI_Rd</w:t>
      </w:r>
      <w:r w:rsidR="00D50909">
        <w:t>08</w:t>
      </w:r>
      <w:r>
        <w:t xml:space="preserve">[Op, A] is used to represent a standard </w:t>
      </w:r>
      <w:r w:rsidR="00D50909">
        <w:t xml:space="preserve">8-bit </w:t>
      </w:r>
      <w:r>
        <w:t>SPI Read operation. The first parameter, Op, provides the selector for the SPI I/O chip select, and the second parameter, A, provides the address of the data within the address space of the SPI I/O d</w:t>
      </w:r>
      <w:r>
        <w:t>e</w:t>
      </w:r>
      <w:r>
        <w:t xml:space="preserve">vice. A standard SPI read cycle will be used where the </w:t>
      </w:r>
      <w:r w:rsidR="00E35039">
        <w:t xml:space="preserve">SPI </w:t>
      </w:r>
      <w:r>
        <w:t>read command is followed by the address provided by register A</w:t>
      </w:r>
      <w:r w:rsidR="00E35039">
        <w:t xml:space="preserve"> and 8 0s: {0x03, A, </w:t>
      </w:r>
      <w:r w:rsidR="00D50909">
        <w:t>0x0</w:t>
      </w:r>
      <w:r w:rsidR="00E35039">
        <w:t>0}</w:t>
      </w:r>
      <w:r>
        <w:t xml:space="preserve">. </w:t>
      </w:r>
      <w:r w:rsidR="00D50909">
        <w:t>All total, the INB instru</w:t>
      </w:r>
      <w:r w:rsidR="00D50909">
        <w:t>c</w:t>
      </w:r>
      <w:r w:rsidR="00D50909">
        <w:t>tion transmits 32 bits during an SPI_Rd08 operation, and 8 data bits from the device are read into ALU register A during the last 8 cycles of the operation.</w:t>
      </w:r>
    </w:p>
    <w:p w:rsidR="00AA0C48" w:rsidRDefault="00AA0C48" w:rsidP="0012565F">
      <w:pPr>
        <w:pStyle w:val="Heading3"/>
      </w:pPr>
      <w:r>
        <w:t>OUTB (0xB</w:t>
      </w:r>
      <w:r w:rsidR="00A24C84">
        <w:t>-</w:t>
      </w:r>
      <w:r>
        <w:t>) – Output Byte</w:t>
      </w:r>
    </w:p>
    <w:p w:rsidR="00AA0C48" w:rsidRDefault="00AA0C48" w:rsidP="0012565F">
      <w:pPr>
        <w:pStyle w:val="BodyText"/>
        <w:keepNext/>
      </w:pPr>
      <w:r>
        <w:t>The OUT</w:t>
      </w:r>
      <w:r w:rsidR="00D50909">
        <w:t>B</w:t>
      </w:r>
      <w:r>
        <w:t xml:space="preserve"> instruction writes a </w:t>
      </w:r>
      <w:r w:rsidR="00D50909">
        <w:t>byte</w:t>
      </w:r>
      <w:r>
        <w:t xml:space="preserve"> from ALU register B</w:t>
      </w:r>
      <w:r w:rsidR="00D50909">
        <w:t>[7:0]</w:t>
      </w:r>
      <w:r>
        <w:t xml:space="preserve"> to an SPI-compatible I/O device selected by the value in the operand register (with a device address provided by ALU register A), increments the instruction pointer, and clears the operand register:</w:t>
      </w:r>
    </w:p>
    <w:p w:rsidR="00AA0C48" w:rsidRDefault="00AA0C48" w:rsidP="00AA0C48">
      <w:pPr>
        <w:pStyle w:val="BodyText"/>
        <w:jc w:val="center"/>
      </w:pPr>
      <w:r>
        <w:t>SPI_Wr</w:t>
      </w:r>
      <w:r w:rsidR="00D50909">
        <w:t>08</w:t>
      </w:r>
      <w:r>
        <w:t>[Op, A, B]; {A, B, C} &lt;= {C, C, C}; I &lt;= I + 1; Op &lt;= 0;</w:t>
      </w:r>
    </w:p>
    <w:p w:rsidR="00E35039" w:rsidRDefault="00E35039" w:rsidP="00E35039">
      <w:pPr>
        <w:pStyle w:val="BodyText"/>
      </w:pPr>
      <w:r>
        <w:t xml:space="preserve">Like the STL and STNL instructions, both parameters are removed from the ALU stack and replaced with ALU register C. </w:t>
      </w:r>
    </w:p>
    <w:p w:rsidR="00AA0C48" w:rsidRDefault="00E35039" w:rsidP="00E35039">
      <w:pPr>
        <w:pStyle w:val="BodyText"/>
      </w:pPr>
      <w:r>
        <w:t>The notation SPI_Wr</w:t>
      </w:r>
      <w:r w:rsidR="00D50909">
        <w:t>08</w:t>
      </w:r>
      <w:r>
        <w:t xml:space="preserve">[Op, A, B] is used to represent a standard </w:t>
      </w:r>
      <w:r w:rsidR="00D50909">
        <w:t xml:space="preserve">8-bit </w:t>
      </w:r>
      <w:r>
        <w:t>SPI Write oper</w:t>
      </w:r>
      <w:r>
        <w:t>a</w:t>
      </w:r>
      <w:r>
        <w:t>tion. The first parameter, Op, provides the selector for the SPI I/O chip select, the second parameter, A, provides the address of the data within the address space of the SPI I/O d</w:t>
      </w:r>
      <w:r>
        <w:t>e</w:t>
      </w:r>
      <w:r>
        <w:t xml:space="preserve">vice, and the third parameter, B, provides the </w:t>
      </w:r>
      <w:r w:rsidR="00D50909">
        <w:t xml:space="preserve">8-bits of </w:t>
      </w:r>
      <w:r>
        <w:t xml:space="preserve">output data. Unlike SPI memory devices, the SPI I/O devices are not expected to require an SPI output cycle to enable writes to the device. Thus, the SPI I/O device is expected to accept a standard SPI write command, followed by the address in ALU register A and the data in ALU register B: {0x02, A, B[7:0]}. All total, the OUTB instruction </w:t>
      </w:r>
      <w:r w:rsidR="00D50909">
        <w:t>transmits</w:t>
      </w:r>
      <w:r>
        <w:t xml:space="preserve"> 32 bits of data to the exte</w:t>
      </w:r>
      <w:r>
        <w:t>r</w:t>
      </w:r>
      <w:r>
        <w:t xml:space="preserve">nal </w:t>
      </w:r>
      <w:r w:rsidR="00D50909">
        <w:t xml:space="preserve">SPI </w:t>
      </w:r>
      <w:r>
        <w:t>device.</w:t>
      </w:r>
    </w:p>
    <w:p w:rsidR="00D50909" w:rsidRPr="00CD1434" w:rsidRDefault="00D50909" w:rsidP="0012565F">
      <w:pPr>
        <w:pStyle w:val="Heading3"/>
      </w:pPr>
      <w:r>
        <w:t>BEQ (0xC</w:t>
      </w:r>
      <w:r w:rsidR="00A24C84">
        <w:t>-</w:t>
      </w:r>
      <w:r>
        <w:t>) – Branch if Equal</w:t>
      </w:r>
    </w:p>
    <w:p w:rsidR="00AA0C48" w:rsidRDefault="00D50909" w:rsidP="0012565F">
      <w:pPr>
        <w:pStyle w:val="BodyText"/>
        <w:keepNext/>
      </w:pPr>
      <w:r>
        <w:t>The BEQ instruction performs a conditional branch if ALU register is equal to 0, othe</w:t>
      </w:r>
      <w:r>
        <w:t>r</w:t>
      </w:r>
      <w:r>
        <w:t>wise the next instruction is executed</w:t>
      </w:r>
      <w:r w:rsidR="00270CF9">
        <w:t>, and clears the operand register</w:t>
      </w:r>
      <w:r>
        <w:t>:</w:t>
      </w:r>
    </w:p>
    <w:p w:rsidR="00D50909" w:rsidRDefault="00270CF9" w:rsidP="00270CF9">
      <w:pPr>
        <w:pStyle w:val="BodyText"/>
        <w:jc w:val="center"/>
      </w:pPr>
      <w:r>
        <w:t>I &lt;= ((A == 0) ? I + 1 + Op : I + 1); Op &lt;= 0;</w:t>
      </w:r>
    </w:p>
    <w:p w:rsidR="00270CF9" w:rsidRDefault="00270CF9" w:rsidP="00270CF9">
      <w:pPr>
        <w:pStyle w:val="BodyText"/>
      </w:pPr>
      <w:r>
        <w:t>As can be seen from the instruction definition given above, the branching operation is effectively the same calculation except that the operand register value is masked by the test condition, i.e. the ALU’s internal zero flag:</w:t>
      </w:r>
    </w:p>
    <w:p w:rsidR="00270CF9" w:rsidRDefault="00270CF9" w:rsidP="00270CF9">
      <w:pPr>
        <w:pStyle w:val="BodyText"/>
        <w:jc w:val="center"/>
      </w:pPr>
      <w:r>
        <w:t>I &lt;= I + 1 + Z &amp; Op;</w:t>
      </w:r>
    </w:p>
    <w:p w:rsidR="00270CF9" w:rsidRPr="00CD1434" w:rsidRDefault="00270CF9" w:rsidP="0012565F">
      <w:pPr>
        <w:pStyle w:val="Heading3"/>
      </w:pPr>
      <w:r>
        <w:t>BLT (0xD</w:t>
      </w:r>
      <w:r w:rsidR="00A24C84">
        <w:t>-</w:t>
      </w:r>
      <w:r>
        <w:t>) – Branch if Less Than</w:t>
      </w:r>
    </w:p>
    <w:p w:rsidR="00270CF9" w:rsidRDefault="00270CF9" w:rsidP="0012565F">
      <w:pPr>
        <w:pStyle w:val="BodyText"/>
        <w:keepNext/>
      </w:pPr>
      <w:r>
        <w:t>The BLT instruction performs a conditional branch if ALU register is less than 0, othe</w:t>
      </w:r>
      <w:r>
        <w:t>r</w:t>
      </w:r>
      <w:r>
        <w:t>wise the next instruction is executed, and clears the operand register:</w:t>
      </w:r>
    </w:p>
    <w:p w:rsidR="00270CF9" w:rsidRDefault="00270CF9" w:rsidP="00270CF9">
      <w:pPr>
        <w:pStyle w:val="BodyText"/>
        <w:jc w:val="center"/>
      </w:pPr>
      <w:r>
        <w:t>I &lt;= ((A &lt; 0) ? I + 1 + Op : I + 1); Op &lt;= 0;</w:t>
      </w:r>
    </w:p>
    <w:p w:rsidR="00270CF9" w:rsidRDefault="00270CF9" w:rsidP="00270CF9">
      <w:pPr>
        <w:pStyle w:val="BodyText"/>
      </w:pPr>
      <w:r>
        <w:t>As can be seen from the instruction definition given above, the branching operation is effectively the same calculation except that the operand register value is masked by the test condition, i.e. the ALU’s internal negative flag:</w:t>
      </w:r>
    </w:p>
    <w:p w:rsidR="00270CF9" w:rsidRDefault="00270CF9" w:rsidP="00270CF9">
      <w:pPr>
        <w:pStyle w:val="BodyText"/>
        <w:jc w:val="center"/>
      </w:pPr>
      <w:r>
        <w:t>I &lt;= I + 1 + N &amp; Op;</w:t>
      </w:r>
    </w:p>
    <w:p w:rsidR="00270CF9" w:rsidRDefault="00270CF9" w:rsidP="0012565F">
      <w:pPr>
        <w:pStyle w:val="Heading3"/>
      </w:pPr>
      <w:r>
        <w:t>JMP (0xE</w:t>
      </w:r>
      <w:r w:rsidR="00A24C84">
        <w:t>-</w:t>
      </w:r>
      <w:r>
        <w:t xml:space="preserve">) – Unconditional </w:t>
      </w:r>
      <w:r w:rsidR="00BC1193">
        <w:t>Jump</w:t>
      </w:r>
    </w:p>
    <w:p w:rsidR="00BC1193" w:rsidRDefault="00BC1193" w:rsidP="0012565F">
      <w:pPr>
        <w:pStyle w:val="BodyText"/>
        <w:keepNext/>
      </w:pPr>
      <w:r>
        <w:t xml:space="preserve">The JMP instruction performs an unconditional </w:t>
      </w:r>
      <w:r w:rsidR="005B171E">
        <w:t>jump to the location addressed by the sum of the instruction pointer and the operand register, and clears the operand register:</w:t>
      </w:r>
    </w:p>
    <w:p w:rsidR="005B171E" w:rsidRDefault="005B171E" w:rsidP="005B171E">
      <w:pPr>
        <w:pStyle w:val="BodyText"/>
        <w:jc w:val="center"/>
      </w:pPr>
      <w:r>
        <w:t>I &lt;= I + 1 + Op; Op &lt;= 0;</w:t>
      </w:r>
    </w:p>
    <w:p w:rsidR="005B171E" w:rsidRDefault="005B171E" w:rsidP="00BC1193">
      <w:pPr>
        <w:pStyle w:val="BodyText"/>
      </w:pPr>
      <w:r>
        <w:t>The definition of this instruction indicates that the operand register holds a relative offset to the destination. An alternative definition would be to assign the instruction pointer the value of the operand register:</w:t>
      </w:r>
    </w:p>
    <w:p w:rsidR="005B171E" w:rsidRDefault="005B171E" w:rsidP="005B171E">
      <w:pPr>
        <w:pStyle w:val="BodyText"/>
        <w:jc w:val="center"/>
      </w:pPr>
      <w:r>
        <w:t>I &lt;= Op; Op &lt;= 0;</w:t>
      </w:r>
    </w:p>
    <w:p w:rsidR="005B171E" w:rsidRDefault="005B171E" w:rsidP="00BC1193">
      <w:pPr>
        <w:pStyle w:val="BodyText"/>
      </w:pPr>
      <w:r>
        <w:t>This alternative definition is easy to implement and use, but locks the program into a sp</w:t>
      </w:r>
      <w:r>
        <w:t>e</w:t>
      </w:r>
      <w:r>
        <w:t>cific address range. The first definition allows easy relocation of a program in the address space.</w:t>
      </w:r>
    </w:p>
    <w:p w:rsidR="00720AAF" w:rsidRDefault="00720AAF" w:rsidP="0012565F">
      <w:pPr>
        <w:pStyle w:val="Heading3"/>
      </w:pPr>
      <w:r>
        <w:t>EXE (0xF</w:t>
      </w:r>
      <w:r w:rsidR="00A24C84">
        <w:t>-</w:t>
      </w:r>
      <w:r>
        <w:t>) – Execute Indirect Instruction</w:t>
      </w:r>
    </w:p>
    <w:p w:rsidR="00720AAF" w:rsidRDefault="00720AAF" w:rsidP="0012565F">
      <w:pPr>
        <w:pStyle w:val="BodyText"/>
        <w:keepNext/>
      </w:pPr>
      <w:r>
        <w:t>The EXE instruction executes the indirect instruction whose op code is in the operand register, increments the instruction pointer, and clears the operand register:</w:t>
      </w:r>
    </w:p>
    <w:p w:rsidR="00720AAF" w:rsidRDefault="00720AAF" w:rsidP="00720AAF">
      <w:pPr>
        <w:pStyle w:val="BodyText"/>
        <w:jc w:val="center"/>
      </w:pPr>
      <w:r>
        <w:t>Execute(Op); I &lt;= I + 1; Op &lt;= 0;</w:t>
      </w:r>
    </w:p>
    <w:p w:rsidR="00720AAF" w:rsidRDefault="00720AAF" w:rsidP="00720AAF">
      <w:pPr>
        <w:pStyle w:val="BodyText"/>
      </w:pPr>
      <w:r>
        <w:t>The indirect instructions are implemented in the same manner as direct instructions e</w:t>
      </w:r>
      <w:r>
        <w:t>x</w:t>
      </w:r>
      <w:r>
        <w:t>cept that their op codes are taken from the operand register instead of the upper four bits of the instruction word.</w:t>
      </w:r>
      <w:r w:rsidR="003343E0">
        <w:t xml:space="preserve"> The operation of each of the currently defined indirect instru</w:t>
      </w:r>
      <w:r w:rsidR="003343E0">
        <w:t>c</w:t>
      </w:r>
      <w:r w:rsidR="003343E0">
        <w:t>tions is provided in the following subsections.</w:t>
      </w:r>
    </w:p>
    <w:p w:rsidR="003343E0" w:rsidRDefault="003343E0" w:rsidP="0012565F">
      <w:pPr>
        <w:pStyle w:val="Heading4"/>
      </w:pPr>
      <w:r>
        <w:t>RTS (0xF0) – Return From Subroutine</w:t>
      </w:r>
    </w:p>
    <w:p w:rsidR="003343E0" w:rsidRDefault="003343E0" w:rsidP="0012565F">
      <w:pPr>
        <w:pStyle w:val="BodyText"/>
        <w:keepNext/>
      </w:pPr>
      <w:r>
        <w:t>The RTS instruction performs a return from subroutine by reading the workspace location pointed to by the workspace pointer and loading that value into the instruction pointer, and incrementing the workspace pointer:</w:t>
      </w:r>
    </w:p>
    <w:p w:rsidR="003343E0" w:rsidRDefault="003343E0" w:rsidP="003343E0">
      <w:pPr>
        <w:pStyle w:val="BodyText"/>
        <w:jc w:val="center"/>
      </w:pPr>
      <w:r>
        <w:t>I &lt;= *(W); W &lt;= W + 1;</w:t>
      </w:r>
    </w:p>
    <w:p w:rsidR="003343E0" w:rsidRDefault="003343E0" w:rsidP="0012565F">
      <w:pPr>
        <w:pStyle w:val="Heading4"/>
      </w:pPr>
      <w:r>
        <w:t>RTI (0xF1) – Return From Interrupt</w:t>
      </w:r>
    </w:p>
    <w:p w:rsidR="003343E0" w:rsidRDefault="003343E0" w:rsidP="003343E0">
      <w:pPr>
        <w:pStyle w:val="BodyText"/>
      </w:pPr>
      <w:r>
        <w:t>The RTI instruction is intended to perform a return from interrupt. The definition of inte</w:t>
      </w:r>
      <w:r>
        <w:t>r</w:t>
      </w:r>
      <w:r>
        <w:t>rupt handling is not yet complete, and when that is completed, this instruction will be fu</w:t>
      </w:r>
      <w:r>
        <w:t>l</w:t>
      </w:r>
      <w:r>
        <w:t>ly defined.</w:t>
      </w:r>
    </w:p>
    <w:p w:rsidR="003343E0" w:rsidRDefault="003343E0" w:rsidP="0012565F">
      <w:pPr>
        <w:pStyle w:val="Heading4"/>
      </w:pPr>
      <w:r>
        <w:t>TAW (0xF2) – Transfer A to W</w:t>
      </w:r>
    </w:p>
    <w:p w:rsidR="003343E0" w:rsidRDefault="003343E0" w:rsidP="0012565F">
      <w:pPr>
        <w:pStyle w:val="BodyText"/>
        <w:keepNext/>
      </w:pPr>
      <w:r>
        <w:t>The TAW instruction transfers ALU register A to the workspace pointer W, and pops the ALU register stack:</w:t>
      </w:r>
    </w:p>
    <w:p w:rsidR="00C07C4E" w:rsidRDefault="00C07C4E" w:rsidP="0012565F">
      <w:pPr>
        <w:pStyle w:val="BodyText"/>
        <w:jc w:val="center"/>
      </w:pPr>
      <w:r>
        <w:t>W &lt;= A; {A, B, C} &lt;= {B, C, C};</w:t>
      </w:r>
    </w:p>
    <w:p w:rsidR="00C07C4E" w:rsidRDefault="00C07C4E" w:rsidP="0012565F">
      <w:pPr>
        <w:pStyle w:val="Heading4"/>
      </w:pPr>
      <w:r>
        <w:t>TWA (0xF3) – Transfer W to A</w:t>
      </w:r>
    </w:p>
    <w:p w:rsidR="00C07C4E" w:rsidRDefault="00C07C4E" w:rsidP="0012565F">
      <w:pPr>
        <w:pStyle w:val="BodyText"/>
        <w:keepNext/>
      </w:pPr>
      <w:r>
        <w:t>The TWA instruction pushes the workspace pointer W onto the ALU register stack:</w:t>
      </w:r>
    </w:p>
    <w:p w:rsidR="00C07C4E" w:rsidRDefault="00C07C4E" w:rsidP="0012565F">
      <w:pPr>
        <w:pStyle w:val="BodyText"/>
        <w:jc w:val="center"/>
      </w:pPr>
      <w:r>
        <w:t>{A, B, C} &lt;= {W, A, B};</w:t>
      </w:r>
    </w:p>
    <w:p w:rsidR="00C07C4E" w:rsidRDefault="00C07C4E" w:rsidP="0012565F">
      <w:pPr>
        <w:pStyle w:val="Heading4"/>
      </w:pPr>
      <w:r>
        <w:t>DUP (0xF4) – Duplicate A</w:t>
      </w:r>
    </w:p>
    <w:p w:rsidR="00C07C4E" w:rsidRDefault="00C07C4E" w:rsidP="0012565F">
      <w:pPr>
        <w:pStyle w:val="BodyText"/>
        <w:keepNext/>
      </w:pPr>
      <w:r>
        <w:t>The DUP instruction duplicates ALU register A in the ALU register stack:</w:t>
      </w:r>
    </w:p>
    <w:p w:rsidR="00C07C4E" w:rsidRDefault="00C07C4E" w:rsidP="0012565F">
      <w:pPr>
        <w:pStyle w:val="BodyText"/>
        <w:jc w:val="center"/>
      </w:pPr>
      <w:r>
        <w:t>{A, B, C} &lt;= {A, A, B};</w:t>
      </w:r>
    </w:p>
    <w:p w:rsidR="00C07C4E" w:rsidRDefault="00060D4D" w:rsidP="0012565F">
      <w:pPr>
        <w:pStyle w:val="Heading4"/>
      </w:pPr>
      <w:r>
        <w:t>XAB</w:t>
      </w:r>
      <w:r w:rsidR="00C07C4E">
        <w:t xml:space="preserve"> (0xF</w:t>
      </w:r>
      <w:r>
        <w:t>5</w:t>
      </w:r>
      <w:r w:rsidR="00C07C4E">
        <w:t>) – Exchange A and B</w:t>
      </w:r>
    </w:p>
    <w:p w:rsidR="00C07C4E" w:rsidRDefault="00C07C4E" w:rsidP="0012565F">
      <w:pPr>
        <w:pStyle w:val="BodyText"/>
        <w:keepNext/>
      </w:pPr>
      <w:r>
        <w:t>The XAB exchanges ALU register stack registers A and B:</w:t>
      </w:r>
    </w:p>
    <w:p w:rsidR="00C07C4E" w:rsidRDefault="00C07C4E" w:rsidP="0012565F">
      <w:pPr>
        <w:pStyle w:val="BodyText"/>
        <w:jc w:val="center"/>
      </w:pPr>
      <w:r>
        <w:t>{A, B, C} &lt;= {B, A, C};</w:t>
      </w:r>
    </w:p>
    <w:p w:rsidR="007E3DB6" w:rsidRDefault="007E3DB6" w:rsidP="0012565F">
      <w:pPr>
        <w:pStyle w:val="Heading4"/>
      </w:pPr>
      <w:r>
        <w:t>POP (0xF6) – Pop ALU Register Stack</w:t>
      </w:r>
    </w:p>
    <w:p w:rsidR="007E3DB6" w:rsidRDefault="007E3DB6" w:rsidP="0012565F">
      <w:pPr>
        <w:pStyle w:val="BodyText"/>
        <w:keepNext/>
      </w:pPr>
      <w:r>
        <w:t>The POP instruction pops ALU register A from the ALU register stack:</w:t>
      </w:r>
    </w:p>
    <w:p w:rsidR="007E3DB6" w:rsidRDefault="007E3DB6" w:rsidP="0012565F">
      <w:pPr>
        <w:pStyle w:val="BodyText"/>
        <w:jc w:val="center"/>
      </w:pPr>
      <w:r>
        <w:t>{A, B, C} &lt;= {B, C, C};</w:t>
      </w:r>
    </w:p>
    <w:p w:rsidR="00C07C4E" w:rsidRDefault="00060D4D" w:rsidP="0012565F">
      <w:pPr>
        <w:pStyle w:val="Heading4"/>
      </w:pPr>
      <w:r>
        <w:t>RAS</w:t>
      </w:r>
      <w:r w:rsidR="00C07C4E">
        <w:t xml:space="preserve"> (0xF7) – </w:t>
      </w:r>
      <w:r>
        <w:t>Roll ALU Register Stack</w:t>
      </w:r>
    </w:p>
    <w:p w:rsidR="00C07C4E" w:rsidRDefault="00C07C4E" w:rsidP="0012565F">
      <w:pPr>
        <w:pStyle w:val="BodyText"/>
        <w:keepNext/>
      </w:pPr>
      <w:r>
        <w:t xml:space="preserve">The </w:t>
      </w:r>
      <w:r w:rsidR="00060D4D">
        <w:t>RAS</w:t>
      </w:r>
      <w:r>
        <w:t xml:space="preserve"> instruction </w:t>
      </w:r>
      <w:r w:rsidR="00060D4D">
        <w:t>rolls the</w:t>
      </w:r>
      <w:r>
        <w:t xml:space="preserve"> ALU register stack:</w:t>
      </w:r>
    </w:p>
    <w:p w:rsidR="00C07C4E" w:rsidRDefault="00C07C4E" w:rsidP="0012565F">
      <w:pPr>
        <w:pStyle w:val="BodyText"/>
        <w:jc w:val="center"/>
      </w:pPr>
      <w:r>
        <w:t xml:space="preserve">{A, B, C} &lt;= {C, </w:t>
      </w:r>
      <w:r w:rsidR="00060D4D">
        <w:t>A</w:t>
      </w:r>
      <w:r>
        <w:t xml:space="preserve">, </w:t>
      </w:r>
      <w:r w:rsidR="00060D4D">
        <w:t>B</w:t>
      </w:r>
      <w:r>
        <w:t>};</w:t>
      </w:r>
    </w:p>
    <w:p w:rsidR="00C07C4E" w:rsidRDefault="00C07C4E" w:rsidP="00C07C4E">
      <w:pPr>
        <w:pStyle w:val="BodyText"/>
      </w:pPr>
      <w:r>
        <w:t xml:space="preserve">This </w:t>
      </w:r>
      <w:r w:rsidR="00060D4D">
        <w:t xml:space="preserve">RAS </w:t>
      </w:r>
      <w:r>
        <w:t xml:space="preserve">was defined instead of an </w:t>
      </w:r>
      <w:r w:rsidR="00060D4D">
        <w:t xml:space="preserve">instruction exchanging </w:t>
      </w:r>
      <w:r>
        <w:t>ALU register</w:t>
      </w:r>
      <w:r w:rsidR="00060D4D">
        <w:t>s A and C</w:t>
      </w:r>
      <w:r>
        <w:t xml:space="preserve">, </w:t>
      </w:r>
      <w:r w:rsidR="00060D4D">
        <w:t>XAC</w:t>
      </w:r>
      <w:r>
        <w:t>:</w:t>
      </w:r>
    </w:p>
    <w:p w:rsidR="00C07C4E" w:rsidRDefault="00C07C4E" w:rsidP="00C07C4E">
      <w:pPr>
        <w:pStyle w:val="BodyText"/>
        <w:jc w:val="center"/>
      </w:pPr>
      <w:r>
        <w:t>{A, B, C} &lt;= {</w:t>
      </w:r>
      <w:r w:rsidR="00A76C62">
        <w:t>C</w:t>
      </w:r>
      <w:r>
        <w:t xml:space="preserve">, A, </w:t>
      </w:r>
      <w:r w:rsidR="00A76C62">
        <w:t>B</w:t>
      </w:r>
      <w:r>
        <w:t>};</w:t>
      </w:r>
    </w:p>
    <w:p w:rsidR="00A76C62" w:rsidRDefault="00A76C62" w:rsidP="00C07C4E">
      <w:pPr>
        <w:pStyle w:val="BodyText"/>
      </w:pPr>
      <w:r>
        <w:t>In either case, either the combination of XAB and ROS, or XAB and XAC can be used to manipulate the order of operands on the ALU register stack.</w:t>
      </w:r>
    </w:p>
    <w:p w:rsidR="00E3576A" w:rsidRDefault="00A76C62" w:rsidP="00C07C4E">
      <w:pPr>
        <w:pStyle w:val="BodyText"/>
      </w:pPr>
      <w:r>
        <w:t>Using the ALU stack for chained calculations significantly improves overall perfo</w:t>
      </w:r>
      <w:r>
        <w:t>r</w:t>
      </w:r>
      <w:r>
        <w:t>mance. Having the capability of manipulating the operand order on the ALU register stack reduces the number of times that the ALU register stack must be unloaded and r</w:t>
      </w:r>
      <w:r>
        <w:t>e</w:t>
      </w:r>
      <w:r>
        <w:t xml:space="preserve">loaded from memory in order to perform calculations. Reducing the number of stores and loads will significantly improve performance </w:t>
      </w:r>
      <w:r w:rsidR="00E3576A">
        <w:t>particularly when using SPI memories.</w:t>
      </w:r>
    </w:p>
    <w:p w:rsidR="00C07C4E" w:rsidRDefault="00E3576A" w:rsidP="00C07C4E">
      <w:pPr>
        <w:pStyle w:val="BodyText"/>
      </w:pPr>
      <w:r>
        <w:t>Each non-contiguous SPI memory read requires either 33 or 41 SPI clock cycles. Each SPI memory write cycle requires 9 cycles to issue the write enable command, and an a</w:t>
      </w:r>
      <w:r>
        <w:t>d</w:t>
      </w:r>
      <w:r>
        <w:t xml:space="preserve">ditional 33 to 41 clock cycles to write the data to the SPI memory device. Since the SPI clock is generally slower than the processor’s clock by a factor of at least two, non-contiguous SPI memory reads and writes </w:t>
      </w:r>
      <w:r w:rsidR="00AD01C5">
        <w:t xml:space="preserve">may </w:t>
      </w:r>
      <w:r>
        <w:t>require between 66</w:t>
      </w:r>
      <w:r w:rsidR="00AD01C5">
        <w:t xml:space="preserve"> </w:t>
      </w:r>
      <w:r>
        <w:t>and 100 clock cycle</w:t>
      </w:r>
      <w:r w:rsidR="00AD01C5">
        <w:t>s to complete</w:t>
      </w:r>
      <w:r>
        <w:t xml:space="preserve">. Thus, </w:t>
      </w:r>
      <w:r w:rsidR="00AD01C5">
        <w:t>maintaining computations in the ALU register stack is very important from a performance perspective.</w:t>
      </w:r>
    </w:p>
    <w:p w:rsidR="00001157" w:rsidRDefault="007E3DB6" w:rsidP="0012565F">
      <w:pPr>
        <w:pStyle w:val="Heading4"/>
      </w:pPr>
      <w:r>
        <w:t>RRC (0xF8) – Rotate A Right Through Carry</w:t>
      </w:r>
    </w:p>
    <w:p w:rsidR="007E3DB6" w:rsidRDefault="007E3DB6" w:rsidP="0012565F">
      <w:pPr>
        <w:pStyle w:val="BodyText"/>
        <w:keepNext/>
      </w:pPr>
      <w:r>
        <w:t>The RRC performs a 1-bit right rotation of ALU register A through the Carry auxiliary register:</w:t>
      </w:r>
    </w:p>
    <w:p w:rsidR="007E3DB6" w:rsidRDefault="007E3DB6" w:rsidP="0012565F">
      <w:pPr>
        <w:pStyle w:val="BodyText"/>
        <w:jc w:val="center"/>
      </w:pPr>
      <w:r>
        <w:t>{A, B, C} &lt;= {{CY, A[15:1]}, B, C}; CY &lt;= A[0];</w:t>
      </w:r>
    </w:p>
    <w:p w:rsidR="007E3DB6" w:rsidRDefault="007E3DB6" w:rsidP="0012565F">
      <w:pPr>
        <w:pStyle w:val="Heading4"/>
      </w:pPr>
      <w:r>
        <w:t>RLC (0xF9) – Rotate A Left Through Carry</w:t>
      </w:r>
    </w:p>
    <w:p w:rsidR="007E3DB6" w:rsidRDefault="007E3DB6" w:rsidP="0012565F">
      <w:pPr>
        <w:pStyle w:val="BodyText"/>
        <w:keepNext/>
      </w:pPr>
      <w:r>
        <w:t>The RRC performs a 1-bit right rotation of ALU register A through the Carry auxiliary register:</w:t>
      </w:r>
    </w:p>
    <w:p w:rsidR="007E3DB6" w:rsidRDefault="007E3DB6" w:rsidP="0012565F">
      <w:pPr>
        <w:pStyle w:val="BodyText"/>
        <w:jc w:val="center"/>
      </w:pPr>
      <w:r>
        <w:t>{A, B, C} &lt;= {{A[14:0], CY}, B, C}; CY &lt;= A[15];</w:t>
      </w:r>
    </w:p>
    <w:p w:rsidR="007E3DB6" w:rsidRPr="007E3DB6" w:rsidRDefault="007E3DB6" w:rsidP="0012565F">
      <w:pPr>
        <w:pStyle w:val="Heading4"/>
      </w:pPr>
      <w:r>
        <w:t xml:space="preserve">ADC (0xFA) – </w:t>
      </w:r>
      <w:r w:rsidR="00BB4952">
        <w:t xml:space="preserve">2’s Complement </w:t>
      </w:r>
      <w:r>
        <w:t xml:space="preserve">Add </w:t>
      </w:r>
      <w:r w:rsidR="00BB4952">
        <w:t xml:space="preserve">of </w:t>
      </w:r>
      <w:r>
        <w:t xml:space="preserve">A </w:t>
      </w:r>
      <w:r w:rsidR="00BB4952">
        <w:t>t</w:t>
      </w:r>
      <w:r>
        <w:t>o B Plus Carry</w:t>
      </w:r>
    </w:p>
    <w:p w:rsidR="007E3DB6" w:rsidRDefault="007E3DB6" w:rsidP="0012565F">
      <w:pPr>
        <w:pStyle w:val="BodyText"/>
        <w:keepNext/>
      </w:pPr>
      <w:r>
        <w:t xml:space="preserve">The ADC </w:t>
      </w:r>
      <w:r w:rsidR="00607A6F">
        <w:t xml:space="preserve">instructions </w:t>
      </w:r>
      <w:r>
        <w:t xml:space="preserve">adds ALU register A to ALU register B plus the </w:t>
      </w:r>
      <w:r w:rsidR="00607A6F">
        <w:t xml:space="preserve">initial value of the </w:t>
      </w:r>
      <w:r>
        <w:t>carry register, discards the operands, and pushes the result onto the ALU register stack:</w:t>
      </w:r>
    </w:p>
    <w:p w:rsidR="007E3DB6" w:rsidRDefault="007E3DB6" w:rsidP="0012565F">
      <w:pPr>
        <w:pStyle w:val="BodyText"/>
        <w:jc w:val="center"/>
      </w:pPr>
      <w:r>
        <w:t>{A, B, C} &lt;= {{B + A + CY}, C, C}; CY &lt;=C</w:t>
      </w:r>
      <w:r w:rsidRPr="007E3DB6">
        <w:rPr>
          <w:vertAlign w:val="subscript"/>
        </w:rPr>
        <w:t>16</w:t>
      </w:r>
      <w:r>
        <w:t>;</w:t>
      </w:r>
    </w:p>
    <w:p w:rsidR="00BB4952" w:rsidRDefault="00BB4952" w:rsidP="00BB4952">
      <w:pPr>
        <w:pStyle w:val="BodyText"/>
      </w:pPr>
      <w:r>
        <w:t xml:space="preserve">The definition of this instruction is designed to allow the implementation of multi-precision arithmetic, but it requires that the carry register be initialized to 0 before the ADC </w:t>
      </w:r>
      <w:r w:rsidR="00CF0EEF">
        <w:t xml:space="preserve">instruction </w:t>
      </w:r>
      <w:r>
        <w:t>is executed. If the carry is not initialized, the result may be incorrect b</w:t>
      </w:r>
      <w:r>
        <w:t>e</w:t>
      </w:r>
      <w:r>
        <w:t>cause the state of the carry register may not be known.</w:t>
      </w:r>
    </w:p>
    <w:p w:rsidR="00BB4952" w:rsidRDefault="00CF0EEF" w:rsidP="00BB4952">
      <w:pPr>
        <w:pStyle w:val="BodyText"/>
      </w:pPr>
      <w:r>
        <w:t xml:space="preserve">Without an </w:t>
      </w:r>
      <w:r w:rsidR="00BB4952">
        <w:t>instruction to clear the carry register, the instruction sequence:</w:t>
      </w:r>
    </w:p>
    <w:p w:rsidR="00BB4952" w:rsidRDefault="00BB4952" w:rsidP="00BB4952">
      <w:pPr>
        <w:pStyle w:val="BodyText"/>
        <w:spacing w:after="0"/>
        <w:ind w:left="3600"/>
        <w:rPr>
          <w:rFonts w:ascii="Courier New" w:hAnsi="Courier New" w:cs="Courier New"/>
        </w:rPr>
      </w:pPr>
      <w:r>
        <w:rPr>
          <w:rFonts w:ascii="Courier New" w:hAnsi="Courier New" w:cs="Courier New"/>
        </w:rPr>
        <w:t>0x10</w:t>
      </w:r>
      <w:r>
        <w:rPr>
          <w:rFonts w:ascii="Courier New" w:hAnsi="Courier New" w:cs="Courier New"/>
        </w:rPr>
        <w:tab/>
        <w:t>LDK 0</w:t>
      </w:r>
      <w:r w:rsidR="00CF0EEF">
        <w:rPr>
          <w:rFonts w:ascii="Courier New" w:hAnsi="Courier New" w:cs="Courier New"/>
        </w:rPr>
        <w:t>;</w:t>
      </w:r>
    </w:p>
    <w:p w:rsidR="00BB4952" w:rsidRPr="00607A6F" w:rsidRDefault="00BB4952" w:rsidP="00BB4952">
      <w:pPr>
        <w:pStyle w:val="BodyText"/>
        <w:ind w:left="3600"/>
        <w:rPr>
          <w:rFonts w:ascii="Courier New" w:hAnsi="Courier New" w:cs="Courier New"/>
        </w:rPr>
      </w:pPr>
      <w:r>
        <w:rPr>
          <w:rFonts w:ascii="Courier New" w:hAnsi="Courier New" w:cs="Courier New"/>
        </w:rPr>
        <w:t>0xF8</w:t>
      </w:r>
      <w:r>
        <w:rPr>
          <w:rFonts w:ascii="Courier New" w:hAnsi="Courier New" w:cs="Courier New"/>
        </w:rPr>
        <w:tab/>
      </w:r>
      <w:r w:rsidRPr="00607A6F">
        <w:rPr>
          <w:rFonts w:ascii="Courier New" w:hAnsi="Courier New" w:cs="Courier New"/>
        </w:rPr>
        <w:t>RRC;</w:t>
      </w:r>
    </w:p>
    <w:p w:rsidR="00BB4952" w:rsidRDefault="00BB4952" w:rsidP="00BB4952">
      <w:pPr>
        <w:pStyle w:val="BodyText"/>
      </w:pPr>
      <w:r>
        <w:t>may be used to initialize CY to a logic 0. Alternatively, if support multi-precision arit</w:t>
      </w:r>
      <w:r>
        <w:t>h</w:t>
      </w:r>
      <w:r>
        <w:t>metic is not required, the instruction can be redefined to exclude the carry flag as input.</w:t>
      </w:r>
    </w:p>
    <w:p w:rsidR="007E3DB6" w:rsidRDefault="007E3DB6" w:rsidP="0012565F">
      <w:pPr>
        <w:pStyle w:val="Heading4"/>
      </w:pPr>
      <w:r>
        <w:t>SB</w:t>
      </w:r>
      <w:r w:rsidR="00BB4952">
        <w:t>C</w:t>
      </w:r>
      <w:r>
        <w:t xml:space="preserve"> (0xFB) – </w:t>
      </w:r>
      <w:r w:rsidR="00BB4952">
        <w:t xml:space="preserve">1’s Complement </w:t>
      </w:r>
      <w:r w:rsidR="00607A6F">
        <w:t>Subtract</w:t>
      </w:r>
      <w:r>
        <w:t xml:space="preserve"> </w:t>
      </w:r>
      <w:r w:rsidR="00BB4952">
        <w:t xml:space="preserve">of </w:t>
      </w:r>
      <w:r>
        <w:t xml:space="preserve">A </w:t>
      </w:r>
      <w:r w:rsidR="00607A6F">
        <w:t xml:space="preserve">From </w:t>
      </w:r>
      <w:r>
        <w:t>B</w:t>
      </w:r>
      <w:r w:rsidR="00607A6F">
        <w:t xml:space="preserve"> </w:t>
      </w:r>
      <w:r w:rsidR="00BB4952">
        <w:t>Plus Carry</w:t>
      </w:r>
    </w:p>
    <w:p w:rsidR="00607A6F" w:rsidRDefault="00607A6F" w:rsidP="0012565F">
      <w:pPr>
        <w:pStyle w:val="BodyText"/>
        <w:keepNext/>
      </w:pPr>
      <w:r>
        <w:t xml:space="preserve">The SBC instruction adds the </w:t>
      </w:r>
      <w:r w:rsidR="004F7CF4">
        <w:t xml:space="preserve">1’s </w:t>
      </w:r>
      <w:r>
        <w:t>complement of ALU register A to ALU register B plus the initial value of the carry register, discards the operands, and pushes the result onto the ALU register stack:</w:t>
      </w:r>
    </w:p>
    <w:p w:rsidR="00607A6F" w:rsidRDefault="00607A6F" w:rsidP="0012565F">
      <w:pPr>
        <w:pStyle w:val="BodyText"/>
        <w:jc w:val="center"/>
      </w:pPr>
      <w:r>
        <w:t>{A, B, C} &lt;= {{B + ~A + CY}, C, C}; CY &lt;=C</w:t>
      </w:r>
      <w:r w:rsidRPr="007E3DB6">
        <w:rPr>
          <w:vertAlign w:val="subscript"/>
        </w:rPr>
        <w:t>16</w:t>
      </w:r>
      <w:r>
        <w:t>;</w:t>
      </w:r>
    </w:p>
    <w:p w:rsidR="00CF0EEF" w:rsidRDefault="00CF0EEF" w:rsidP="00607A6F">
      <w:pPr>
        <w:pStyle w:val="BodyText"/>
      </w:pPr>
      <w:r>
        <w:t xml:space="preserve">The definition of this instruction is designed to allow the implementation of multi-precision arithmetic, but it requires that the carry register be initialized to 1 before the SBC instruction is executed. </w:t>
      </w:r>
      <w:r w:rsidR="00607A6F">
        <w:t>If the carry is not initialized, the 1’s complement sum of B</w:t>
      </w:r>
      <w:r>
        <w:t> </w:t>
      </w:r>
      <w:r w:rsidR="00607A6F">
        <w:t>+</w:t>
      </w:r>
      <w:r>
        <w:t> </w:t>
      </w:r>
      <w:r w:rsidR="00607A6F">
        <w:t>~A</w:t>
      </w:r>
      <w:r>
        <w:t xml:space="preserve"> + CY </w:t>
      </w:r>
      <w:r w:rsidR="00607A6F">
        <w:t>will result in an incorrect res</w:t>
      </w:r>
      <w:r>
        <w:t>ult for 2’s complement numbers.</w:t>
      </w:r>
    </w:p>
    <w:p w:rsidR="00607A6F" w:rsidRDefault="00CF0EEF" w:rsidP="00607A6F">
      <w:pPr>
        <w:pStyle w:val="BodyText"/>
      </w:pPr>
      <w:r>
        <w:t xml:space="preserve">Without an </w:t>
      </w:r>
      <w:r w:rsidR="00607A6F">
        <w:t>instruc</w:t>
      </w:r>
      <w:r>
        <w:t xml:space="preserve">tion to </w:t>
      </w:r>
      <w:r w:rsidR="00607A6F">
        <w:t>set the carry register, the instruction sequence:</w:t>
      </w:r>
    </w:p>
    <w:p w:rsidR="00607A6F" w:rsidRDefault="00607A6F" w:rsidP="00607A6F">
      <w:pPr>
        <w:pStyle w:val="BodyText"/>
        <w:spacing w:after="0"/>
        <w:ind w:left="3600"/>
        <w:rPr>
          <w:rFonts w:ascii="Courier New" w:hAnsi="Courier New" w:cs="Courier New"/>
        </w:rPr>
      </w:pPr>
      <w:r>
        <w:rPr>
          <w:rFonts w:ascii="Courier New" w:hAnsi="Courier New" w:cs="Courier New"/>
        </w:rPr>
        <w:t>0x11</w:t>
      </w:r>
      <w:r>
        <w:rPr>
          <w:rFonts w:ascii="Courier New" w:hAnsi="Courier New" w:cs="Courier New"/>
        </w:rPr>
        <w:tab/>
        <w:t>LDK 1</w:t>
      </w:r>
      <w:r w:rsidR="00CF0EEF">
        <w:rPr>
          <w:rFonts w:ascii="Courier New" w:hAnsi="Courier New" w:cs="Courier New"/>
        </w:rPr>
        <w:t>;</w:t>
      </w:r>
    </w:p>
    <w:p w:rsidR="00607A6F" w:rsidRPr="00607A6F" w:rsidRDefault="00607A6F" w:rsidP="00607A6F">
      <w:pPr>
        <w:pStyle w:val="BodyText"/>
        <w:ind w:left="3600"/>
        <w:rPr>
          <w:rFonts w:ascii="Courier New" w:hAnsi="Courier New" w:cs="Courier New"/>
        </w:rPr>
      </w:pPr>
      <w:r>
        <w:rPr>
          <w:rFonts w:ascii="Courier New" w:hAnsi="Courier New" w:cs="Courier New"/>
        </w:rPr>
        <w:t>0xF8</w:t>
      </w:r>
      <w:r>
        <w:rPr>
          <w:rFonts w:ascii="Courier New" w:hAnsi="Courier New" w:cs="Courier New"/>
        </w:rPr>
        <w:tab/>
      </w:r>
      <w:r w:rsidRPr="00607A6F">
        <w:rPr>
          <w:rFonts w:ascii="Courier New" w:hAnsi="Courier New" w:cs="Courier New"/>
        </w:rPr>
        <w:t>RRC;</w:t>
      </w:r>
    </w:p>
    <w:p w:rsidR="00F406E2" w:rsidRDefault="00607A6F" w:rsidP="00F406E2">
      <w:pPr>
        <w:pStyle w:val="BodyText"/>
      </w:pPr>
      <w:r>
        <w:t>may be used to initialize CY to a logic 1.</w:t>
      </w:r>
      <w:r w:rsidR="00BB4952">
        <w:t xml:space="preserve"> </w:t>
      </w:r>
      <w:r w:rsidR="00F406E2">
        <w:t>Alternatively, if support multi-precision arit</w:t>
      </w:r>
      <w:r w:rsidR="00F406E2">
        <w:t>h</w:t>
      </w:r>
      <w:r w:rsidR="00F406E2">
        <w:t>metic is not required, the instruction can be redefined to exclude the carry flag as input.</w:t>
      </w:r>
    </w:p>
    <w:p w:rsidR="007E3DB6" w:rsidRDefault="00CF0EEF" w:rsidP="0012565F">
      <w:pPr>
        <w:pStyle w:val="Heading4"/>
      </w:pPr>
      <w:r>
        <w:t>AND (0xFC) – Bitwise Logical AND of A into B</w:t>
      </w:r>
    </w:p>
    <w:p w:rsidR="00CF0EEF" w:rsidRDefault="00CF0EEF" w:rsidP="0012565F">
      <w:pPr>
        <w:pStyle w:val="BodyText"/>
        <w:keepNext/>
      </w:pPr>
      <w:r>
        <w:t>The AND instruction performs a bitwise logical AND of ALU registers A and B, discards the operands, and pushes the result onto the ALU register stack:</w:t>
      </w:r>
    </w:p>
    <w:p w:rsidR="00CF0EEF" w:rsidRDefault="00CF0EEF" w:rsidP="0012565F">
      <w:pPr>
        <w:pStyle w:val="BodyText"/>
        <w:jc w:val="center"/>
      </w:pPr>
      <w:r>
        <w:t>{A, B, C} &lt;= {{B &amp; A}, C, C};</w:t>
      </w:r>
    </w:p>
    <w:p w:rsidR="00647800" w:rsidRDefault="00647800" w:rsidP="0012565F">
      <w:pPr>
        <w:pStyle w:val="Heading4"/>
      </w:pPr>
      <w:r>
        <w:t>ORL (0xFD) – Bitwise Logical OR of A into B</w:t>
      </w:r>
    </w:p>
    <w:p w:rsidR="00647800" w:rsidRDefault="00647800" w:rsidP="0012565F">
      <w:pPr>
        <w:pStyle w:val="BodyText"/>
        <w:keepNext/>
      </w:pPr>
      <w:r>
        <w:t>The ORL instruction performs a bitwise logical OR of ALU registers A and B, discards the operands, and pushes the result onto the ALU register stack:</w:t>
      </w:r>
    </w:p>
    <w:p w:rsidR="00647800" w:rsidRDefault="00647800" w:rsidP="0012565F">
      <w:pPr>
        <w:pStyle w:val="BodyText"/>
        <w:jc w:val="center"/>
      </w:pPr>
      <w:r>
        <w:t>{A, B, C} &lt;= {{B | A}, C, C};</w:t>
      </w:r>
    </w:p>
    <w:p w:rsidR="00647800" w:rsidRDefault="00647800" w:rsidP="0012565F">
      <w:pPr>
        <w:pStyle w:val="Heading4"/>
      </w:pPr>
      <w:r>
        <w:t>AND (0xFE) – Bitwise Logical XOR of A into B</w:t>
      </w:r>
    </w:p>
    <w:p w:rsidR="00647800" w:rsidRDefault="00647800" w:rsidP="0012565F">
      <w:pPr>
        <w:pStyle w:val="BodyText"/>
        <w:keepNext/>
      </w:pPr>
      <w:r>
        <w:t>The XOR instruction performs a bitwise logical XOR of ALU registers A and B, discards the operands, and pushes the result onto the ALU register stack:</w:t>
      </w:r>
    </w:p>
    <w:p w:rsidR="00647800" w:rsidRDefault="00647800" w:rsidP="0012565F">
      <w:pPr>
        <w:pStyle w:val="BodyText"/>
        <w:jc w:val="center"/>
      </w:pPr>
      <w:r>
        <w:t>{A, B, C} &lt;= {{B ^ A}, C, C};</w:t>
      </w:r>
    </w:p>
    <w:p w:rsidR="00CF0EEF" w:rsidRDefault="00647800" w:rsidP="0012565F">
      <w:pPr>
        <w:pStyle w:val="Heading4"/>
      </w:pPr>
      <w:r>
        <w:t>HLT (0xFF) – Processor Halt</w:t>
      </w:r>
    </w:p>
    <w:p w:rsidR="00647800" w:rsidRDefault="00647800" w:rsidP="00647800">
      <w:pPr>
        <w:pStyle w:val="BodyText"/>
      </w:pPr>
      <w:r>
        <w:t>The HLT instruction st</w:t>
      </w:r>
      <w:r w:rsidR="004C57BF">
        <w:t>ops the processor. All processor activity stops</w:t>
      </w:r>
      <w:r>
        <w:t xml:space="preserve">, and </w:t>
      </w:r>
      <w:r w:rsidR="004C57BF">
        <w:t xml:space="preserve">can </w:t>
      </w:r>
      <w:r>
        <w:t xml:space="preserve">only be restarted </w:t>
      </w:r>
      <w:r w:rsidR="004C57BF">
        <w:t xml:space="preserve">by the assertion and release of the system reset signal or by the assertion of </w:t>
      </w:r>
      <w:r>
        <w:t>en</w:t>
      </w:r>
      <w:r>
        <w:t>a</w:t>
      </w:r>
      <w:r>
        <w:t>bled interrupt.</w:t>
      </w:r>
    </w:p>
    <w:p w:rsidR="004C57BF" w:rsidRDefault="004C57BF" w:rsidP="004C57BF">
      <w:pPr>
        <w:pStyle w:val="Heading1"/>
      </w:pPr>
      <w:r>
        <w:t>Operation of SPI Memory Device Interface</w:t>
      </w:r>
    </w:p>
    <w:p w:rsidR="004C57BF" w:rsidRPr="004C57BF" w:rsidRDefault="004C57BF" w:rsidP="004C57BF">
      <w:pPr>
        <w:pStyle w:val="BodyText"/>
      </w:pPr>
    </w:p>
    <w:p w:rsidR="004C57BF" w:rsidRDefault="004C57BF" w:rsidP="004C57BF">
      <w:pPr>
        <w:pStyle w:val="Heading1"/>
      </w:pPr>
      <w:r>
        <w:t>Operation of SPI I/O Device Interface</w:t>
      </w:r>
    </w:p>
    <w:p w:rsidR="004C57BF" w:rsidRPr="004C57BF" w:rsidRDefault="004C57BF" w:rsidP="004C57BF">
      <w:pPr>
        <w:pStyle w:val="BodyText"/>
      </w:pPr>
    </w:p>
    <w:sectPr w:rsidR="004C57BF" w:rsidRPr="004C57BF" w:rsidSect="00876071">
      <w:footerReference w:type="default" r:id="rId8"/>
      <w:footerReference w:type="first" r:id="rId9"/>
      <w:pgSz w:w="12240" w:h="15840" w:code="1"/>
      <w:pgMar w:top="1440" w:right="1800" w:bottom="1440" w:left="1800" w:header="960" w:footer="96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232" w:rsidRDefault="00D64232">
      <w:r>
        <w:separator/>
      </w:r>
    </w:p>
  </w:endnote>
  <w:endnote w:type="continuationSeparator" w:id="0">
    <w:p w:rsidR="00D64232" w:rsidRDefault="00D642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952" w:rsidRDefault="00A17D6C">
    <w:pPr>
      <w:pStyle w:val="Footer"/>
    </w:pPr>
    <w:fldSimple w:instr=" PAGE   \* MERGEFORMAT ">
      <w:r w:rsidR="003E6CDD">
        <w:rPr>
          <w:noProof/>
        </w:rPr>
        <w:t>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952" w:rsidRDefault="00A17D6C" w:rsidP="003B77DD">
    <w:pPr>
      <w:pStyle w:val="Footer"/>
    </w:pPr>
    <w:r>
      <w:rPr>
        <w:rStyle w:val="PageNumber"/>
      </w:rPr>
      <w:fldChar w:fldCharType="begin"/>
    </w:r>
    <w:r w:rsidR="00BB4952">
      <w:rPr>
        <w:rStyle w:val="PageNumber"/>
      </w:rPr>
      <w:instrText xml:space="preserve"> PAGE </w:instrText>
    </w:r>
    <w:r>
      <w:rPr>
        <w:rStyle w:val="PageNumber"/>
      </w:rPr>
      <w:fldChar w:fldCharType="separate"/>
    </w:r>
    <w:r w:rsidR="00D64232">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232" w:rsidRDefault="00D64232">
      <w:r>
        <w:separator/>
      </w:r>
    </w:p>
  </w:footnote>
  <w:footnote w:type="continuationSeparator" w:id="0">
    <w:p w:rsidR="00D64232" w:rsidRDefault="00D6423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3E2CC8"/>
    <w:lvl w:ilvl="0">
      <w:start w:val="1"/>
      <w:numFmt w:val="decimal"/>
      <w:lvlText w:val="%1."/>
      <w:lvlJc w:val="left"/>
      <w:pPr>
        <w:tabs>
          <w:tab w:val="num" w:pos="1800"/>
        </w:tabs>
        <w:ind w:left="1800" w:hanging="360"/>
      </w:pPr>
    </w:lvl>
  </w:abstractNum>
  <w:abstractNum w:abstractNumId="1">
    <w:nsid w:val="FFFFFF7D"/>
    <w:multiLevelType w:val="singleLevel"/>
    <w:tmpl w:val="71F4FF50"/>
    <w:lvl w:ilvl="0">
      <w:start w:val="1"/>
      <w:numFmt w:val="decimal"/>
      <w:lvlText w:val="%1)"/>
      <w:lvlJc w:val="left"/>
      <w:pPr>
        <w:tabs>
          <w:tab w:val="num" w:pos="3330"/>
        </w:tabs>
        <w:ind w:left="3330" w:hanging="360"/>
      </w:pPr>
      <w:rPr>
        <w:rFonts w:ascii="Times New Roman" w:hAnsi="Times New Roman"/>
        <w:sz w:val="24"/>
      </w:rPr>
    </w:lvl>
  </w:abstractNum>
  <w:abstractNum w:abstractNumId="2">
    <w:nsid w:val="FFFFFF7E"/>
    <w:multiLevelType w:val="singleLevel"/>
    <w:tmpl w:val="CB12E84E"/>
    <w:lvl w:ilvl="0">
      <w:start w:val="1"/>
      <w:numFmt w:val="decimal"/>
      <w:lvlText w:val="%1."/>
      <w:lvlJc w:val="left"/>
      <w:pPr>
        <w:tabs>
          <w:tab w:val="num" w:pos="1080"/>
        </w:tabs>
        <w:ind w:left="1080" w:hanging="360"/>
      </w:pPr>
    </w:lvl>
  </w:abstractNum>
  <w:abstractNum w:abstractNumId="3">
    <w:nsid w:val="FFFFFF7F"/>
    <w:multiLevelType w:val="singleLevel"/>
    <w:tmpl w:val="7F28800C"/>
    <w:lvl w:ilvl="0">
      <w:start w:val="1"/>
      <w:numFmt w:val="decimal"/>
      <w:lvlText w:val="%1."/>
      <w:lvlJc w:val="left"/>
      <w:pPr>
        <w:tabs>
          <w:tab w:val="num" w:pos="720"/>
        </w:tabs>
        <w:ind w:left="720" w:hanging="360"/>
      </w:pPr>
    </w:lvl>
  </w:abstractNum>
  <w:abstractNum w:abstractNumId="4">
    <w:nsid w:val="FFFFFF80"/>
    <w:multiLevelType w:val="singleLevel"/>
    <w:tmpl w:val="9B405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6F0635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7DA15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DEE380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1883B76"/>
    <w:lvl w:ilvl="0">
      <w:start w:val="1"/>
      <w:numFmt w:val="decimal"/>
      <w:lvlText w:val="%1."/>
      <w:lvlJc w:val="left"/>
      <w:pPr>
        <w:tabs>
          <w:tab w:val="num" w:pos="360"/>
        </w:tabs>
        <w:ind w:left="360" w:hanging="360"/>
      </w:pPr>
    </w:lvl>
  </w:abstractNum>
  <w:abstractNum w:abstractNumId="9">
    <w:nsid w:val="FFFFFF89"/>
    <w:multiLevelType w:val="singleLevel"/>
    <w:tmpl w:val="226E289A"/>
    <w:lvl w:ilvl="0">
      <w:start w:val="1"/>
      <w:numFmt w:val="bullet"/>
      <w:lvlText w:val=""/>
      <w:lvlJc w:val="left"/>
      <w:pPr>
        <w:tabs>
          <w:tab w:val="num" w:pos="360"/>
        </w:tabs>
        <w:ind w:left="360" w:hanging="360"/>
      </w:pPr>
      <w:rPr>
        <w:rFonts w:ascii="Symbol" w:hAnsi="Symbol" w:hint="default"/>
      </w:rPr>
    </w:lvl>
  </w:abstractNum>
  <w:abstractNum w:abstractNumId="10">
    <w:nsid w:val="171F267B"/>
    <w:multiLevelType w:val="hybridMultilevel"/>
    <w:tmpl w:val="CB9E15F8"/>
    <w:lvl w:ilvl="0" w:tplc="2E62E93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4CAD6046"/>
    <w:multiLevelType w:val="hybridMultilevel"/>
    <w:tmpl w:val="CDE692F8"/>
    <w:lvl w:ilvl="0" w:tplc="9C0851D0">
      <w:start w:val="1"/>
      <w:numFmt w:val="decimal"/>
      <w:lvlText w:val="%1)"/>
      <w:lvlJc w:val="left"/>
      <w:pPr>
        <w:tabs>
          <w:tab w:val="num" w:pos="3330"/>
        </w:tabs>
        <w:ind w:left="3330" w:hanging="360"/>
      </w:pPr>
      <w:rPr>
        <w:rFonts w:ascii="Times New Roman" w:hAnsi="Times New Roman"/>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lvlOverride w:ilvl="0">
      <w:startOverride w:val="1"/>
    </w:lvlOverride>
  </w:num>
  <w:num w:numId="13">
    <w:abstractNumId w:val="11"/>
    <w:lvlOverride w:ilvl="0">
      <w:startOverride w:val="1"/>
    </w:lvlOverride>
  </w:num>
  <w:num w:numId="14">
    <w:abstractNumId w:val="11"/>
    <w:lvlOverride w:ilvl="0">
      <w:startOverride w:val="1"/>
    </w:lvlOverride>
  </w:num>
  <w:num w:numId="15">
    <w:abstractNumId w:val="11"/>
    <w:lvlOverride w:ilvl="0">
      <w:startOverride w:val="1"/>
    </w:lvlOverride>
  </w:num>
  <w:num w:numId="16">
    <w:abstractNumId w:val="11"/>
    <w:lvlOverride w:ilvl="0">
      <w:startOverride w:val="1"/>
    </w:lvlOverride>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8"/>
  <w:activeWritingStyle w:appName="MSWord" w:lang="en-US" w:vendorID="8" w:dllVersion="513" w:checkStyle="1"/>
  <w:attachedTemplate r:id="rId1"/>
  <w:stylePaneFormatFilter w:val="0004"/>
  <w:defaultTabStop w:val="720"/>
  <w:autoHyphenation/>
  <w:drawingGridHorizontalSpacing w:val="110"/>
  <w:drawingGridVerticalSpacing w:val="187"/>
  <w:displayHorizontalDrawingGridEvery w:val="2"/>
  <w:noPunctuationKerning/>
  <w:characterSpacingControl w:val="doNotCompress"/>
  <w:savePreviewPicture/>
  <w:hdrShapeDefaults>
    <o:shapedefaults v:ext="edit" spidmax="18434"/>
  </w:hdrShapeDefaults>
  <w:footnotePr>
    <w:footnote w:id="-1"/>
    <w:footnote w:id="0"/>
  </w:footnotePr>
  <w:endnotePr>
    <w:endnote w:id="-1"/>
    <w:endnote w:id="0"/>
  </w:endnotePr>
  <w:compat/>
  <w:rsids>
    <w:rsidRoot w:val="004851F0"/>
    <w:rsid w:val="00001157"/>
    <w:rsid w:val="00007B50"/>
    <w:rsid w:val="000125BE"/>
    <w:rsid w:val="000132D8"/>
    <w:rsid w:val="00020732"/>
    <w:rsid w:val="00021534"/>
    <w:rsid w:val="00024785"/>
    <w:rsid w:val="0002605E"/>
    <w:rsid w:val="00040D86"/>
    <w:rsid w:val="00044354"/>
    <w:rsid w:val="00051251"/>
    <w:rsid w:val="00051878"/>
    <w:rsid w:val="00051C29"/>
    <w:rsid w:val="0005385A"/>
    <w:rsid w:val="0005754F"/>
    <w:rsid w:val="00060D4D"/>
    <w:rsid w:val="00062D69"/>
    <w:rsid w:val="00066AED"/>
    <w:rsid w:val="00067487"/>
    <w:rsid w:val="00072D83"/>
    <w:rsid w:val="0007594B"/>
    <w:rsid w:val="000761F8"/>
    <w:rsid w:val="0008333E"/>
    <w:rsid w:val="00086760"/>
    <w:rsid w:val="00095A42"/>
    <w:rsid w:val="000970ED"/>
    <w:rsid w:val="000A3756"/>
    <w:rsid w:val="000B097A"/>
    <w:rsid w:val="000B20EF"/>
    <w:rsid w:val="000B29AA"/>
    <w:rsid w:val="000B534A"/>
    <w:rsid w:val="000C112D"/>
    <w:rsid w:val="000C7E72"/>
    <w:rsid w:val="000D1991"/>
    <w:rsid w:val="000D1CD2"/>
    <w:rsid w:val="000D6938"/>
    <w:rsid w:val="000E0A92"/>
    <w:rsid w:val="000E14FC"/>
    <w:rsid w:val="000E7F9A"/>
    <w:rsid w:val="000F188E"/>
    <w:rsid w:val="000F1FFB"/>
    <w:rsid w:val="000F278E"/>
    <w:rsid w:val="000F3983"/>
    <w:rsid w:val="00103D3C"/>
    <w:rsid w:val="00111BE6"/>
    <w:rsid w:val="00115AEB"/>
    <w:rsid w:val="00117D2B"/>
    <w:rsid w:val="00121266"/>
    <w:rsid w:val="0012532A"/>
    <w:rsid w:val="0012565F"/>
    <w:rsid w:val="00125B4B"/>
    <w:rsid w:val="00131115"/>
    <w:rsid w:val="001337C1"/>
    <w:rsid w:val="00135C4F"/>
    <w:rsid w:val="00136651"/>
    <w:rsid w:val="00140220"/>
    <w:rsid w:val="00140483"/>
    <w:rsid w:val="00145813"/>
    <w:rsid w:val="001463F4"/>
    <w:rsid w:val="001471B5"/>
    <w:rsid w:val="00157F5F"/>
    <w:rsid w:val="00164ACF"/>
    <w:rsid w:val="00165E8C"/>
    <w:rsid w:val="00170F18"/>
    <w:rsid w:val="001742B0"/>
    <w:rsid w:val="00175441"/>
    <w:rsid w:val="0017563F"/>
    <w:rsid w:val="001776A4"/>
    <w:rsid w:val="001852F4"/>
    <w:rsid w:val="001920F8"/>
    <w:rsid w:val="0019375B"/>
    <w:rsid w:val="00195FC4"/>
    <w:rsid w:val="0019716D"/>
    <w:rsid w:val="001A4DFF"/>
    <w:rsid w:val="001A620E"/>
    <w:rsid w:val="001A6237"/>
    <w:rsid w:val="001B7E52"/>
    <w:rsid w:val="001C2727"/>
    <w:rsid w:val="001D0C59"/>
    <w:rsid w:val="001D348C"/>
    <w:rsid w:val="001D423E"/>
    <w:rsid w:val="001D517C"/>
    <w:rsid w:val="001D560A"/>
    <w:rsid w:val="001D7A14"/>
    <w:rsid w:val="001E09A2"/>
    <w:rsid w:val="001E13B3"/>
    <w:rsid w:val="001E38D4"/>
    <w:rsid w:val="001F0097"/>
    <w:rsid w:val="001F0B8A"/>
    <w:rsid w:val="001F372A"/>
    <w:rsid w:val="002016AD"/>
    <w:rsid w:val="00202929"/>
    <w:rsid w:val="002038EA"/>
    <w:rsid w:val="00205B74"/>
    <w:rsid w:val="00207B47"/>
    <w:rsid w:val="002132FB"/>
    <w:rsid w:val="00213A13"/>
    <w:rsid w:val="00217114"/>
    <w:rsid w:val="00217908"/>
    <w:rsid w:val="00222673"/>
    <w:rsid w:val="00223F4D"/>
    <w:rsid w:val="00225FE2"/>
    <w:rsid w:val="00226B15"/>
    <w:rsid w:val="00232EB3"/>
    <w:rsid w:val="00233793"/>
    <w:rsid w:val="00237AF1"/>
    <w:rsid w:val="002400FB"/>
    <w:rsid w:val="00242297"/>
    <w:rsid w:val="00245E94"/>
    <w:rsid w:val="00247D32"/>
    <w:rsid w:val="002539EA"/>
    <w:rsid w:val="002556B8"/>
    <w:rsid w:val="00257F78"/>
    <w:rsid w:val="00263B88"/>
    <w:rsid w:val="002664D7"/>
    <w:rsid w:val="00267504"/>
    <w:rsid w:val="00270BA7"/>
    <w:rsid w:val="00270CF9"/>
    <w:rsid w:val="00274380"/>
    <w:rsid w:val="00276533"/>
    <w:rsid w:val="00282350"/>
    <w:rsid w:val="00282E05"/>
    <w:rsid w:val="00286F17"/>
    <w:rsid w:val="002951B8"/>
    <w:rsid w:val="00295AED"/>
    <w:rsid w:val="002968DA"/>
    <w:rsid w:val="002A11DE"/>
    <w:rsid w:val="002A1997"/>
    <w:rsid w:val="002A6365"/>
    <w:rsid w:val="002A6795"/>
    <w:rsid w:val="002A7C76"/>
    <w:rsid w:val="002B3EEB"/>
    <w:rsid w:val="002C251E"/>
    <w:rsid w:val="002C5BFA"/>
    <w:rsid w:val="002C5C35"/>
    <w:rsid w:val="002C6D1D"/>
    <w:rsid w:val="002C6D75"/>
    <w:rsid w:val="002C73B9"/>
    <w:rsid w:val="002D0A7A"/>
    <w:rsid w:val="002D2163"/>
    <w:rsid w:val="002D26A2"/>
    <w:rsid w:val="002D359A"/>
    <w:rsid w:val="002D4CF6"/>
    <w:rsid w:val="002D4DEE"/>
    <w:rsid w:val="002D5A10"/>
    <w:rsid w:val="002D7578"/>
    <w:rsid w:val="002D790C"/>
    <w:rsid w:val="002D7932"/>
    <w:rsid w:val="002E09D6"/>
    <w:rsid w:val="002E79E0"/>
    <w:rsid w:val="002E7E30"/>
    <w:rsid w:val="002F34E9"/>
    <w:rsid w:val="002F410A"/>
    <w:rsid w:val="002F5440"/>
    <w:rsid w:val="002F635D"/>
    <w:rsid w:val="002F6D13"/>
    <w:rsid w:val="002F7F65"/>
    <w:rsid w:val="00301DEF"/>
    <w:rsid w:val="00306262"/>
    <w:rsid w:val="00311490"/>
    <w:rsid w:val="0031287B"/>
    <w:rsid w:val="00312CE3"/>
    <w:rsid w:val="00321A20"/>
    <w:rsid w:val="00330477"/>
    <w:rsid w:val="00332061"/>
    <w:rsid w:val="003343E0"/>
    <w:rsid w:val="00337E9F"/>
    <w:rsid w:val="00344952"/>
    <w:rsid w:val="0034643F"/>
    <w:rsid w:val="00347B15"/>
    <w:rsid w:val="00355C7E"/>
    <w:rsid w:val="0036001F"/>
    <w:rsid w:val="00361BB4"/>
    <w:rsid w:val="00363223"/>
    <w:rsid w:val="00372BE4"/>
    <w:rsid w:val="00374DA4"/>
    <w:rsid w:val="00377674"/>
    <w:rsid w:val="003848E3"/>
    <w:rsid w:val="00385348"/>
    <w:rsid w:val="00385351"/>
    <w:rsid w:val="003865DE"/>
    <w:rsid w:val="00386D0F"/>
    <w:rsid w:val="00390583"/>
    <w:rsid w:val="00391E62"/>
    <w:rsid w:val="00392B39"/>
    <w:rsid w:val="003A29B6"/>
    <w:rsid w:val="003B6D56"/>
    <w:rsid w:val="003B77DD"/>
    <w:rsid w:val="003C218E"/>
    <w:rsid w:val="003C75F9"/>
    <w:rsid w:val="003D0B23"/>
    <w:rsid w:val="003D668D"/>
    <w:rsid w:val="003E2FA1"/>
    <w:rsid w:val="003E6CDD"/>
    <w:rsid w:val="003F26A2"/>
    <w:rsid w:val="003F3888"/>
    <w:rsid w:val="003F4571"/>
    <w:rsid w:val="003F7860"/>
    <w:rsid w:val="00400623"/>
    <w:rsid w:val="00400DB0"/>
    <w:rsid w:val="00405D8D"/>
    <w:rsid w:val="00405F4D"/>
    <w:rsid w:val="00405F82"/>
    <w:rsid w:val="00415B9E"/>
    <w:rsid w:val="00427BCF"/>
    <w:rsid w:val="004301DC"/>
    <w:rsid w:val="00431917"/>
    <w:rsid w:val="00433112"/>
    <w:rsid w:val="004413C4"/>
    <w:rsid w:val="004415BE"/>
    <w:rsid w:val="00442ACC"/>
    <w:rsid w:val="00455C95"/>
    <w:rsid w:val="00456FE3"/>
    <w:rsid w:val="00460D77"/>
    <w:rsid w:val="00461E9A"/>
    <w:rsid w:val="0046286D"/>
    <w:rsid w:val="004633A1"/>
    <w:rsid w:val="0046418F"/>
    <w:rsid w:val="004731F1"/>
    <w:rsid w:val="00481558"/>
    <w:rsid w:val="00482211"/>
    <w:rsid w:val="004851F0"/>
    <w:rsid w:val="00490604"/>
    <w:rsid w:val="0049618E"/>
    <w:rsid w:val="004A0AE6"/>
    <w:rsid w:val="004A6F36"/>
    <w:rsid w:val="004B1643"/>
    <w:rsid w:val="004B6F36"/>
    <w:rsid w:val="004C1352"/>
    <w:rsid w:val="004C1F2B"/>
    <w:rsid w:val="004C57BF"/>
    <w:rsid w:val="004C6723"/>
    <w:rsid w:val="004C7270"/>
    <w:rsid w:val="004D466C"/>
    <w:rsid w:val="004D4B64"/>
    <w:rsid w:val="004D4C0A"/>
    <w:rsid w:val="004E41AA"/>
    <w:rsid w:val="004F1682"/>
    <w:rsid w:val="004F610E"/>
    <w:rsid w:val="004F663A"/>
    <w:rsid w:val="004F7CF4"/>
    <w:rsid w:val="00500EE4"/>
    <w:rsid w:val="00507BA7"/>
    <w:rsid w:val="00534094"/>
    <w:rsid w:val="00535FBB"/>
    <w:rsid w:val="005363AE"/>
    <w:rsid w:val="00543ED5"/>
    <w:rsid w:val="00551472"/>
    <w:rsid w:val="005528B9"/>
    <w:rsid w:val="0055311F"/>
    <w:rsid w:val="00557017"/>
    <w:rsid w:val="00561B8C"/>
    <w:rsid w:val="0056523C"/>
    <w:rsid w:val="00566BB0"/>
    <w:rsid w:val="005677E1"/>
    <w:rsid w:val="00570E6A"/>
    <w:rsid w:val="00571530"/>
    <w:rsid w:val="00571751"/>
    <w:rsid w:val="00573C83"/>
    <w:rsid w:val="00575227"/>
    <w:rsid w:val="00576448"/>
    <w:rsid w:val="00580B6C"/>
    <w:rsid w:val="00583960"/>
    <w:rsid w:val="00584516"/>
    <w:rsid w:val="00586076"/>
    <w:rsid w:val="005903C7"/>
    <w:rsid w:val="00596236"/>
    <w:rsid w:val="005A03D4"/>
    <w:rsid w:val="005A4AE9"/>
    <w:rsid w:val="005B171E"/>
    <w:rsid w:val="005B3128"/>
    <w:rsid w:val="005B3F61"/>
    <w:rsid w:val="005B5039"/>
    <w:rsid w:val="005B5993"/>
    <w:rsid w:val="005C1ED2"/>
    <w:rsid w:val="005C36AC"/>
    <w:rsid w:val="005C6AF0"/>
    <w:rsid w:val="005D1C09"/>
    <w:rsid w:val="005D21B7"/>
    <w:rsid w:val="005D5132"/>
    <w:rsid w:val="005E3D36"/>
    <w:rsid w:val="005E581D"/>
    <w:rsid w:val="005E60FE"/>
    <w:rsid w:val="005F27A4"/>
    <w:rsid w:val="005F2A8D"/>
    <w:rsid w:val="005F7A45"/>
    <w:rsid w:val="00603958"/>
    <w:rsid w:val="00607A6F"/>
    <w:rsid w:val="006151B5"/>
    <w:rsid w:val="00617B71"/>
    <w:rsid w:val="0062008F"/>
    <w:rsid w:val="006219A1"/>
    <w:rsid w:val="0062523A"/>
    <w:rsid w:val="00630139"/>
    <w:rsid w:val="00640A60"/>
    <w:rsid w:val="00643CD1"/>
    <w:rsid w:val="00645300"/>
    <w:rsid w:val="00646C71"/>
    <w:rsid w:val="00647800"/>
    <w:rsid w:val="0065267F"/>
    <w:rsid w:val="00653B18"/>
    <w:rsid w:val="00654DDA"/>
    <w:rsid w:val="00655D4E"/>
    <w:rsid w:val="006578DD"/>
    <w:rsid w:val="00660FC2"/>
    <w:rsid w:val="00663A49"/>
    <w:rsid w:val="0066459E"/>
    <w:rsid w:val="0066543F"/>
    <w:rsid w:val="006733BE"/>
    <w:rsid w:val="00680FC9"/>
    <w:rsid w:val="00681F58"/>
    <w:rsid w:val="00682BF2"/>
    <w:rsid w:val="00687F02"/>
    <w:rsid w:val="00691BF8"/>
    <w:rsid w:val="006925D1"/>
    <w:rsid w:val="00694DD1"/>
    <w:rsid w:val="006A4AFE"/>
    <w:rsid w:val="006A5800"/>
    <w:rsid w:val="006B1BB5"/>
    <w:rsid w:val="006B1FB2"/>
    <w:rsid w:val="006B2253"/>
    <w:rsid w:val="006B45D2"/>
    <w:rsid w:val="006B4969"/>
    <w:rsid w:val="006B5D53"/>
    <w:rsid w:val="006C4CA6"/>
    <w:rsid w:val="006C5DBD"/>
    <w:rsid w:val="006C64CE"/>
    <w:rsid w:val="006C6C03"/>
    <w:rsid w:val="006D0080"/>
    <w:rsid w:val="006D2B08"/>
    <w:rsid w:val="006D386B"/>
    <w:rsid w:val="006D5A84"/>
    <w:rsid w:val="006D76A1"/>
    <w:rsid w:val="006D7A05"/>
    <w:rsid w:val="006E2E61"/>
    <w:rsid w:val="006E494F"/>
    <w:rsid w:val="006E6572"/>
    <w:rsid w:val="006F0BAC"/>
    <w:rsid w:val="006F25B6"/>
    <w:rsid w:val="006F29A4"/>
    <w:rsid w:val="00700229"/>
    <w:rsid w:val="007003D2"/>
    <w:rsid w:val="00702A79"/>
    <w:rsid w:val="0070391D"/>
    <w:rsid w:val="00706B56"/>
    <w:rsid w:val="00712864"/>
    <w:rsid w:val="0071314A"/>
    <w:rsid w:val="00715C68"/>
    <w:rsid w:val="00720AAF"/>
    <w:rsid w:val="00721867"/>
    <w:rsid w:val="00724EF6"/>
    <w:rsid w:val="007258DE"/>
    <w:rsid w:val="00725C8A"/>
    <w:rsid w:val="00727B32"/>
    <w:rsid w:val="00730813"/>
    <w:rsid w:val="007310A4"/>
    <w:rsid w:val="00731A7D"/>
    <w:rsid w:val="00732CDB"/>
    <w:rsid w:val="007332B3"/>
    <w:rsid w:val="007367D6"/>
    <w:rsid w:val="00740EA0"/>
    <w:rsid w:val="00744A8F"/>
    <w:rsid w:val="00750266"/>
    <w:rsid w:val="00750495"/>
    <w:rsid w:val="007540F5"/>
    <w:rsid w:val="007560A9"/>
    <w:rsid w:val="007560D5"/>
    <w:rsid w:val="00757F22"/>
    <w:rsid w:val="00762781"/>
    <w:rsid w:val="0076780E"/>
    <w:rsid w:val="00772642"/>
    <w:rsid w:val="0077494F"/>
    <w:rsid w:val="00777286"/>
    <w:rsid w:val="00777EC4"/>
    <w:rsid w:val="007837D0"/>
    <w:rsid w:val="00785046"/>
    <w:rsid w:val="00786DFD"/>
    <w:rsid w:val="00790493"/>
    <w:rsid w:val="00790F42"/>
    <w:rsid w:val="0079145C"/>
    <w:rsid w:val="007958FD"/>
    <w:rsid w:val="00795C1A"/>
    <w:rsid w:val="007A50D9"/>
    <w:rsid w:val="007A70F0"/>
    <w:rsid w:val="007C212E"/>
    <w:rsid w:val="007D10D4"/>
    <w:rsid w:val="007D27FB"/>
    <w:rsid w:val="007D34D9"/>
    <w:rsid w:val="007D50C4"/>
    <w:rsid w:val="007E3DB6"/>
    <w:rsid w:val="007F7377"/>
    <w:rsid w:val="00802C36"/>
    <w:rsid w:val="00813719"/>
    <w:rsid w:val="00813E4D"/>
    <w:rsid w:val="00815EE3"/>
    <w:rsid w:val="0082169C"/>
    <w:rsid w:val="00822BBC"/>
    <w:rsid w:val="008278A0"/>
    <w:rsid w:val="008319B6"/>
    <w:rsid w:val="00832860"/>
    <w:rsid w:val="00835DF3"/>
    <w:rsid w:val="008364A5"/>
    <w:rsid w:val="008405A0"/>
    <w:rsid w:val="008410E5"/>
    <w:rsid w:val="00841AF8"/>
    <w:rsid w:val="00842CD3"/>
    <w:rsid w:val="00842DD5"/>
    <w:rsid w:val="00843327"/>
    <w:rsid w:val="00847B3F"/>
    <w:rsid w:val="008500FF"/>
    <w:rsid w:val="00853199"/>
    <w:rsid w:val="008539C0"/>
    <w:rsid w:val="0085471B"/>
    <w:rsid w:val="0085480B"/>
    <w:rsid w:val="008607A4"/>
    <w:rsid w:val="00860841"/>
    <w:rsid w:val="00861C05"/>
    <w:rsid w:val="008623F7"/>
    <w:rsid w:val="00864160"/>
    <w:rsid w:val="00865014"/>
    <w:rsid w:val="0086789D"/>
    <w:rsid w:val="00872698"/>
    <w:rsid w:val="008741CC"/>
    <w:rsid w:val="0087426E"/>
    <w:rsid w:val="008757B1"/>
    <w:rsid w:val="00876071"/>
    <w:rsid w:val="00886FF1"/>
    <w:rsid w:val="00890E1B"/>
    <w:rsid w:val="00891F4A"/>
    <w:rsid w:val="00894826"/>
    <w:rsid w:val="00894F56"/>
    <w:rsid w:val="0089785B"/>
    <w:rsid w:val="008A0B07"/>
    <w:rsid w:val="008A1954"/>
    <w:rsid w:val="008A1FBD"/>
    <w:rsid w:val="008A270E"/>
    <w:rsid w:val="008A5E98"/>
    <w:rsid w:val="008A68EF"/>
    <w:rsid w:val="008B44B5"/>
    <w:rsid w:val="008B64F3"/>
    <w:rsid w:val="008C0113"/>
    <w:rsid w:val="008C0FF0"/>
    <w:rsid w:val="008C2545"/>
    <w:rsid w:val="008C2738"/>
    <w:rsid w:val="008C7DA3"/>
    <w:rsid w:val="008D0694"/>
    <w:rsid w:val="008D1D61"/>
    <w:rsid w:val="008D2960"/>
    <w:rsid w:val="008D7285"/>
    <w:rsid w:val="008D7ACE"/>
    <w:rsid w:val="008E2387"/>
    <w:rsid w:val="008E33BF"/>
    <w:rsid w:val="008E6C0A"/>
    <w:rsid w:val="008F0E23"/>
    <w:rsid w:val="008F241C"/>
    <w:rsid w:val="008F6A27"/>
    <w:rsid w:val="008F7AE4"/>
    <w:rsid w:val="00902204"/>
    <w:rsid w:val="00903BBF"/>
    <w:rsid w:val="009052EE"/>
    <w:rsid w:val="009114A9"/>
    <w:rsid w:val="0091521F"/>
    <w:rsid w:val="0092565D"/>
    <w:rsid w:val="00927299"/>
    <w:rsid w:val="00932B8A"/>
    <w:rsid w:val="009334C0"/>
    <w:rsid w:val="00934558"/>
    <w:rsid w:val="009435F4"/>
    <w:rsid w:val="00955E4D"/>
    <w:rsid w:val="00955E9C"/>
    <w:rsid w:val="00955EDC"/>
    <w:rsid w:val="00961443"/>
    <w:rsid w:val="00961EF2"/>
    <w:rsid w:val="0096615B"/>
    <w:rsid w:val="009665A1"/>
    <w:rsid w:val="00970923"/>
    <w:rsid w:val="00971EAA"/>
    <w:rsid w:val="009768A9"/>
    <w:rsid w:val="00981192"/>
    <w:rsid w:val="00983480"/>
    <w:rsid w:val="00983A69"/>
    <w:rsid w:val="00984674"/>
    <w:rsid w:val="00991C81"/>
    <w:rsid w:val="009971B4"/>
    <w:rsid w:val="009A07FA"/>
    <w:rsid w:val="009A15AE"/>
    <w:rsid w:val="009A5FF2"/>
    <w:rsid w:val="009B1B90"/>
    <w:rsid w:val="009B2A48"/>
    <w:rsid w:val="009B591B"/>
    <w:rsid w:val="009B6DEE"/>
    <w:rsid w:val="009D06AE"/>
    <w:rsid w:val="009D0830"/>
    <w:rsid w:val="009D0A6D"/>
    <w:rsid w:val="009D26D2"/>
    <w:rsid w:val="009D31E6"/>
    <w:rsid w:val="009D44A7"/>
    <w:rsid w:val="009D6431"/>
    <w:rsid w:val="009E14B0"/>
    <w:rsid w:val="009E5B75"/>
    <w:rsid w:val="009E6C7D"/>
    <w:rsid w:val="009F1C2F"/>
    <w:rsid w:val="00A0133D"/>
    <w:rsid w:val="00A02576"/>
    <w:rsid w:val="00A03972"/>
    <w:rsid w:val="00A07A52"/>
    <w:rsid w:val="00A13097"/>
    <w:rsid w:val="00A17D6C"/>
    <w:rsid w:val="00A22AC2"/>
    <w:rsid w:val="00A23571"/>
    <w:rsid w:val="00A23919"/>
    <w:rsid w:val="00A24C84"/>
    <w:rsid w:val="00A321E1"/>
    <w:rsid w:val="00A34D17"/>
    <w:rsid w:val="00A36171"/>
    <w:rsid w:val="00A3632A"/>
    <w:rsid w:val="00A40A94"/>
    <w:rsid w:val="00A44830"/>
    <w:rsid w:val="00A476BC"/>
    <w:rsid w:val="00A50EFE"/>
    <w:rsid w:val="00A53B6A"/>
    <w:rsid w:val="00A60B03"/>
    <w:rsid w:val="00A64711"/>
    <w:rsid w:val="00A73ADB"/>
    <w:rsid w:val="00A76C62"/>
    <w:rsid w:val="00A81DF7"/>
    <w:rsid w:val="00A8549A"/>
    <w:rsid w:val="00A85F38"/>
    <w:rsid w:val="00A87265"/>
    <w:rsid w:val="00A90945"/>
    <w:rsid w:val="00A96C9A"/>
    <w:rsid w:val="00AA07A6"/>
    <w:rsid w:val="00AA0C48"/>
    <w:rsid w:val="00AA5607"/>
    <w:rsid w:val="00AA727B"/>
    <w:rsid w:val="00AB2626"/>
    <w:rsid w:val="00AB58A4"/>
    <w:rsid w:val="00AB716A"/>
    <w:rsid w:val="00AC007B"/>
    <w:rsid w:val="00AC1161"/>
    <w:rsid w:val="00AD01C5"/>
    <w:rsid w:val="00AD2DE7"/>
    <w:rsid w:val="00AD6709"/>
    <w:rsid w:val="00AE16DF"/>
    <w:rsid w:val="00AE675A"/>
    <w:rsid w:val="00AF5592"/>
    <w:rsid w:val="00AF7C7F"/>
    <w:rsid w:val="00B005D7"/>
    <w:rsid w:val="00B01878"/>
    <w:rsid w:val="00B02A5C"/>
    <w:rsid w:val="00B0543E"/>
    <w:rsid w:val="00B0559E"/>
    <w:rsid w:val="00B10BB4"/>
    <w:rsid w:val="00B15BB4"/>
    <w:rsid w:val="00B20FA2"/>
    <w:rsid w:val="00B21F3D"/>
    <w:rsid w:val="00B24C5F"/>
    <w:rsid w:val="00B265DE"/>
    <w:rsid w:val="00B32959"/>
    <w:rsid w:val="00B34CDC"/>
    <w:rsid w:val="00B36025"/>
    <w:rsid w:val="00B379F4"/>
    <w:rsid w:val="00B4251C"/>
    <w:rsid w:val="00B43CBA"/>
    <w:rsid w:val="00B445B2"/>
    <w:rsid w:val="00B45B84"/>
    <w:rsid w:val="00B46B69"/>
    <w:rsid w:val="00B51596"/>
    <w:rsid w:val="00B530B8"/>
    <w:rsid w:val="00B567FA"/>
    <w:rsid w:val="00B60558"/>
    <w:rsid w:val="00B608B1"/>
    <w:rsid w:val="00B6145E"/>
    <w:rsid w:val="00B63F77"/>
    <w:rsid w:val="00B65BD2"/>
    <w:rsid w:val="00B76A68"/>
    <w:rsid w:val="00B76F0C"/>
    <w:rsid w:val="00B82FAF"/>
    <w:rsid w:val="00B83370"/>
    <w:rsid w:val="00B932DB"/>
    <w:rsid w:val="00B93685"/>
    <w:rsid w:val="00B95A94"/>
    <w:rsid w:val="00B96BBD"/>
    <w:rsid w:val="00BA1F58"/>
    <w:rsid w:val="00BB47A1"/>
    <w:rsid w:val="00BB4952"/>
    <w:rsid w:val="00BB6724"/>
    <w:rsid w:val="00BB7EAE"/>
    <w:rsid w:val="00BC1193"/>
    <w:rsid w:val="00BC11ED"/>
    <w:rsid w:val="00BC1ADF"/>
    <w:rsid w:val="00BC425B"/>
    <w:rsid w:val="00BD0B84"/>
    <w:rsid w:val="00BD63C4"/>
    <w:rsid w:val="00BD7BDC"/>
    <w:rsid w:val="00BE1184"/>
    <w:rsid w:val="00BF3777"/>
    <w:rsid w:val="00BF3A31"/>
    <w:rsid w:val="00BF3DBA"/>
    <w:rsid w:val="00BF6035"/>
    <w:rsid w:val="00BF6A96"/>
    <w:rsid w:val="00BF6B78"/>
    <w:rsid w:val="00C060B8"/>
    <w:rsid w:val="00C07C4E"/>
    <w:rsid w:val="00C11483"/>
    <w:rsid w:val="00C12ACA"/>
    <w:rsid w:val="00C13488"/>
    <w:rsid w:val="00C15AC1"/>
    <w:rsid w:val="00C170DC"/>
    <w:rsid w:val="00C239A8"/>
    <w:rsid w:val="00C26C61"/>
    <w:rsid w:val="00C30FE7"/>
    <w:rsid w:val="00C33328"/>
    <w:rsid w:val="00C35D25"/>
    <w:rsid w:val="00C37120"/>
    <w:rsid w:val="00C37AEA"/>
    <w:rsid w:val="00C4137C"/>
    <w:rsid w:val="00C424BA"/>
    <w:rsid w:val="00C4257D"/>
    <w:rsid w:val="00C42DB2"/>
    <w:rsid w:val="00C46364"/>
    <w:rsid w:val="00C57D58"/>
    <w:rsid w:val="00C61732"/>
    <w:rsid w:val="00C64E43"/>
    <w:rsid w:val="00C65FE4"/>
    <w:rsid w:val="00C7449E"/>
    <w:rsid w:val="00C76219"/>
    <w:rsid w:val="00C777AE"/>
    <w:rsid w:val="00C81615"/>
    <w:rsid w:val="00C8610A"/>
    <w:rsid w:val="00C900DE"/>
    <w:rsid w:val="00C923DF"/>
    <w:rsid w:val="00C94C9A"/>
    <w:rsid w:val="00C97B14"/>
    <w:rsid w:val="00C97E1A"/>
    <w:rsid w:val="00CA2B5C"/>
    <w:rsid w:val="00CA2CD3"/>
    <w:rsid w:val="00CA328A"/>
    <w:rsid w:val="00CA7CAA"/>
    <w:rsid w:val="00CB05C0"/>
    <w:rsid w:val="00CB0E2E"/>
    <w:rsid w:val="00CB11FC"/>
    <w:rsid w:val="00CC057C"/>
    <w:rsid w:val="00CC4841"/>
    <w:rsid w:val="00CC6F84"/>
    <w:rsid w:val="00CC73E0"/>
    <w:rsid w:val="00CD1434"/>
    <w:rsid w:val="00CD534A"/>
    <w:rsid w:val="00CE1210"/>
    <w:rsid w:val="00CF0EEF"/>
    <w:rsid w:val="00CF23CF"/>
    <w:rsid w:val="00CF73B1"/>
    <w:rsid w:val="00D0210F"/>
    <w:rsid w:val="00D06566"/>
    <w:rsid w:val="00D06DF6"/>
    <w:rsid w:val="00D11031"/>
    <w:rsid w:val="00D13010"/>
    <w:rsid w:val="00D13421"/>
    <w:rsid w:val="00D143E7"/>
    <w:rsid w:val="00D17A94"/>
    <w:rsid w:val="00D20874"/>
    <w:rsid w:val="00D2238C"/>
    <w:rsid w:val="00D25D71"/>
    <w:rsid w:val="00D3015A"/>
    <w:rsid w:val="00D33C25"/>
    <w:rsid w:val="00D343AA"/>
    <w:rsid w:val="00D37088"/>
    <w:rsid w:val="00D43F29"/>
    <w:rsid w:val="00D44829"/>
    <w:rsid w:val="00D45B8F"/>
    <w:rsid w:val="00D45CC2"/>
    <w:rsid w:val="00D462F5"/>
    <w:rsid w:val="00D50909"/>
    <w:rsid w:val="00D512E3"/>
    <w:rsid w:val="00D519B7"/>
    <w:rsid w:val="00D53D7E"/>
    <w:rsid w:val="00D55917"/>
    <w:rsid w:val="00D56B81"/>
    <w:rsid w:val="00D6321B"/>
    <w:rsid w:val="00D64232"/>
    <w:rsid w:val="00D6501C"/>
    <w:rsid w:val="00D67F75"/>
    <w:rsid w:val="00D70D7A"/>
    <w:rsid w:val="00D72658"/>
    <w:rsid w:val="00D73BAC"/>
    <w:rsid w:val="00D74023"/>
    <w:rsid w:val="00D741AA"/>
    <w:rsid w:val="00D74AF0"/>
    <w:rsid w:val="00D811AE"/>
    <w:rsid w:val="00D8308F"/>
    <w:rsid w:val="00D841EA"/>
    <w:rsid w:val="00D85029"/>
    <w:rsid w:val="00D868B6"/>
    <w:rsid w:val="00D877B7"/>
    <w:rsid w:val="00D90D54"/>
    <w:rsid w:val="00D90FB5"/>
    <w:rsid w:val="00D91BEA"/>
    <w:rsid w:val="00D92194"/>
    <w:rsid w:val="00D92480"/>
    <w:rsid w:val="00D946FC"/>
    <w:rsid w:val="00D96EF8"/>
    <w:rsid w:val="00DA16B3"/>
    <w:rsid w:val="00DA21F6"/>
    <w:rsid w:val="00DA27F9"/>
    <w:rsid w:val="00DA3AEA"/>
    <w:rsid w:val="00DC00CD"/>
    <w:rsid w:val="00DC43FD"/>
    <w:rsid w:val="00DC4C86"/>
    <w:rsid w:val="00DC4F78"/>
    <w:rsid w:val="00DD1592"/>
    <w:rsid w:val="00DD1B40"/>
    <w:rsid w:val="00DD2505"/>
    <w:rsid w:val="00DD3A87"/>
    <w:rsid w:val="00DD492B"/>
    <w:rsid w:val="00DD5BB6"/>
    <w:rsid w:val="00DE0EF3"/>
    <w:rsid w:val="00DE1D07"/>
    <w:rsid w:val="00DE4A02"/>
    <w:rsid w:val="00E0152D"/>
    <w:rsid w:val="00E0248C"/>
    <w:rsid w:val="00E06DC8"/>
    <w:rsid w:val="00E137CE"/>
    <w:rsid w:val="00E2011D"/>
    <w:rsid w:val="00E21DCF"/>
    <w:rsid w:val="00E21ED1"/>
    <w:rsid w:val="00E231A9"/>
    <w:rsid w:val="00E2393B"/>
    <w:rsid w:val="00E24988"/>
    <w:rsid w:val="00E25927"/>
    <w:rsid w:val="00E259F1"/>
    <w:rsid w:val="00E26A50"/>
    <w:rsid w:val="00E30A40"/>
    <w:rsid w:val="00E33755"/>
    <w:rsid w:val="00E3418F"/>
    <w:rsid w:val="00E35039"/>
    <w:rsid w:val="00E3576A"/>
    <w:rsid w:val="00E36703"/>
    <w:rsid w:val="00E41AEA"/>
    <w:rsid w:val="00E42F53"/>
    <w:rsid w:val="00E44614"/>
    <w:rsid w:val="00E446DC"/>
    <w:rsid w:val="00E45430"/>
    <w:rsid w:val="00E4635D"/>
    <w:rsid w:val="00E474B0"/>
    <w:rsid w:val="00E511CF"/>
    <w:rsid w:val="00E53F00"/>
    <w:rsid w:val="00E55A45"/>
    <w:rsid w:val="00E63F72"/>
    <w:rsid w:val="00E7189A"/>
    <w:rsid w:val="00E771FF"/>
    <w:rsid w:val="00E7776B"/>
    <w:rsid w:val="00E85A9C"/>
    <w:rsid w:val="00E901A8"/>
    <w:rsid w:val="00E930B8"/>
    <w:rsid w:val="00E93B82"/>
    <w:rsid w:val="00E97DD0"/>
    <w:rsid w:val="00EA404A"/>
    <w:rsid w:val="00EB0237"/>
    <w:rsid w:val="00EB0DA5"/>
    <w:rsid w:val="00EB567C"/>
    <w:rsid w:val="00EC04EB"/>
    <w:rsid w:val="00EC297F"/>
    <w:rsid w:val="00EC58A3"/>
    <w:rsid w:val="00EC5C69"/>
    <w:rsid w:val="00EC5F91"/>
    <w:rsid w:val="00EC6976"/>
    <w:rsid w:val="00EE315C"/>
    <w:rsid w:val="00EE5A98"/>
    <w:rsid w:val="00EE74D1"/>
    <w:rsid w:val="00EF0EE5"/>
    <w:rsid w:val="00EF3361"/>
    <w:rsid w:val="00EF64E3"/>
    <w:rsid w:val="00EF7E50"/>
    <w:rsid w:val="00F072BE"/>
    <w:rsid w:val="00F12B4F"/>
    <w:rsid w:val="00F14149"/>
    <w:rsid w:val="00F14902"/>
    <w:rsid w:val="00F164CA"/>
    <w:rsid w:val="00F202BB"/>
    <w:rsid w:val="00F2649D"/>
    <w:rsid w:val="00F305C9"/>
    <w:rsid w:val="00F325AC"/>
    <w:rsid w:val="00F34C73"/>
    <w:rsid w:val="00F357F2"/>
    <w:rsid w:val="00F378E0"/>
    <w:rsid w:val="00F406E2"/>
    <w:rsid w:val="00F5067C"/>
    <w:rsid w:val="00F55666"/>
    <w:rsid w:val="00F57D24"/>
    <w:rsid w:val="00F666C4"/>
    <w:rsid w:val="00F730E0"/>
    <w:rsid w:val="00F7350F"/>
    <w:rsid w:val="00F73E78"/>
    <w:rsid w:val="00F82D6A"/>
    <w:rsid w:val="00F9043B"/>
    <w:rsid w:val="00F91DDE"/>
    <w:rsid w:val="00F92364"/>
    <w:rsid w:val="00F924EC"/>
    <w:rsid w:val="00F93555"/>
    <w:rsid w:val="00F93A71"/>
    <w:rsid w:val="00F964AA"/>
    <w:rsid w:val="00FA301C"/>
    <w:rsid w:val="00FA4384"/>
    <w:rsid w:val="00FA5A56"/>
    <w:rsid w:val="00FB0CBC"/>
    <w:rsid w:val="00FB1697"/>
    <w:rsid w:val="00FB2427"/>
    <w:rsid w:val="00FC1970"/>
    <w:rsid w:val="00FC33E9"/>
    <w:rsid w:val="00FC7B23"/>
    <w:rsid w:val="00FD0CB8"/>
    <w:rsid w:val="00FE1E98"/>
    <w:rsid w:val="00FE3525"/>
    <w:rsid w:val="00FE431E"/>
    <w:rsid w:val="00FE6804"/>
    <w:rsid w:val="00FF06D2"/>
    <w:rsid w:val="00FF4542"/>
    <w:rsid w:val="00FF6AFF"/>
    <w:rsid w:val="00FF77B5"/>
    <w:rsid w:val="00FF7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Body Text"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5AC1"/>
    <w:rPr>
      <w:rFonts w:ascii="Garamond" w:hAnsi="Garamond"/>
      <w:sz w:val="22"/>
    </w:rPr>
  </w:style>
  <w:style w:type="paragraph" w:styleId="Heading1">
    <w:name w:val="heading 1"/>
    <w:basedOn w:val="Normal"/>
    <w:next w:val="BodyText"/>
    <w:link w:val="Heading1Char"/>
    <w:qFormat/>
    <w:rsid w:val="008D7ACE"/>
    <w:pPr>
      <w:keepNext/>
      <w:keepLines/>
      <w:spacing w:after="240" w:line="240" w:lineRule="atLeast"/>
      <w:jc w:val="center"/>
      <w:outlineLvl w:val="0"/>
    </w:pPr>
    <w:rPr>
      <w:rFonts w:ascii="Times New Roman" w:hAnsi="Times New Roman"/>
      <w:smallCaps/>
      <w:spacing w:val="20"/>
      <w:kern w:val="20"/>
      <w:sz w:val="40"/>
    </w:rPr>
  </w:style>
  <w:style w:type="paragraph" w:styleId="Heading2">
    <w:name w:val="heading 2"/>
    <w:basedOn w:val="Heading1"/>
    <w:next w:val="BodyText"/>
    <w:link w:val="Heading2Char"/>
    <w:qFormat/>
    <w:rsid w:val="008D7ACE"/>
    <w:pPr>
      <w:spacing w:after="170"/>
      <w:outlineLvl w:val="1"/>
    </w:pPr>
    <w:rPr>
      <w:sz w:val="36"/>
    </w:rPr>
  </w:style>
  <w:style w:type="paragraph" w:styleId="Heading3">
    <w:name w:val="heading 3"/>
    <w:basedOn w:val="Normal"/>
    <w:next w:val="BodyText"/>
    <w:link w:val="Heading3Char"/>
    <w:qFormat/>
    <w:rsid w:val="008D7ACE"/>
    <w:pPr>
      <w:keepNext/>
      <w:keepLines/>
      <w:spacing w:after="240" w:line="240" w:lineRule="atLeast"/>
      <w:outlineLvl w:val="2"/>
    </w:pPr>
    <w:rPr>
      <w:rFonts w:ascii="Times New Roman" w:hAnsi="Times New Roman"/>
      <w:i/>
      <w:smallCaps/>
      <w:kern w:val="20"/>
      <w:sz w:val="32"/>
    </w:rPr>
  </w:style>
  <w:style w:type="paragraph" w:styleId="Heading4">
    <w:name w:val="heading 4"/>
    <w:basedOn w:val="Heading3"/>
    <w:next w:val="BodyText"/>
    <w:link w:val="Heading4Char"/>
    <w:qFormat/>
    <w:rsid w:val="006C64CE"/>
    <w:pPr>
      <w:spacing w:before="240"/>
      <w:outlineLvl w:val="3"/>
    </w:pPr>
    <w:rPr>
      <w:smallCaps w:val="0"/>
      <w:sz w:val="24"/>
      <w:u w:val="single"/>
    </w:rPr>
  </w:style>
  <w:style w:type="paragraph" w:styleId="Heading5">
    <w:name w:val="heading 5"/>
    <w:basedOn w:val="Normal"/>
    <w:next w:val="BodyText"/>
    <w:link w:val="Heading5Char"/>
    <w:qFormat/>
    <w:rsid w:val="006B2253"/>
    <w:pPr>
      <w:keepNext/>
      <w:keepLines/>
      <w:spacing w:after="240" w:line="240" w:lineRule="atLeast"/>
      <w:outlineLvl w:val="4"/>
    </w:pPr>
    <w:rPr>
      <w:rFonts w:ascii="Courier New" w:hAnsi="Courier New"/>
      <w:kern w:val="2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539C0"/>
    <w:pPr>
      <w:spacing w:after="240" w:line="240" w:lineRule="atLeast"/>
      <w:jc w:val="both"/>
    </w:pPr>
    <w:rPr>
      <w:rFonts w:ascii="Times New Roman" w:hAnsi="Times New Roman"/>
      <w:sz w:val="24"/>
    </w:rPr>
  </w:style>
  <w:style w:type="paragraph" w:styleId="Closing">
    <w:name w:val="Closing"/>
    <w:basedOn w:val="Normal"/>
    <w:next w:val="Normal"/>
    <w:link w:val="ClosingChar"/>
    <w:rsid w:val="00C15AC1"/>
    <w:pPr>
      <w:spacing w:line="220" w:lineRule="atLeast"/>
    </w:pPr>
  </w:style>
  <w:style w:type="paragraph" w:customStyle="1" w:styleId="CompanyName">
    <w:name w:val="Company Name"/>
    <w:basedOn w:val="BodyText"/>
    <w:rsid w:val="00C15AC1"/>
    <w:pPr>
      <w:keepLines/>
      <w:framePr w:w="8640" w:h="1440" w:wrap="notBeside" w:vAnchor="page" w:hAnchor="margin" w:xAlign="center" w:y="889"/>
      <w:spacing w:after="40"/>
      <w:jc w:val="center"/>
    </w:pPr>
    <w:rPr>
      <w:caps/>
      <w:spacing w:val="75"/>
    </w:rPr>
  </w:style>
  <w:style w:type="paragraph" w:customStyle="1" w:styleId="DocumentLabel">
    <w:name w:val="Document Label"/>
    <w:next w:val="Normal"/>
    <w:rsid w:val="00C15AC1"/>
    <w:pPr>
      <w:pBdr>
        <w:top w:val="double" w:sz="6" w:space="8" w:color="808080"/>
        <w:bottom w:val="double" w:sz="6" w:space="8" w:color="808080"/>
      </w:pBdr>
      <w:spacing w:after="40" w:line="240" w:lineRule="atLeast"/>
      <w:jc w:val="center"/>
    </w:pPr>
    <w:rPr>
      <w:rFonts w:ascii="Garamond" w:hAnsi="Garamond"/>
      <w:b/>
      <w:caps/>
      <w:spacing w:val="20"/>
      <w:sz w:val="18"/>
    </w:rPr>
  </w:style>
  <w:style w:type="paragraph" w:customStyle="1" w:styleId="Enclosure">
    <w:name w:val="Enclosure"/>
    <w:basedOn w:val="BodyText"/>
    <w:next w:val="Normal"/>
    <w:rsid w:val="00C15AC1"/>
    <w:pPr>
      <w:keepLines/>
      <w:spacing w:before="220"/>
    </w:pPr>
  </w:style>
  <w:style w:type="paragraph" w:customStyle="1" w:styleId="HeaderBase">
    <w:name w:val="Header Base"/>
    <w:basedOn w:val="BodyText"/>
    <w:rsid w:val="00C15AC1"/>
    <w:pPr>
      <w:keepLines/>
      <w:tabs>
        <w:tab w:val="center" w:pos="4320"/>
        <w:tab w:val="right" w:pos="8640"/>
      </w:tabs>
      <w:spacing w:after="0"/>
    </w:pPr>
  </w:style>
  <w:style w:type="paragraph" w:styleId="Footer">
    <w:name w:val="footer"/>
    <w:basedOn w:val="HeaderBase"/>
    <w:link w:val="FooterChar"/>
    <w:uiPriority w:val="99"/>
    <w:rsid w:val="00C15AC1"/>
    <w:pPr>
      <w:spacing w:before="600"/>
      <w:ind w:right="-240"/>
      <w:jc w:val="center"/>
    </w:pPr>
    <w:rPr>
      <w:kern w:val="18"/>
    </w:rPr>
  </w:style>
  <w:style w:type="paragraph" w:styleId="Header">
    <w:name w:val="header"/>
    <w:basedOn w:val="HeaderBase"/>
    <w:link w:val="HeaderChar"/>
    <w:rsid w:val="00C15AC1"/>
    <w:pPr>
      <w:spacing w:after="660"/>
      <w:jc w:val="center"/>
    </w:pPr>
    <w:rPr>
      <w:caps/>
      <w:kern w:val="18"/>
      <w:sz w:val="18"/>
    </w:rPr>
  </w:style>
  <w:style w:type="paragraph" w:customStyle="1" w:styleId="HeadingBase">
    <w:name w:val="Heading Base"/>
    <w:basedOn w:val="BodyText"/>
    <w:next w:val="BodyText"/>
    <w:rsid w:val="00C15AC1"/>
    <w:pPr>
      <w:keepNext/>
      <w:keepLines/>
      <w:spacing w:after="0"/>
      <w:jc w:val="left"/>
    </w:pPr>
    <w:rPr>
      <w:kern w:val="20"/>
    </w:rPr>
  </w:style>
  <w:style w:type="paragraph" w:styleId="MessageHeader">
    <w:name w:val="Message Header"/>
    <w:basedOn w:val="BodyText"/>
    <w:link w:val="MessageHeaderChar"/>
    <w:rsid w:val="00C15AC1"/>
    <w:pPr>
      <w:keepLines/>
      <w:spacing w:after="120"/>
      <w:ind w:left="1080" w:hanging="1080"/>
      <w:jc w:val="left"/>
    </w:pPr>
    <w:rPr>
      <w:caps/>
      <w:sz w:val="18"/>
    </w:rPr>
  </w:style>
  <w:style w:type="paragraph" w:customStyle="1" w:styleId="MessageHeaderFirst">
    <w:name w:val="Message Header First"/>
    <w:basedOn w:val="MessageHeader"/>
    <w:next w:val="MessageHeader"/>
    <w:rsid w:val="00C15AC1"/>
    <w:pPr>
      <w:spacing w:before="360"/>
    </w:pPr>
  </w:style>
  <w:style w:type="character" w:customStyle="1" w:styleId="MessageHeaderLabel">
    <w:name w:val="Message Header Label"/>
    <w:rsid w:val="00C15AC1"/>
    <w:rPr>
      <w:b/>
      <w:sz w:val="18"/>
    </w:rPr>
  </w:style>
  <w:style w:type="paragraph" w:customStyle="1" w:styleId="MessageHeaderLast">
    <w:name w:val="Message Header Last"/>
    <w:basedOn w:val="MessageHeader"/>
    <w:next w:val="BodyText"/>
    <w:rsid w:val="00C15AC1"/>
    <w:pPr>
      <w:pBdr>
        <w:bottom w:val="single" w:sz="6" w:space="18" w:color="808080"/>
      </w:pBdr>
      <w:spacing w:after="360"/>
    </w:pPr>
  </w:style>
  <w:style w:type="paragraph" w:styleId="NormalIndent">
    <w:name w:val="Normal Indent"/>
    <w:basedOn w:val="Normal"/>
    <w:rsid w:val="00C15AC1"/>
    <w:pPr>
      <w:ind w:left="720"/>
    </w:pPr>
  </w:style>
  <w:style w:type="character" w:styleId="PageNumber">
    <w:name w:val="page number"/>
    <w:rsid w:val="00C15AC1"/>
  </w:style>
  <w:style w:type="paragraph" w:customStyle="1" w:styleId="ReturnAddress">
    <w:name w:val="Return Address"/>
    <w:rsid w:val="00C15AC1"/>
    <w:pPr>
      <w:framePr w:w="8640" w:hSpace="187" w:vSpace="187" w:wrap="notBeside" w:vAnchor="page" w:hAnchor="margin" w:xAlign="center" w:y="14401" w:anchorLock="1"/>
      <w:spacing w:line="240" w:lineRule="atLeast"/>
      <w:ind w:right="-240"/>
      <w:jc w:val="center"/>
    </w:pPr>
    <w:rPr>
      <w:rFonts w:ascii="Garamond" w:hAnsi="Garamond"/>
      <w:caps/>
      <w:spacing w:val="30"/>
      <w:sz w:val="15"/>
    </w:rPr>
  </w:style>
  <w:style w:type="paragraph" w:styleId="Signature">
    <w:name w:val="Signature"/>
    <w:basedOn w:val="BodyText"/>
    <w:next w:val="Normal"/>
    <w:link w:val="SignatureChar"/>
    <w:rsid w:val="00C15AC1"/>
    <w:pPr>
      <w:keepNext/>
      <w:keepLines/>
      <w:spacing w:before="660" w:after="0"/>
    </w:pPr>
  </w:style>
  <w:style w:type="paragraph" w:customStyle="1" w:styleId="SignatureJobTitle">
    <w:name w:val="Signature Job Title"/>
    <w:basedOn w:val="Signature"/>
    <w:next w:val="Normal"/>
    <w:rsid w:val="00C15AC1"/>
    <w:pPr>
      <w:spacing w:before="0"/>
    </w:pPr>
  </w:style>
  <w:style w:type="paragraph" w:customStyle="1" w:styleId="SignatureName">
    <w:name w:val="Signature Name"/>
    <w:basedOn w:val="Signature"/>
    <w:next w:val="SignatureJobTitle"/>
    <w:rsid w:val="00C15AC1"/>
  </w:style>
  <w:style w:type="character" w:customStyle="1" w:styleId="Slogan">
    <w:name w:val="Slogan"/>
    <w:basedOn w:val="DefaultParagraphFont"/>
    <w:rsid w:val="00C15AC1"/>
    <w:rPr>
      <w:i/>
      <w:spacing w:val="70"/>
      <w:sz w:val="21"/>
    </w:rPr>
  </w:style>
  <w:style w:type="paragraph" w:styleId="BalloonText">
    <w:name w:val="Balloon Text"/>
    <w:basedOn w:val="Normal"/>
    <w:link w:val="BalloonTextChar"/>
    <w:semiHidden/>
    <w:rsid w:val="00431917"/>
    <w:rPr>
      <w:rFonts w:ascii="Tahoma" w:hAnsi="Tahoma" w:cs="Tahoma"/>
      <w:sz w:val="16"/>
      <w:szCs w:val="16"/>
    </w:rPr>
  </w:style>
  <w:style w:type="table" w:styleId="TableGrid">
    <w:name w:val="Table Grid"/>
    <w:basedOn w:val="TableNormal"/>
    <w:rsid w:val="00F305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8A1FBD"/>
    <w:pPr>
      <w:spacing w:after="60"/>
    </w:pPr>
    <w:rPr>
      <w:rFonts w:ascii="Times New Roman" w:hAnsi="Times New Roman"/>
      <w:b/>
      <w:bCs/>
      <w:sz w:val="24"/>
    </w:rPr>
  </w:style>
  <w:style w:type="character" w:customStyle="1" w:styleId="StyleMessageHeaderLabelTimesNewRoman12ptSmallcaps">
    <w:name w:val="Style Message Header Label + Times New Roman 12 pt Small caps"/>
    <w:basedOn w:val="MessageHeaderLabel"/>
    <w:rsid w:val="00135C4F"/>
    <w:rPr>
      <w:rFonts w:ascii="Times New Roman" w:hAnsi="Times New Roman"/>
      <w:bCs/>
      <w:smallCaps/>
      <w:sz w:val="24"/>
    </w:rPr>
  </w:style>
  <w:style w:type="character" w:customStyle="1" w:styleId="StyleMessageHeaderLabelTimesNewRoman12ptAllcaps">
    <w:name w:val="Style Message Header Label + Times New Roman 12 pt All caps"/>
    <w:basedOn w:val="MessageHeaderLabel"/>
    <w:rsid w:val="00135C4F"/>
    <w:rPr>
      <w:rFonts w:ascii="Times New Roman" w:hAnsi="Times New Roman"/>
      <w:bCs/>
      <w:smallCaps/>
      <w:sz w:val="24"/>
    </w:rPr>
  </w:style>
  <w:style w:type="paragraph" w:customStyle="1" w:styleId="StyleMessageHeader12ptSmallcapsNotAllcaps">
    <w:name w:val="Style Message Header + 12 pt Small caps Not All caps"/>
    <w:basedOn w:val="MessageHeader"/>
    <w:rsid w:val="00135C4F"/>
    <w:rPr>
      <w:caps w:val="0"/>
      <w:smallCaps/>
      <w:sz w:val="24"/>
    </w:rPr>
  </w:style>
  <w:style w:type="paragraph" w:styleId="List3">
    <w:name w:val="List 3"/>
    <w:basedOn w:val="Normal"/>
    <w:rsid w:val="00702A79"/>
    <w:pPr>
      <w:ind w:left="1080" w:hanging="360"/>
    </w:pPr>
  </w:style>
  <w:style w:type="paragraph" w:styleId="List4">
    <w:name w:val="List 4"/>
    <w:basedOn w:val="Normal"/>
    <w:rsid w:val="00702A79"/>
    <w:pPr>
      <w:ind w:left="1440" w:hanging="360"/>
    </w:pPr>
  </w:style>
  <w:style w:type="table" w:styleId="TableList1">
    <w:name w:val="Table List 1"/>
    <w:basedOn w:val="TableNormal"/>
    <w:rsid w:val="00386D0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rsid w:val="00C64E43"/>
    <w:rPr>
      <w:color w:val="0000FF"/>
      <w:u w:val="single"/>
    </w:rPr>
  </w:style>
  <w:style w:type="paragraph" w:styleId="List2">
    <w:name w:val="List 2"/>
    <w:basedOn w:val="BodyText"/>
    <w:rsid w:val="00C97B14"/>
    <w:pPr>
      <w:spacing w:after="0"/>
      <w:ind w:left="1080" w:right="720" w:hanging="360"/>
      <w:contextualSpacing/>
    </w:pPr>
  </w:style>
  <w:style w:type="character" w:customStyle="1" w:styleId="BodyTextChar">
    <w:name w:val="Body Text Char"/>
    <w:basedOn w:val="DefaultParagraphFont"/>
    <w:link w:val="BodyText"/>
    <w:rsid w:val="001D0C59"/>
    <w:rPr>
      <w:sz w:val="24"/>
    </w:rPr>
  </w:style>
  <w:style w:type="character" w:customStyle="1" w:styleId="FooterChar">
    <w:name w:val="Footer Char"/>
    <w:basedOn w:val="DefaultParagraphFont"/>
    <w:link w:val="Footer"/>
    <w:uiPriority w:val="99"/>
    <w:rsid w:val="00D0210F"/>
    <w:rPr>
      <w:kern w:val="18"/>
      <w:sz w:val="24"/>
    </w:rPr>
  </w:style>
  <w:style w:type="paragraph" w:styleId="DocumentMap">
    <w:name w:val="Document Map"/>
    <w:basedOn w:val="Normal"/>
    <w:link w:val="DocumentMapChar"/>
    <w:rsid w:val="00F164CA"/>
    <w:rPr>
      <w:rFonts w:ascii="Tahoma" w:hAnsi="Tahoma" w:cs="Tahoma"/>
      <w:sz w:val="16"/>
      <w:szCs w:val="16"/>
    </w:rPr>
  </w:style>
  <w:style w:type="character" w:customStyle="1" w:styleId="DocumentMapChar">
    <w:name w:val="Document Map Char"/>
    <w:basedOn w:val="DefaultParagraphFont"/>
    <w:link w:val="DocumentMap"/>
    <w:rsid w:val="00F164CA"/>
    <w:rPr>
      <w:rFonts w:ascii="Tahoma" w:hAnsi="Tahoma" w:cs="Tahoma"/>
      <w:sz w:val="16"/>
      <w:szCs w:val="16"/>
    </w:rPr>
  </w:style>
  <w:style w:type="paragraph" w:styleId="NoSpacing">
    <w:name w:val="No Spacing"/>
    <w:link w:val="NoSpacingChar"/>
    <w:uiPriority w:val="1"/>
    <w:qFormat/>
    <w:rsid w:val="00583960"/>
    <w:rPr>
      <w:rFonts w:ascii="Calibri" w:hAnsi="Calibri"/>
      <w:sz w:val="22"/>
      <w:szCs w:val="22"/>
    </w:rPr>
  </w:style>
  <w:style w:type="character" w:customStyle="1" w:styleId="NoSpacingChar">
    <w:name w:val="No Spacing Char"/>
    <w:basedOn w:val="DefaultParagraphFont"/>
    <w:link w:val="NoSpacing"/>
    <w:uiPriority w:val="1"/>
    <w:rsid w:val="00583960"/>
    <w:rPr>
      <w:rFonts w:ascii="Calibri" w:hAnsi="Calibri"/>
      <w:sz w:val="22"/>
      <w:szCs w:val="22"/>
      <w:lang w:val="en-US" w:eastAsia="en-US" w:bidi="ar-SA"/>
    </w:rPr>
  </w:style>
  <w:style w:type="character" w:customStyle="1" w:styleId="HeaderChar">
    <w:name w:val="Header Char"/>
    <w:basedOn w:val="DefaultParagraphFont"/>
    <w:link w:val="Header"/>
    <w:rsid w:val="00583960"/>
    <w:rPr>
      <w:caps/>
      <w:kern w:val="18"/>
      <w:sz w:val="18"/>
    </w:rPr>
  </w:style>
  <w:style w:type="character" w:customStyle="1" w:styleId="Heading1Char">
    <w:name w:val="Heading 1 Char"/>
    <w:basedOn w:val="DefaultParagraphFont"/>
    <w:link w:val="Heading1"/>
    <w:rsid w:val="008D7ACE"/>
    <w:rPr>
      <w:smallCaps/>
      <w:spacing w:val="20"/>
      <w:kern w:val="20"/>
      <w:sz w:val="40"/>
    </w:rPr>
  </w:style>
  <w:style w:type="character" w:customStyle="1" w:styleId="Heading2Char">
    <w:name w:val="Heading 2 Char"/>
    <w:basedOn w:val="DefaultParagraphFont"/>
    <w:link w:val="Heading2"/>
    <w:rsid w:val="008D7ACE"/>
    <w:rPr>
      <w:smallCaps/>
      <w:spacing w:val="20"/>
      <w:kern w:val="20"/>
      <w:sz w:val="36"/>
    </w:rPr>
  </w:style>
  <w:style w:type="character" w:customStyle="1" w:styleId="Heading3Char">
    <w:name w:val="Heading 3 Char"/>
    <w:basedOn w:val="DefaultParagraphFont"/>
    <w:link w:val="Heading3"/>
    <w:rsid w:val="008D7ACE"/>
    <w:rPr>
      <w:i/>
      <w:smallCaps/>
      <w:kern w:val="20"/>
      <w:sz w:val="32"/>
    </w:rPr>
  </w:style>
  <w:style w:type="character" w:customStyle="1" w:styleId="Heading4Char">
    <w:name w:val="Heading 4 Char"/>
    <w:basedOn w:val="DefaultParagraphFont"/>
    <w:link w:val="Heading4"/>
    <w:rsid w:val="006C64CE"/>
    <w:rPr>
      <w:i/>
      <w:kern w:val="20"/>
      <w:sz w:val="24"/>
      <w:u w:val="single"/>
    </w:rPr>
  </w:style>
  <w:style w:type="character" w:customStyle="1" w:styleId="Heading5Char">
    <w:name w:val="Heading 5 Char"/>
    <w:basedOn w:val="DefaultParagraphFont"/>
    <w:link w:val="Heading5"/>
    <w:rsid w:val="006B2253"/>
    <w:rPr>
      <w:rFonts w:ascii="Courier New" w:hAnsi="Courier New"/>
      <w:kern w:val="20"/>
      <w:sz w:val="24"/>
      <w:u w:val="single"/>
    </w:rPr>
  </w:style>
  <w:style w:type="character" w:customStyle="1" w:styleId="ClosingChar">
    <w:name w:val="Closing Char"/>
    <w:basedOn w:val="DefaultParagraphFont"/>
    <w:link w:val="Closing"/>
    <w:rsid w:val="001337C1"/>
    <w:rPr>
      <w:rFonts w:ascii="Garamond" w:hAnsi="Garamond"/>
      <w:sz w:val="22"/>
    </w:rPr>
  </w:style>
  <w:style w:type="character" w:customStyle="1" w:styleId="MessageHeaderChar">
    <w:name w:val="Message Header Char"/>
    <w:basedOn w:val="DefaultParagraphFont"/>
    <w:link w:val="MessageHeader"/>
    <w:rsid w:val="001337C1"/>
    <w:rPr>
      <w:caps/>
      <w:sz w:val="18"/>
    </w:rPr>
  </w:style>
  <w:style w:type="character" w:customStyle="1" w:styleId="SignatureChar">
    <w:name w:val="Signature Char"/>
    <w:basedOn w:val="DefaultParagraphFont"/>
    <w:link w:val="Signature"/>
    <w:rsid w:val="001337C1"/>
    <w:rPr>
      <w:sz w:val="24"/>
    </w:rPr>
  </w:style>
  <w:style w:type="character" w:customStyle="1" w:styleId="BalloonTextChar">
    <w:name w:val="Balloon Text Char"/>
    <w:basedOn w:val="DefaultParagraphFont"/>
    <w:link w:val="BalloonText"/>
    <w:semiHidden/>
    <w:rsid w:val="001337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legant%20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7ECCD5-7C49-45C1-A25C-5FD2C3563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Elegant Memo.dot</Template>
  <TotalTime>981</TotalTime>
  <Pages>1</Pages>
  <Words>4002</Words>
  <Characters>22815</Characters>
  <Application>Microsoft Office Word</Application>
  <DocSecurity>0</DocSecurity>
  <Lines>190</Lines>
  <Paragraphs>53</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Elegant Memo</vt:lpstr>
      <vt:lpstr>Purpose</vt:lpstr>
      <vt:lpstr>General Characteristics</vt:lpstr>
      <vt:lpstr>Programmer Accessible Registers</vt:lpstr>
      <vt:lpstr>        ALU Register Stack – {A, B, C}</vt:lpstr>
      <vt:lpstr>        Operand Register – Op</vt:lpstr>
      <vt:lpstr>        Workspace Pointer Register – W</vt:lpstr>
      <vt:lpstr>        Instruction Pointer – I</vt:lpstr>
      <vt:lpstr>        Auxiliary Registers</vt:lpstr>
      <vt:lpstr>Instruction Set of the MiniCPU-S</vt:lpstr>
      <vt:lpstr>    Basic Instruction Format</vt:lpstr>
      <vt:lpstr>    Instruction Set Definition</vt:lpstr>
      <vt:lpstr>        CALL (0x0-) – Call Subroutine</vt:lpstr>
      <vt:lpstr>        LDK (0x1-) – Load Constant</vt:lpstr>
      <vt:lpstr>        LDL (0x2-) – Load Local</vt:lpstr>
      <vt:lpstr>        STL (0x3-) – Store Local</vt:lpstr>
      <vt:lpstr>        LDNL (0x4-) – Load Non-Local</vt:lpstr>
      <vt:lpstr>        STNL (0x5-) – Store Non-Local</vt:lpstr>
      <vt:lpstr>        NFX (0x6-) – Negative Prefix</vt:lpstr>
      <vt:lpstr>        PFX (0x7-) – Positive Prefix</vt:lpstr>
      <vt:lpstr>        IN (0x8-) – Input Word</vt:lpstr>
      <vt:lpstr>        OUT (0x9-) – Output Word</vt:lpstr>
      <vt:lpstr>        INB (0xA-) – Input Byte</vt:lpstr>
      <vt:lpstr>        OUTB (0xB-) – Output Byte</vt:lpstr>
      <vt:lpstr>        BEQ (0xC-) – Branch if Equal</vt:lpstr>
      <vt:lpstr>        BLT (0xD-) – Branch if Less Than</vt:lpstr>
      <vt:lpstr>        JMP (0xE-) – Unconditional Jump</vt:lpstr>
      <vt:lpstr>        EXE (0xF-) – Execute Indirect Instruction</vt:lpstr>
      <vt:lpstr>Operation of SPI Memory Device Interface</vt:lpstr>
      <vt:lpstr>Operation of SPI I/O Device Interface</vt:lpstr>
    </vt:vector>
  </TitlesOfParts>
  <Company/>
  <LinksUpToDate>false</LinksUpToDate>
  <CharactersWithSpaces>26764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Memo</dc:title>
  <dc:subject/>
  <dc:creator>MorrisMA</dc:creator>
  <cp:keywords/>
  <cp:lastModifiedBy>Michael A. Morris</cp:lastModifiedBy>
  <cp:revision>28</cp:revision>
  <cp:lastPrinted>2012-04-28T18:28:00Z</cp:lastPrinted>
  <dcterms:created xsi:type="dcterms:W3CDTF">2012-08-03T15:18:00Z</dcterms:created>
  <dcterms:modified xsi:type="dcterms:W3CDTF">2012-08-12T20:47:00Z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ies>
</file>