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yag4qn6zba4t" w:id="0"/>
      <w:bookmarkEnd w:id="0"/>
      <w:r w:rsidDel="00000000" w:rsidR="00000000" w:rsidRPr="00000000">
        <w:rPr/>
        <w:drawing>
          <wp:inline distB="114300" distT="114300" distL="114300" distR="114300">
            <wp:extent cx="1000125" cy="9620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4o00jvqou9oe" w:id="1"/>
      <w:bookmarkEnd w:id="1"/>
      <w:r w:rsidDel="00000000" w:rsidR="00000000" w:rsidRPr="00000000">
        <w:rPr>
          <w:rtl w:val="0"/>
        </w:rPr>
        <w:t xml:space="preserve">PGAdmin in AWS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Note: If you are here because you have lost connection to your SQL database, please see the final section of this guide (“Troubleshooting”) for reconfiguration instructions.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OVERVIEW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Students no longer need to install pgAdmin software locally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Instead, students will visit one of the AnalyticsGA hosts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See “Instructions for Connecting to AWS” below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pgAdmin software running there is connected to a database containing our datasets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iowa_liquor_sales_database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fy17fy18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ind w:left="288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Contains the ‘fy17p’ and ‘fy18p’ tables used in the coursework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AdventureWorks</w:t>
      </w:r>
    </w:p>
    <w:p w:rsidR="00000000" w:rsidDel="00000000" w:rsidP="00000000" w:rsidRDefault="00000000" w:rsidRPr="00000000" w14:paraId="0000000E">
      <w:pPr>
        <w:numPr>
          <w:ilvl w:val="2"/>
          <w:numId w:val="2"/>
        </w:numPr>
        <w:ind w:left="288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This item will be used in future courses.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All items are read-only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Students will not be using the ‘save’ icon to save their queries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Instead, they will be copying their queries to their own document</w:t>
      </w:r>
    </w:p>
    <w:p w:rsidR="00000000" w:rsidDel="00000000" w:rsidP="00000000" w:rsidRDefault="00000000" w:rsidRPr="00000000" w14:paraId="00000012">
      <w:pPr>
        <w:numPr>
          <w:ilvl w:val="2"/>
          <w:numId w:val="2"/>
        </w:numPr>
        <w:ind w:left="288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They can use the ‘query history’ tab to retrieve desired queries </w:t>
      </w:r>
    </w:p>
    <w:p w:rsidR="00000000" w:rsidDel="00000000" w:rsidP="00000000" w:rsidRDefault="00000000" w:rsidRPr="00000000" w14:paraId="00000013">
      <w:pPr>
        <w:numPr>
          <w:ilvl w:val="2"/>
          <w:numId w:val="2"/>
        </w:numPr>
        <w:ind w:left="288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Queries can also be selected, copied and pasted out into a text editor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Please recommend a proactive saving method to students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A legacy option is available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2160" w:hanging="360"/>
        <w:rPr>
          <w:rFonts w:ascii="Lora" w:cs="Lora" w:eastAsia="Lora" w:hAnsi="Lora"/>
          <w:b w:val="1"/>
          <w:sz w:val="24"/>
          <w:szCs w:val="24"/>
        </w:rPr>
      </w:pPr>
      <w:r w:rsidDel="00000000" w:rsidR="00000000" w:rsidRPr="00000000">
        <w:rPr>
          <w:rFonts w:ascii="Lora" w:cs="Lora" w:eastAsia="Lora" w:hAnsi="Lora"/>
          <w:b w:val="1"/>
          <w:sz w:val="24"/>
          <w:szCs w:val="24"/>
          <w:rtl w:val="0"/>
        </w:rPr>
        <w:t xml:space="preserve">Please see the “Connecting to Legacy Database” section of this guide for instructions on connecting to the legacy database.</w:t>
      </w:r>
    </w:p>
    <w:p w:rsidR="00000000" w:rsidDel="00000000" w:rsidP="00000000" w:rsidRDefault="00000000" w:rsidRPr="00000000" w14:paraId="00000017">
      <w:pPr>
        <w:pStyle w:val="Title"/>
        <w:jc w:val="center"/>
        <w:rPr/>
      </w:pPr>
      <w:bookmarkStart w:colFirst="0" w:colLast="0" w:name="_5a28qbu6bsn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jc w:val="center"/>
        <w:rPr/>
      </w:pPr>
      <w:bookmarkStart w:colFirst="0" w:colLast="0" w:name="_xyqi2iol6yt3" w:id="3"/>
      <w:bookmarkEnd w:id="3"/>
      <w:r w:rsidDel="00000000" w:rsidR="00000000" w:rsidRPr="00000000">
        <w:rPr>
          <w:rtl w:val="0"/>
        </w:rPr>
        <w:t xml:space="preserve">Instructions for Connecting to AWS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INSTRUCTIONS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Connect to your nearest host via browser: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  <w:rPr>
          <w:rFonts w:ascii="Lora" w:cs="Lora" w:eastAsia="Lora" w:hAnsi="Lora"/>
          <w:b w:val="1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Global (Use this one if available)</w:t>
      </w:r>
    </w:p>
    <w:p w:rsidR="00000000" w:rsidDel="00000000" w:rsidP="00000000" w:rsidRDefault="00000000" w:rsidRPr="00000000" w14:paraId="0000001E">
      <w:pPr>
        <w:numPr>
          <w:ilvl w:val="2"/>
          <w:numId w:val="4"/>
        </w:numPr>
        <w:ind w:left="2160" w:hanging="360"/>
        <w:rPr>
          <w:rFonts w:ascii="Lora" w:cs="Lora" w:eastAsia="Lora" w:hAnsi="Lora"/>
          <w:b w:val="1"/>
        </w:rPr>
      </w:pPr>
      <w:hyperlink r:id="rId7">
        <w:r w:rsidDel="00000000" w:rsidR="00000000" w:rsidRPr="00000000">
          <w:rPr>
            <w:rFonts w:ascii="Lora" w:cs="Lora" w:eastAsia="Lora" w:hAnsi="Lora"/>
            <w:b w:val="1"/>
            <w:color w:val="1155cc"/>
            <w:u w:val="single"/>
            <w:rtl w:val="0"/>
          </w:rPr>
          <w:t xml:space="preserve">https://analyticsga-global.generalassemb.ly/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 East Coast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ind w:left="2160" w:hanging="360"/>
        <w:rPr>
          <w:rFonts w:ascii="Lora" w:cs="Lora" w:eastAsia="Lora" w:hAnsi="Lora"/>
        </w:rPr>
      </w:pPr>
      <w:hyperlink r:id="rId8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https://analyticsga-east1.generalassemb.ly/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 West Coast (Includes Austin and Chicago)</w:t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ind w:left="2160" w:hanging="360"/>
        <w:rPr>
          <w:rFonts w:ascii="Lora" w:cs="Lora" w:eastAsia="Lora" w:hAnsi="Lora"/>
        </w:rPr>
      </w:pPr>
      <w:hyperlink r:id="rId9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https://analyticsga-west2.generalassemb.ly/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APAC</w:t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ind w:left="2160" w:hanging="360"/>
        <w:rPr>
          <w:rFonts w:ascii="Lora" w:cs="Lora" w:eastAsia="Lora" w:hAnsi="Lora"/>
        </w:rPr>
      </w:pPr>
      <w:hyperlink r:id="rId10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https://analyticsga-southeast2.generalassemb.ly/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Europe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ind w:left="2160" w:hanging="360"/>
        <w:rPr>
          <w:rFonts w:ascii="Lora" w:cs="Lora" w:eastAsia="Lora" w:hAnsi="Lora"/>
        </w:rPr>
      </w:pPr>
      <w:hyperlink r:id="rId11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https://analyticsga-euwest1.generalassemb.ly/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Middle East (AdventureWorks only)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  <w:rPr>
          <w:rFonts w:ascii="Lora" w:cs="Lora" w:eastAsia="Lora" w:hAnsi="Lora"/>
        </w:rPr>
      </w:pPr>
      <w:hyperlink r:id="rId12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https://analyticsga-south1.generalassemb.ly/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Pilot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ind w:left="2160" w:hanging="360"/>
        <w:rPr>
          <w:rFonts w:ascii="Lora" w:cs="Lora" w:eastAsia="Lora" w:hAnsi="Lora"/>
          <w:color w:val="ff0000"/>
        </w:rPr>
      </w:pPr>
      <w:hyperlink r:id="rId13">
        <w:r w:rsidDel="00000000" w:rsidR="00000000" w:rsidRPr="00000000">
          <w:rPr>
            <w:rFonts w:ascii="Lora" w:cs="Lora" w:eastAsia="Lora" w:hAnsi="Lora"/>
            <w:color w:val="ff0000"/>
            <w:u w:val="single"/>
            <w:rtl w:val="0"/>
          </w:rPr>
          <w:t xml:space="preserve">https://analyticsga-pilot.generalassemb.ly/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3"/>
          <w:numId w:val="4"/>
        </w:numPr>
        <w:ind w:left="2880" w:hanging="360"/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Please use this link if the others are unavailable.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Username:</w:t>
      </w:r>
      <w:r w:rsidDel="00000000" w:rsidR="00000000" w:rsidRPr="00000000">
        <w:rPr>
          <w:rFonts w:ascii="Lora" w:cs="Lora" w:eastAsia="Lora" w:hAnsi="Lora"/>
          <w:rtl w:val="0"/>
        </w:rPr>
        <w:t xml:space="preserve"> analytics_student@generalassemb.ly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Password:</w:t>
      </w:r>
      <w:r w:rsidDel="00000000" w:rsidR="00000000" w:rsidRPr="00000000">
        <w:rPr>
          <w:rFonts w:ascii="Lora" w:cs="Lora" w:eastAsia="Lora" w:hAnsi="Lora"/>
          <w:rtl w:val="0"/>
        </w:rPr>
        <w:t xml:space="preserve"> analyticsga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jc w:val="center"/>
        <w:rPr/>
      </w:pPr>
      <w:bookmarkStart w:colFirst="0" w:colLast="0" w:name="_uh8kkatnesc3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jc w:val="center"/>
        <w:rPr/>
      </w:pPr>
      <w:bookmarkStart w:colFirst="0" w:colLast="0" w:name="_hwl26he08bac" w:id="5"/>
      <w:bookmarkEnd w:id="5"/>
      <w:r w:rsidDel="00000000" w:rsidR="00000000" w:rsidRPr="00000000">
        <w:rPr>
          <w:rtl w:val="0"/>
        </w:rPr>
        <w:t xml:space="preserve">Connecting to Specific Databases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IOWA_LIQUOR_SALES_DATABASE</w:t>
      </w:r>
    </w:p>
    <w:p w:rsidR="00000000" w:rsidDel="00000000" w:rsidP="00000000" w:rsidRDefault="00000000" w:rsidRPr="00000000" w14:paraId="00000033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client software, pgAdmin, presents a tree structure that students must follow down to reveal the desired data tables and columns. Clicking on the plus (+) mark presented beside</w:t>
      </w:r>
      <w:r w:rsidDel="00000000" w:rsidR="00000000" w:rsidRPr="00000000">
        <w:rPr>
          <w:rFonts w:ascii="Lora" w:cs="Lora" w:eastAsia="Lora" w:hAnsi="Lora"/>
          <w:rtl w:val="0"/>
        </w:rPr>
        <w:t xml:space="preserve"> each </w:t>
      </w:r>
      <w:r w:rsidDel="00000000" w:rsidR="00000000" w:rsidRPr="00000000">
        <w:rPr>
          <w:rFonts w:ascii="Lora" w:cs="Lora" w:eastAsia="Lora" w:hAnsi="Lora"/>
          <w:rtl w:val="0"/>
        </w:rPr>
        <w:t xml:space="preserve">element, reveals or opens the next level. Encouraging students to use the left side panel as a data pane, with column names revealed, will provide students with quick reference to data names for writing queries.</w:t>
      </w:r>
    </w:p>
    <w:p w:rsidR="00000000" w:rsidDel="00000000" w:rsidP="00000000" w:rsidRDefault="00000000" w:rsidRPr="00000000" w14:paraId="00000034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‘iowa_liquor_sales_database’ is located here:</w:t>
        <w:br w:type="textWrapping"/>
      </w: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619375" cy="2895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tree structure will progress through the following layers:</w:t>
      </w:r>
    </w:p>
    <w:p w:rsidR="00000000" w:rsidDel="00000000" w:rsidP="00000000" w:rsidRDefault="00000000" w:rsidRPr="00000000" w14:paraId="00000037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Click “AnalyticsGA”</w:t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“iowa_liquor_sales_database”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“Databases”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“iowa_liquor_sales_database”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“Schemas”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“public”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“Tables”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  <w:u w:val="non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“Columns”</w:t>
      </w:r>
    </w:p>
    <w:p w:rsidR="00000000" w:rsidDel="00000000" w:rsidP="00000000" w:rsidRDefault="00000000" w:rsidRPr="00000000" w14:paraId="00000040">
      <w:pPr>
        <w:ind w:left="1440" w:firstLine="0"/>
        <w:rPr>
          <w:rFonts w:ascii="Lora" w:cs="Lora" w:eastAsia="Lora" w:hAnsi="Lor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This process reveals the specific contents of each data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ora" w:cs="Lora" w:eastAsia="Lora" w:hAnsi="Lor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FY17 &amp; FY18 TABLES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‘fy17’ and ‘fy18’ tables are located here:</w:t>
        <w:br w:type="textWrapping"/>
      </w: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3095625" cy="62769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Click “AnalyticsGA”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fy17fy18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Databases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fy17fy18 ”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ind w:left="216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Note:</w:t>
      </w:r>
      <w:r w:rsidDel="00000000" w:rsidR="00000000" w:rsidRPr="00000000">
        <w:rPr>
          <w:rFonts w:ascii="Lora" w:cs="Lora" w:eastAsia="Lora" w:hAnsi="Lora"/>
          <w:rtl w:val="0"/>
        </w:rPr>
        <w:t xml:space="preserve"> Right-click here and choose “</w:t>
      </w:r>
      <w:r w:rsidDel="00000000" w:rsidR="00000000" w:rsidRPr="00000000">
        <w:rPr>
          <w:rFonts w:ascii="Lora" w:cs="Lora" w:eastAsia="Lora" w:hAnsi="Lora"/>
          <w:shd w:fill="d9d9d9" w:val="clear"/>
          <w:rtl w:val="0"/>
        </w:rPr>
        <w:t xml:space="preserve">Query Tool…</w:t>
      </w:r>
      <w:r w:rsidDel="00000000" w:rsidR="00000000" w:rsidRPr="00000000">
        <w:rPr>
          <w:rFonts w:ascii="Lora" w:cs="Lora" w:eastAsia="Lora" w:hAnsi="Lora"/>
          <w:rtl w:val="0"/>
        </w:rPr>
        <w:t xml:space="preserve">” to run queries against the fy17 and fy18 tables.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Schemas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public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Tables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rFonts w:ascii="Lora" w:cs="Lora" w:eastAsia="Lora" w:hAnsi="Lora"/>
          <w:highlight w:val="white"/>
        </w:rPr>
      </w:pP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fy17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” or “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 fy18 </w:t>
      </w:r>
      <w:r w:rsidDel="00000000" w:rsidR="00000000" w:rsidRPr="00000000">
        <w:rPr>
          <w:rFonts w:ascii="Lora" w:cs="Lora" w:eastAsia="Lora" w:hAnsi="Lora"/>
          <w:highlight w:val="white"/>
          <w:rtl w:val="0"/>
        </w:rPr>
        <w:t xml:space="preserve">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ADVENTUREWORKS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The ‘adventureworks’’ database is located here:</w:t>
        <w:br w:type="textWrapping"/>
      </w:r>
      <w:r w:rsidDel="00000000" w:rsidR="00000000" w:rsidRPr="00000000">
        <w:rPr>
          <w:rFonts w:ascii="Lora" w:cs="Lora" w:eastAsia="Lora" w:hAnsi="Lora"/>
        </w:rPr>
        <w:drawing>
          <wp:inline distB="114300" distT="114300" distL="114300" distR="114300">
            <wp:extent cx="2514600" cy="29432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Click “AnalyticsGA”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AdventureWorks</w:t>
      </w:r>
      <w:r w:rsidDel="00000000" w:rsidR="00000000" w:rsidRPr="00000000">
        <w:rPr>
          <w:rFonts w:ascii="Lora" w:cs="Lora" w:eastAsia="Lora" w:hAnsi="Lora"/>
          <w:rtl w:val="0"/>
        </w:rPr>
        <w:t xml:space="preserve">”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Databases</w:t>
      </w:r>
      <w:r w:rsidDel="00000000" w:rsidR="00000000" w:rsidRPr="00000000">
        <w:rPr>
          <w:rFonts w:ascii="Lora" w:cs="Lora" w:eastAsia="Lora" w:hAnsi="Lora"/>
          <w:rtl w:val="0"/>
        </w:rPr>
        <w:t xml:space="preserve">”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Click “</w:t>
      </w:r>
      <w:r w:rsidDel="00000000" w:rsidR="00000000" w:rsidRPr="00000000">
        <w:rPr>
          <w:rFonts w:ascii="Lora" w:cs="Lora" w:eastAsia="Lora" w:hAnsi="Lora"/>
          <w:color w:val="0000ff"/>
          <w:rtl w:val="0"/>
        </w:rPr>
        <w:t xml:space="preserve">adventureworks</w:t>
      </w:r>
      <w:r w:rsidDel="00000000" w:rsidR="00000000" w:rsidRPr="00000000">
        <w:rPr>
          <w:rFonts w:ascii="Lora" w:cs="Lora" w:eastAsia="Lora" w:hAnsi="Lora"/>
          <w:rtl w:val="0"/>
        </w:rPr>
        <w:t xml:space="preserve">”</w:t>
      </w:r>
    </w:p>
    <w:p w:rsidR="00000000" w:rsidDel="00000000" w:rsidP="00000000" w:rsidRDefault="00000000" w:rsidRPr="00000000" w14:paraId="0000005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jc w:val="center"/>
        <w:rPr/>
      </w:pPr>
      <w:bookmarkStart w:colFirst="0" w:colLast="0" w:name="_2hyyn1q2xcz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jc w:val="center"/>
        <w:rPr/>
      </w:pPr>
      <w:bookmarkStart w:colFirst="0" w:colLast="0" w:name="_eemyks19y1r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jc w:val="center"/>
        <w:rPr/>
      </w:pPr>
      <w:bookmarkStart w:colFirst="0" w:colLast="0" w:name="_3f0nvvs87mws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jc w:val="center"/>
        <w:rPr/>
      </w:pPr>
      <w:bookmarkStart w:colFirst="0" w:colLast="0" w:name="_y8bqujptc0l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jc w:val="center"/>
        <w:rPr/>
      </w:pPr>
      <w:bookmarkStart w:colFirst="0" w:colLast="0" w:name="_2mtv07ect0nu" w:id="10"/>
      <w:bookmarkEnd w:id="10"/>
      <w:r w:rsidDel="00000000" w:rsidR="00000000" w:rsidRPr="00000000">
        <w:rPr>
          <w:rtl w:val="0"/>
        </w:rPr>
        <w:t xml:space="preserve">Connecting to Legacy Database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LEGACY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line="273.6" w:lineRule="auto"/>
        <w:ind w:left="320" w:hanging="10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Before starting the lesson, run through installation on your machine and with your class. 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pacing w:line="273.6" w:lineRule="auto"/>
        <w:ind w:left="320" w:hanging="10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Google “pgAdmin 4 download” and install pgAdmin 4 (materials tested on v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3.3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).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3"/>
        </w:numPr>
        <w:spacing w:before="60" w:line="273.6" w:lineRule="auto"/>
        <w:ind w:left="320" w:hanging="10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Once installed, launch pgAdmin 4 and complete the following steps:</w:t>
      </w:r>
    </w:p>
    <w:p w:rsidR="00000000" w:rsidDel="00000000" w:rsidP="00000000" w:rsidRDefault="00000000" w:rsidRPr="00000000" w14:paraId="0000005F">
      <w:pPr>
        <w:widowControl w:val="0"/>
        <w:numPr>
          <w:ilvl w:val="2"/>
          <w:numId w:val="3"/>
        </w:numPr>
        <w:spacing w:before="60" w:line="264" w:lineRule="auto"/>
        <w:ind w:left="1440" w:hanging="14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Right click on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Servers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in left pane and select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Create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▶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Server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</w:t>
      </w:r>
    </w:p>
    <w:p w:rsidR="00000000" w:rsidDel="00000000" w:rsidP="00000000" w:rsidRDefault="00000000" w:rsidRPr="00000000" w14:paraId="00000060">
      <w:pPr>
        <w:widowControl w:val="0"/>
        <w:numPr>
          <w:ilvl w:val="2"/>
          <w:numId w:val="3"/>
        </w:numPr>
        <w:spacing w:before="60" w:line="264" w:lineRule="auto"/>
        <w:ind w:left="1440" w:hanging="14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On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General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tab, name the server “GA Analytics Data.”</w:t>
      </w:r>
    </w:p>
    <w:p w:rsidR="00000000" w:rsidDel="00000000" w:rsidP="00000000" w:rsidRDefault="00000000" w:rsidRPr="00000000" w14:paraId="00000061">
      <w:pPr>
        <w:widowControl w:val="0"/>
        <w:numPr>
          <w:ilvl w:val="2"/>
          <w:numId w:val="3"/>
        </w:numPr>
        <w:spacing w:before="60" w:line="264" w:lineRule="auto"/>
        <w:ind w:left="1440" w:hanging="14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On the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Connection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tab, enter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Host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address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 </w:t>
      </w:r>
    </w:p>
    <w:p w:rsidR="00000000" w:rsidDel="00000000" w:rsidP="00000000" w:rsidRDefault="00000000" w:rsidRPr="00000000" w14:paraId="00000062">
      <w:pPr>
        <w:widowControl w:val="0"/>
        <w:spacing w:before="60" w:line="264" w:lineRule="auto"/>
        <w:ind w:left="2165" w:firstLine="0"/>
        <w:rPr>
          <w:rFonts w:ascii="Georgia" w:cs="Georgia" w:eastAsia="Georgia" w:hAnsi="Georgia"/>
          <w:color w:val="1155cc"/>
        </w:rPr>
      </w:pPr>
      <w:r w:rsidDel="00000000" w:rsidR="00000000" w:rsidRPr="00000000">
        <w:rPr>
          <w:rFonts w:ascii="Georgia" w:cs="Georgia" w:eastAsia="Georgia" w:hAnsi="Georgia"/>
          <w:color w:val="1155cc"/>
          <w:rtl w:val="0"/>
        </w:rPr>
        <w:t xml:space="preserve">analyticsga-psql.generalassemb.ly</w:t>
      </w:r>
    </w:p>
    <w:p w:rsidR="00000000" w:rsidDel="00000000" w:rsidP="00000000" w:rsidRDefault="00000000" w:rsidRPr="00000000" w14:paraId="00000063">
      <w:pPr>
        <w:widowControl w:val="0"/>
        <w:numPr>
          <w:ilvl w:val="2"/>
          <w:numId w:val="3"/>
        </w:numPr>
        <w:spacing w:before="60" w:line="264" w:lineRule="auto"/>
        <w:ind w:left="1440" w:hanging="14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port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 5432   </w:t>
      </w: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maintenance database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 postgres</w:t>
      </w:r>
    </w:p>
    <w:p w:rsidR="00000000" w:rsidDel="00000000" w:rsidP="00000000" w:rsidRDefault="00000000" w:rsidRPr="00000000" w14:paraId="00000064">
      <w:pPr>
        <w:widowControl w:val="0"/>
        <w:numPr>
          <w:ilvl w:val="2"/>
          <w:numId w:val="3"/>
        </w:numPr>
        <w:spacing w:before="60" w:line="264" w:lineRule="auto"/>
        <w:ind w:left="1440" w:hanging="14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username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: analytics_student</w:t>
      </w:r>
    </w:p>
    <w:p w:rsidR="00000000" w:rsidDel="00000000" w:rsidP="00000000" w:rsidRDefault="00000000" w:rsidRPr="00000000" w14:paraId="00000065">
      <w:pPr>
        <w:widowControl w:val="0"/>
        <w:numPr>
          <w:ilvl w:val="2"/>
          <w:numId w:val="3"/>
        </w:numPr>
        <w:spacing w:before="60" w:line="264" w:lineRule="auto"/>
        <w:ind w:left="1440" w:hanging="140"/>
        <w:rPr>
          <w:sz w:val="22"/>
          <w:szCs w:val="22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password</w:t>
      </w:r>
      <w:r w:rsidDel="00000000" w:rsidR="00000000" w:rsidRPr="00000000">
        <w:rPr>
          <w:rFonts w:ascii="Cardo" w:cs="Cardo" w:eastAsia="Cardo" w:hAnsi="Cardo"/>
          <w:rtl w:val="0"/>
        </w:rPr>
        <w:t xml:space="preserve">: analyticsga    (Check ☑ save password.)</w:t>
        <w:br w:type="textWrapping"/>
      </w:r>
    </w:p>
    <w:p w:rsidR="00000000" w:rsidDel="00000000" w:rsidP="00000000" w:rsidRDefault="00000000" w:rsidRPr="00000000" w14:paraId="00000066">
      <w:pPr>
        <w:widowControl w:val="0"/>
        <w:spacing w:before="60" w:line="264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00" w:line="276" w:lineRule="auto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t xml:space="preserve">TROUBLESHOOTING</w:t>
      </w:r>
    </w:p>
    <w:p w:rsidR="00000000" w:rsidDel="00000000" w:rsidP="00000000" w:rsidRDefault="00000000" w:rsidRPr="00000000" w14:paraId="00000068">
      <w:pPr>
        <w:widowControl w:val="0"/>
        <w:spacing w:line="273.6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If you have already had your students install PGAdmin locally, and are pointing to a SQL database that no longer exists or fails to connect, you can make the following change to get reconnected:</w:t>
      </w:r>
    </w:p>
    <w:p w:rsidR="00000000" w:rsidDel="00000000" w:rsidP="00000000" w:rsidRDefault="00000000" w:rsidRPr="00000000" w14:paraId="00000069">
      <w:pPr>
        <w:widowControl w:val="0"/>
        <w:spacing w:line="273.6" w:lineRule="auto"/>
        <w:ind w:left="0" w:firstLine="0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73.6" w:lineRule="auto"/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In the server list on the left hand side, right-click the server that no longer connects and select “Properties”:</w:t>
        <w:br w:type="textWrapping"/>
      </w: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3371850" cy="3686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"/>
        </w:numPr>
        <w:spacing w:line="273.6" w:lineRule="auto"/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Under the “Connection” tab in the properties dialog, replace the contents of the “Host name/address” section with </w:t>
      </w:r>
      <w:r w:rsidDel="00000000" w:rsidR="00000000" w:rsidRPr="00000000">
        <w:rPr>
          <w:rFonts w:ascii="Georgia" w:cs="Georgia" w:eastAsia="Georgia" w:hAnsi="Georgia"/>
          <w:i w:val="1"/>
          <w:rtl w:val="0"/>
        </w:rPr>
        <w:t xml:space="preserve">one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of the following: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73763"/>
          <w:rtl w:val="0"/>
        </w:rPr>
        <w:t xml:space="preserve">analyticsga-psql.generalassemb.ly</w:t>
        <w:br w:type="textWrapping"/>
      </w:r>
      <w:r w:rsidDel="00000000" w:rsidR="00000000" w:rsidRPr="00000000">
        <w:rPr>
          <w:rFonts w:ascii="Georgia" w:cs="Georgia" w:eastAsia="Georgia" w:hAnsi="Georgia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73763"/>
          <w:rtl w:val="0"/>
        </w:rPr>
        <w:t xml:space="preserve">Webspi-global.cvcay6fzmfvt.us-east-2.rds.amazonaws.com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73763"/>
        </w:rPr>
        <w:drawing>
          <wp:inline distB="114300" distT="114300" distL="114300" distR="114300">
            <wp:extent cx="4933950" cy="15335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rtl w:val="0"/>
        </w:rPr>
        <w:br w:type="textWrapping"/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spacing w:line="273.6" w:lineRule="auto"/>
        <w:ind w:left="720" w:hanging="360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Click “Save”.  You can now resume use of the database as before.</w:t>
      </w:r>
    </w:p>
    <w:sectPr>
      <w:pgSz w:h="20013" w:w="14173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ora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Oswald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320" w:hanging="100"/>
      </w:pPr>
      <w:rPr>
        <w:rFonts w:ascii="Georgia" w:cs="Georgia" w:eastAsia="Georgia" w:hAnsi="Georgia"/>
        <w:b w:val="0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725" w:hanging="165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52"/>
        <w:szCs w:val="5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1440" w:hanging="140"/>
      </w:pPr>
      <w:rPr>
        <w:rFonts w:ascii="Georgia" w:cs="Georgia" w:eastAsia="Georgia" w:hAnsi="Georgia"/>
        <w:b w:val="0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165" w:hanging="145"/>
      </w:pPr>
      <w:rPr>
        <w:rFonts w:ascii="Georgia" w:cs="Georgia" w:eastAsia="Georgia" w:hAnsi="Georgia"/>
        <w:b w:val="0"/>
        <w:i w:val="0"/>
        <w:smallCaps w:val="0"/>
        <w:strike w:val="0"/>
        <w:color w:val="000000"/>
        <w:sz w:val="44"/>
        <w:szCs w:val="44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2695" w:hanging="235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216.608" w:hanging="204.9079999999999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8.34"/>
        <w:szCs w:val="38.34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4983.264" w:hanging="211.5640000000003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8.34"/>
        <w:szCs w:val="38.34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49.92" w:hanging="198.22000000000025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8.34"/>
        <w:szCs w:val="38.34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516.576" w:hanging="204.8760000000002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38.34"/>
        <w:szCs w:val="38.34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nalyticsga-euwest1.generalassemb.ly/" TargetMode="External"/><Relationship Id="rId10" Type="http://schemas.openxmlformats.org/officeDocument/2006/relationships/hyperlink" Target="https://analyticsga-southeast2.generalassemb.ly/" TargetMode="External"/><Relationship Id="rId13" Type="http://schemas.openxmlformats.org/officeDocument/2006/relationships/hyperlink" Target="https://analyticsga-pilot.generalassemb.ly/" TargetMode="External"/><Relationship Id="rId12" Type="http://schemas.openxmlformats.org/officeDocument/2006/relationships/hyperlink" Target="https://analyticsga-south1.generalassemb.ly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nalyticsga-west2.generalassemb.ly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hyperlink" Target="https://analyticsga-global.generalassemb.ly/" TargetMode="External"/><Relationship Id="rId8" Type="http://schemas.openxmlformats.org/officeDocument/2006/relationships/hyperlink" Target="https://analyticsga-east1.generalassemb.ly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ora-regular.ttf"/><Relationship Id="rId9" Type="http://schemas.openxmlformats.org/officeDocument/2006/relationships/font" Target="fonts/Oswald-bold.ttf"/><Relationship Id="rId5" Type="http://schemas.openxmlformats.org/officeDocument/2006/relationships/font" Target="fonts/Lora-bold.ttf"/><Relationship Id="rId6" Type="http://schemas.openxmlformats.org/officeDocument/2006/relationships/font" Target="fonts/Lora-italic.ttf"/><Relationship Id="rId7" Type="http://schemas.openxmlformats.org/officeDocument/2006/relationships/font" Target="fonts/Lora-boldItalic.ttf"/><Relationship Id="rId8" Type="http://schemas.openxmlformats.org/officeDocument/2006/relationships/font" Target="fonts/Oswal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