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Citation Request: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This dataset is public available for research. The details are described in [Cortez et al., 2009].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Please include this citation if you plan to use this database: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P. Cortez, A.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Cerdeira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, F. Almeida, T. Matos and J. Reis.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Modeling wine preferences by data mining from physicochemical properties.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In Decision Support Systems, Elsevier, 47(4):547-553. ISSN: 0167-9236.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Available at: [@Elsevier] http://dx.doi.org/10.1016/j.dss.2009.05.016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             [Pre-press (pdf)] http://www3.dsi.uminho.pt/pcortez/winequality09.pdf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             [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bib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>] http://www3.dsi.uminho.pt/pcortez/dss09.bib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1. Title: Wine Quality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2. Sources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Created by: Paulo Cortez (Univ. Minho), Antonio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Cerdeira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, Fernando Almeida,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Telmo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Matos and Jose Reis (CVRVV) @ 2009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3. Past Usage: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P. Cortez, A.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Cerdeira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, F. Almeida, T. Matos and J. Reis.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Modeling wine preferences by data mining from physicochemical properties.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In Decision Support Systems, Elsevier, 47(4):547-553. ISSN: 0167-9236.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In the above reference, two datasets were created, using red and white wine samples.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The inputs include objective tests (e.g. PH values) and the output is based on sensory data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median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of at least 3 evaluations made by wine experts). Each expert graded the wine quality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0 (very bad) and 10 (very excellent). Several data mining methods were applied to model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datasets under a regression approach. The support vector machine model achieved the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results. Several metrics were computed: MAD, confusion matrix for a fixed error tolerance (T),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etc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. Also, we plot the relative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importances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of the input variables (as measured by a sensitivity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analysis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procedure).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4. Relevant Information: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The two datasets are related to red and white variants of the Portuguese "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Vinho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Verde" wine.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For more details, consult: http://www.vinhoverde.pt/en/ or the reference [Cortez et al., 2009].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Due to privacy and logistic issues, only physicochemical (inputs) and sensory (the output) variables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available (e.g. there is no data about grape types, wine brand, wine selling price, etc.).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These datasets can be viewed as classification or regression tasks.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The classes are ordered and not balanced (e.g. there are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munch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more normal wines than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excellent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or poor ones). Outlier detection algorithms could be used to detect the few excellent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poor wines. Also, we are not sure if all input variables are relevant. So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could be interesting to test feature selection methods.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5. Number of Instances: red wine - 1599; white wine - 4898.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6. Number of Attributes: 11 + output attribute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Note: several of the attributes may be correlated, thus it makes sense to apply some sort of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feature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selection.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7. Attribute information: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For more information, read [Cortez et al., 2009].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Input variables (based on physicochemical tests):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fixed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acidity (tartaric acid - g / dm^3)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2 -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volatile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acidity (acetic acid - g / dm^3)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3 -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citric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acid (g / dm^3)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4 -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sugar (g / dm^3)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5 -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chlorides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(sodium chloride - g / dm^3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6 -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sulfur dioxide (mg / dm^3)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7 -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sulfur dioxide (mg / dm^3)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8 -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density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(g / cm^3)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9 -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pH</w:t>
      </w:r>
      <w:proofErr w:type="gramEnd"/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10 - </w:t>
      </w:r>
      <w:proofErr w:type="spellStart"/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sulphates</w:t>
      </w:r>
      <w:proofErr w:type="spellEnd"/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(potassium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sulphate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- g / dm3)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11 -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alcohol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(% by volume)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Output variable (based on sensory data):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12 -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quality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(score between 0 and 10)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8. Missing Attribute Values: None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>9. Description of attributes: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fixed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acidity: most acids involved with wine or fixed or nonvolatile (do not evaporate readily)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2 -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volatile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acidity: the amount of acetic acid in wine, which at too high of levels can lead to an unpleasant, vinegar taste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3 -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citric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acid: found in small quantities, citric acid can add 'freshness' and flavor to wines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4 -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sugar: the amount of sugar remaining after fermentation stops, it's rare to find wines with less than 1 gram/liter and wines with greater than 45 grams/liter are considered sweet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5 -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chlorides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>: the amount of salt in the wine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6 -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sulfur dioxide: the free form of SO2 exists in equilibrium between molecular SO2 (as a dissolved gas) and bisulfite ion; it prevents microbial growth and the oxidation of wine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sulfur dioxide: amount of free and bound forms of S02; in low concentrations, SO2 is mostly undetectable in wine, but at free SO2 concentrations over 50 ppm, SO2 becomes evident in the nose and taste of wine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8 -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density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>: the density of water is close to that of water depending on the percent alcohol and sugar content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9 -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pH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>: describes how acidic or basic a wine is on a scale from 0 (very acidic) to 14 (very basic); most wines are between 3-4 on the pH scale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10 - </w:t>
      </w:r>
      <w:proofErr w:type="spellStart"/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sulphates</w:t>
      </w:r>
      <w:proofErr w:type="spellEnd"/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: a wine additive which can contribute to sulfur dioxide gas (S02) levels, </w:t>
      </w:r>
      <w:proofErr w:type="spellStart"/>
      <w:r w:rsidRPr="00CF504E">
        <w:rPr>
          <w:rFonts w:ascii="Courier New" w:eastAsia="Times New Roman" w:hAnsi="Courier New" w:cs="Courier New"/>
          <w:sz w:val="20"/>
          <w:szCs w:val="20"/>
        </w:rPr>
        <w:t>wich</w:t>
      </w:r>
      <w:proofErr w:type="spell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acts as an antimicrobial and antioxidant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11 -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alcohol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>: the percent alcohol content of the wine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Output variable (based on sensory data): </w:t>
      </w:r>
    </w:p>
    <w:p w:rsidR="00CF504E" w:rsidRPr="00CF504E" w:rsidRDefault="00CF504E" w:rsidP="00CF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04E">
        <w:rPr>
          <w:rFonts w:ascii="Courier New" w:eastAsia="Times New Roman" w:hAnsi="Courier New" w:cs="Courier New"/>
          <w:sz w:val="20"/>
          <w:szCs w:val="20"/>
        </w:rPr>
        <w:t xml:space="preserve">   12 - </w:t>
      </w:r>
      <w:proofErr w:type="gramStart"/>
      <w:r w:rsidRPr="00CF504E">
        <w:rPr>
          <w:rFonts w:ascii="Courier New" w:eastAsia="Times New Roman" w:hAnsi="Courier New" w:cs="Courier New"/>
          <w:sz w:val="20"/>
          <w:szCs w:val="20"/>
        </w:rPr>
        <w:t>quality</w:t>
      </w:r>
      <w:proofErr w:type="gramEnd"/>
      <w:r w:rsidRPr="00CF504E">
        <w:rPr>
          <w:rFonts w:ascii="Courier New" w:eastAsia="Times New Roman" w:hAnsi="Courier New" w:cs="Courier New"/>
          <w:sz w:val="20"/>
          <w:szCs w:val="20"/>
        </w:rPr>
        <w:t xml:space="preserve"> (score between 0 and 10)</w:t>
      </w:r>
    </w:p>
    <w:p w:rsidR="002C2EE4" w:rsidRDefault="00CF504E">
      <w:bookmarkStart w:id="0" w:name="_GoBack"/>
      <w:bookmarkEnd w:id="0"/>
    </w:p>
    <w:sectPr w:rsidR="002C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51"/>
    <w:rsid w:val="003B3B0E"/>
    <w:rsid w:val="00CF504E"/>
    <w:rsid w:val="00E77951"/>
    <w:rsid w:val="00F3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5CB1C-4FDD-415A-B9E8-F7741423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4241</Characters>
  <Application>Microsoft Office Word</Application>
  <DocSecurity>0</DocSecurity>
  <Lines>35</Lines>
  <Paragraphs>9</Paragraphs>
  <ScaleCrop>false</ScaleCrop>
  <Company>Amazon Corporate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Matthew</dc:creator>
  <cp:keywords/>
  <dc:description/>
  <cp:lastModifiedBy>Morris, Matthew</cp:lastModifiedBy>
  <cp:revision>2</cp:revision>
  <dcterms:created xsi:type="dcterms:W3CDTF">2020-06-06T04:11:00Z</dcterms:created>
  <dcterms:modified xsi:type="dcterms:W3CDTF">2020-06-06T04:11:00Z</dcterms:modified>
</cp:coreProperties>
</file>