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41.png" ContentType="image/png"/>
  <Override PartName="/word/media/rId17.png" ContentType="image/png"/>
  <Override PartName="/word/media/rId25.png" ContentType="image/png"/>
  <Override PartName="/word/media/rId1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Using ettbc: Emulating a Target Trial for Breast Cancer Screening</w:t>
      </w:r>
    </w:p>
    <w:p>
      <w:pPr>
        <w:pStyle w:val="Author"/>
      </w:pPr>
      <w:r>
        <w:t xml:space="preserve">Douglas Ezra Morrison</w:t>
      </w:r>
    </w:p>
    <w:p>
      <w:pPr>
        <w:pStyle w:val="Date"/>
      </w:pPr>
      <w:r>
        <w:t xml:space="preserve">2026-10-19</w:t>
      </w:r>
    </w:p>
    <w:bookmarkStart w:id="11" w:name="background"/>
    <w:p>
      <w:pPr>
        <w:pStyle w:val="Heading2"/>
      </w:pPr>
      <w:r>
        <w:t xml:space="preserve">1 Background</w:t>
      </w:r>
    </w:p>
    <w:p>
      <w:pPr>
        <w:pStyle w:val="FirstParagraph"/>
      </w:pPr>
      <w:r>
        <w:t xml:space="preserve">This article demonstrates how to use 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to emulate a</w:t>
      </w:r>
      <w:r>
        <w:t xml:space="preserve"> </w:t>
      </w:r>
      <w:r>
        <w:t xml:space="preserve">target trial for breast cancer screening using the</w:t>
      </w:r>
      <w:r>
        <w:t xml:space="preserve"> </w:t>
      </w:r>
      <w:r>
        <w:rPr>
          <w:b/>
          <w:bCs/>
        </w:rPr>
        <w:t xml:space="preserve">clone-censor-reweight</w:t>
      </w:r>
      <w:r>
        <w:t xml:space="preserve"> </w:t>
      </w:r>
      <w:r>
        <w:t xml:space="preserve">methodology. The methods are based on the study by</w:t>
      </w:r>
      <w:r>
        <w:t xml:space="preserve"> </w:t>
      </w:r>
      <w:r>
        <w:t xml:space="preserve">García-Albéniz et al. (2020)</w:t>
      </w:r>
      <w:r>
        <w:t xml:space="preserve">, who</w:t>
      </w:r>
      <w:r>
        <w:t xml:space="preserve"> </w:t>
      </w:r>
      <w:r>
        <w:t xml:space="preserve">estimated the effect of continuing annual screening mammography on breast</w:t>
      </w:r>
      <w:r>
        <w:t xml:space="preserve"> </w:t>
      </w:r>
      <w:r>
        <w:t xml:space="preserve">cancer mortality in Medicare beneficiaries aged 70–84 years.</w:t>
      </w:r>
    </w:p>
    <w:bookmarkStart w:id="9" w:name="the-target-trial"/>
    <w:p>
      <w:pPr>
        <w:pStyle w:val="Heading3"/>
      </w:pPr>
      <w:r>
        <w:t xml:space="preserve">1.1 The Target Trial</w:t>
      </w:r>
    </w:p>
    <w:p>
      <w:pPr>
        <w:pStyle w:val="FirstParagraph"/>
      </w:pPr>
      <w:r>
        <w:t xml:space="preserve">The study aimed to answer:</w:t>
      </w:r>
      <w:r>
        <w:t xml:space="preserve"> </w:t>
      </w:r>
      <w:r>
        <w:rPr>
          <w:i/>
          <w:iCs/>
        </w:rPr>
        <w:t xml:space="preserve">Does continuing annual screening mammography</w:t>
      </w:r>
      <w:r>
        <w:rPr>
          <w:i/>
          <w:iCs/>
        </w:rPr>
        <w:t xml:space="preserve"> </w:t>
      </w:r>
      <w:r>
        <w:rPr>
          <w:i/>
          <w:iCs/>
        </w:rPr>
        <w:t xml:space="preserve">(compared with stopping) reduce breast cancer mortality in older women?</w:t>
      </w:r>
    </w:p>
    <w:p>
      <w:pPr>
        <w:pStyle w:val="BodyText"/>
      </w:pPr>
      <w:r>
        <w:t xml:space="preserve">Because a randomised trial of this question is unlikely to be conducted, the</w:t>
      </w:r>
      <w:r>
        <w:t xml:space="preserve"> </w:t>
      </w:r>
      <w:r>
        <w:t xml:space="preserve">target trial was emulated using Medicare claims data. The key methodological</w:t>
      </w:r>
      <w:r>
        <w:t xml:space="preserve"> </w:t>
      </w:r>
      <w:r>
        <w:t xml:space="preserve">challenge is</w:t>
      </w:r>
      <w:r>
        <w:t xml:space="preserve"> </w:t>
      </w:r>
      <w:r>
        <w:rPr>
          <w:b/>
          <w:bCs/>
        </w:rPr>
        <w:t xml:space="preserve">confounding by indication</w:t>
      </w:r>
      <w:r>
        <w:t xml:space="preserve">: women who continue screening tend</w:t>
      </w:r>
      <w:r>
        <w:t xml:space="preserve"> </w:t>
      </w:r>
      <w:r>
        <w:t xml:space="preserve">to be healthier and more health-conscious than those who stop.</w:t>
      </w:r>
    </w:p>
    <w:bookmarkEnd w:id="9"/>
    <w:bookmarkStart w:id="10" w:name="the-clone-censor-reweight-approach"/>
    <w:p>
      <w:pPr>
        <w:pStyle w:val="Heading3"/>
      </w:pPr>
      <w:r>
        <w:t xml:space="preserve">1.2 The Clone-Censor-Reweight Approach</w:t>
      </w:r>
    </w:p>
    <w:p>
      <w:pPr>
        <w:pStyle w:val="FirstParagraph"/>
      </w:pPr>
      <w:r>
        <w:t xml:space="preserve">The clone-censor-reweight method handles time-varying treatment and censoring</w:t>
      </w:r>
      <w:r>
        <w:t xml:space="preserve"> </w:t>
      </w:r>
      <w:r>
        <w:t xml:space="preserve">in three steps</w:t>
      </w:r>
      <w:r>
        <w:t xml:space="preserve"> </w:t>
      </w:r>
      <w:r>
        <w:t xml:space="preserve">(Hernán and Robins 2016)</w:t>
      </w:r>
      <w:r>
        <w:t xml:space="preserve">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Clone</w:t>
      </w:r>
      <w:r>
        <w:t xml:space="preserve">: Each participant is replicated into two copies — one assigned</w:t>
      </w:r>
      <w:r>
        <w:t xml:space="preserve"> </w:t>
      </w:r>
      <w:r>
        <w:t xml:space="preserve">to the STOPBASE arm (stop screening at study entry) and one to the</w:t>
      </w:r>
      <w:r>
        <w:t xml:space="preserve"> </w:t>
      </w:r>
      <w:r>
        <w:t xml:space="preserve">CONTINUE arm (continue annual screening).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Censor</w:t>
      </w:r>
      <w:r>
        <w:t xml:space="preserve">: Clones are censored in their assigned arm when they deviate</w:t>
      </w:r>
      <w:r>
        <w:t xml:space="preserve"> </w:t>
      </w:r>
      <w:r>
        <w:t xml:space="preserve">from the protocol: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STOPBASE</w:t>
      </w:r>
      <w:r>
        <w:t xml:space="preserve">: censored at the first screening mammogram received after</w:t>
      </w:r>
      <w:r>
        <w:t xml:space="preserve"> </w:t>
      </w:r>
      <w:r>
        <w:t xml:space="preserve">the initial grace period.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CONTINUE</w:t>
      </w:r>
      <w:r>
        <w:t xml:space="preserve">: censored when more than 14 months pass without any</w:t>
      </w:r>
      <w:r>
        <w:t xml:space="preserve"> </w:t>
      </w:r>
      <w:r>
        <w:t xml:space="preserve">mammogram.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Reweight</w:t>
      </w:r>
      <w:r>
        <w:t xml:space="preserve">: Inverse probability weights (IPW) are constructed to</w:t>
      </w:r>
      <w:r>
        <w:t xml:space="preserve"> </w:t>
      </w:r>
      <w:r>
        <w:t xml:space="preserve">account for the informative censoring introduced in step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implements the first two steps with</w:t>
      </w:r>
      <w:r>
        <w:t xml:space="preserve"> </w:t>
      </w:r>
      <w:r>
        <w:rPr>
          <w:rStyle w:val="VerbatimChar"/>
        </w:rPr>
        <w:t xml:space="preserve">clone_censor()</w:t>
      </w:r>
      <w:r>
        <w:t xml:space="preserve"> </w:t>
      </w:r>
      <w:r>
        <w:t xml:space="preserve">and provides a helper function</w:t>
      </w:r>
      <w:r>
        <w:t xml:space="preserve"> </w:t>
      </w:r>
      <w:r>
        <w:rPr>
          <w:rStyle w:val="VerbatimChar"/>
        </w:rPr>
        <w:t xml:space="preserve">expand_to_long()</w:t>
      </w:r>
      <w:r>
        <w:t xml:space="preserve"> </w:t>
      </w:r>
      <w:r>
        <w:t xml:space="preserve">to prepare the dataset for</w:t>
      </w:r>
      <w:r>
        <w:t xml:space="preserve"> </w:t>
      </w:r>
      <w:r>
        <w:t xml:space="preserve">the IPW outcome analysis.</w:t>
      </w:r>
    </w:p>
    <w:bookmarkEnd w:id="10"/>
    <w:bookmarkEnd w:id="11"/>
    <w:bookmarkStart w:id="16" w:name="example-data"/>
    <w:p>
      <w:pPr>
        <w:pStyle w:val="Heading2"/>
      </w:pPr>
      <w:r>
        <w:t xml:space="preserve">2 Example Data</w:t>
      </w:r>
    </w:p>
    <w:p>
      <w:pPr>
        <w:pStyle w:val="FirstParagraph"/>
      </w:pPr>
      <w:r>
        <w:t xml:space="preserve">The package ships with three synthetic datasets that mimic the structure of</w:t>
      </w:r>
      <w:r>
        <w:t xml:space="preserve"> </w:t>
      </w:r>
      <w:r>
        <w:t xml:space="preserve">the original study data (but contain entirely simulated values).</w:t>
      </w:r>
    </w:p>
    <w:p>
      <w:pPr>
        <w:pStyle w:val="SourceCode"/>
      </w:pPr>
      <w:r>
        <w:rPr>
          <w:rStyle w:val="CommentTok"/>
        </w:rPr>
        <w:t xml:space="preserve"># One row per participant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(cohort)</w:t>
      </w:r>
      <w:r>
        <w:br/>
      </w:r>
      <w:r>
        <w:rPr>
          <w:rStyle w:val="CommentTok"/>
        </w:rPr>
        <w:t xml:space="preserve">#&gt;   id age start_month end_month death_month bc_death bc_month</w:t>
      </w:r>
      <w:r>
        <w:br/>
      </w:r>
      <w:r>
        <w:rPr>
          <w:rStyle w:val="CommentTok"/>
        </w:rPr>
        <w:t xml:space="preserve">#&gt; 1  1  81          26       108          NA        0       NA</w:t>
      </w:r>
      <w:r>
        <w:br/>
      </w:r>
      <w:r>
        <w:rPr>
          <w:rStyle w:val="CommentTok"/>
        </w:rPr>
        <w:t xml:space="preserve">#&gt; 2  2  81          33       108          NA        0       NA</w:t>
      </w:r>
      <w:r>
        <w:br/>
      </w:r>
      <w:r>
        <w:rPr>
          <w:rStyle w:val="CommentTok"/>
        </w:rPr>
        <w:t xml:space="preserve">#&gt; 3  3  76          28       108          NA        0       NA</w:t>
      </w:r>
      <w:r>
        <w:br/>
      </w:r>
      <w:r>
        <w:rPr>
          <w:rStyle w:val="CommentTok"/>
        </w:rPr>
        <w:t xml:space="preserve">#&gt; 4  4  75           1       108          NA        0       NA</w:t>
      </w:r>
      <w:r>
        <w:br/>
      </w:r>
      <w:r>
        <w:rPr>
          <w:rStyle w:val="CommentTok"/>
        </w:rPr>
        <w:t xml:space="preserve">#&gt; 5  5  77          17       108          NA        0       NA</w:t>
      </w:r>
      <w:r>
        <w:br/>
      </w:r>
      <w:r>
        <w:rPr>
          <w:rStyle w:val="CommentTok"/>
        </w:rPr>
        <w:t xml:space="preserve">#&gt; 6  6  70          40       108          NA        0       NA</w:t>
      </w:r>
    </w:p>
    <w:p>
      <w:pPr>
        <w:pStyle w:val="SourceCode"/>
      </w:pPr>
      <w:r>
        <w:rPr>
          <w:rStyle w:val="CommentTok"/>
        </w:rPr>
        <w:t xml:space="preserve"># One row per screening mammogram event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(screening_mammograms)</w:t>
      </w:r>
      <w:r>
        <w:br/>
      </w:r>
      <w:r>
        <w:rPr>
          <w:rStyle w:val="CommentTok"/>
        </w:rPr>
        <w:t xml:space="preserve">#&gt;   id month</w:t>
      </w:r>
      <w:r>
        <w:br/>
      </w:r>
      <w:r>
        <w:rPr>
          <w:rStyle w:val="CommentTok"/>
        </w:rPr>
        <w:t xml:space="preserve">#&gt; 1  1    16</w:t>
      </w:r>
      <w:r>
        <w:br/>
      </w:r>
      <w:r>
        <w:rPr>
          <w:rStyle w:val="CommentTok"/>
        </w:rPr>
        <w:t xml:space="preserve">#&gt; 2  1    38</w:t>
      </w:r>
      <w:r>
        <w:br/>
      </w:r>
      <w:r>
        <w:rPr>
          <w:rStyle w:val="CommentTok"/>
        </w:rPr>
        <w:t xml:space="preserve">#&gt; 3  1    50</w:t>
      </w:r>
      <w:r>
        <w:br/>
      </w:r>
      <w:r>
        <w:rPr>
          <w:rStyle w:val="CommentTok"/>
        </w:rPr>
        <w:t xml:space="preserve">#&gt; 4  1    63</w:t>
      </w:r>
      <w:r>
        <w:br/>
      </w:r>
      <w:r>
        <w:rPr>
          <w:rStyle w:val="CommentTok"/>
        </w:rPr>
        <w:t xml:space="preserve">#&gt; 5  1    77</w:t>
      </w:r>
      <w:r>
        <w:br/>
      </w:r>
      <w:r>
        <w:rPr>
          <w:rStyle w:val="CommentTok"/>
        </w:rPr>
        <w:t xml:space="preserve">#&gt; 6  1    88</w:t>
      </w:r>
    </w:p>
    <w:p>
      <w:pPr>
        <w:pStyle w:val="SourceCode"/>
      </w:pPr>
      <w:r>
        <w:rPr>
          <w:rStyle w:val="CommentTok"/>
        </w:rPr>
        <w:t xml:space="preserve"># One row per diagnostic mammogram event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(diagnostic_mammograms)</w:t>
      </w:r>
      <w:r>
        <w:br/>
      </w:r>
      <w:r>
        <w:rPr>
          <w:rStyle w:val="CommentTok"/>
        </w:rPr>
        <w:t xml:space="preserve">#&gt;   id month</w:t>
      </w:r>
      <w:r>
        <w:br/>
      </w:r>
      <w:r>
        <w:rPr>
          <w:rStyle w:val="CommentTok"/>
        </w:rPr>
        <w:t xml:space="preserve">#&gt; 1 98    46</w:t>
      </w:r>
      <w:r>
        <w:br/>
      </w:r>
      <w:r>
        <w:rPr>
          <w:rStyle w:val="CommentTok"/>
        </w:rPr>
        <w:t xml:space="preserve">#&gt; 2  4    55</w:t>
      </w:r>
      <w:r>
        <w:br/>
      </w:r>
      <w:r>
        <w:rPr>
          <w:rStyle w:val="CommentTok"/>
        </w:rPr>
        <w:t xml:space="preserve">#&gt; 3 84    95</w:t>
      </w:r>
      <w:r>
        <w:br/>
      </w:r>
      <w:r>
        <w:rPr>
          <w:rStyle w:val="CommentTok"/>
        </w:rPr>
        <w:t xml:space="preserve">#&gt; 4 68    60</w:t>
      </w:r>
      <w:r>
        <w:br/>
      </w:r>
      <w:r>
        <w:rPr>
          <w:rStyle w:val="CommentTok"/>
        </w:rPr>
        <w:t xml:space="preserve">#&gt; 5 77    70</w:t>
      </w:r>
      <w:r>
        <w:br/>
      </w:r>
      <w:r>
        <w:rPr>
          <w:rStyle w:val="CommentTok"/>
        </w:rPr>
        <w:t xml:space="preserve">#&gt; 6 93    35</w:t>
      </w:r>
    </w:p>
    <w:p>
      <w:pPr>
        <w:pStyle w:val="FirstParagraph"/>
      </w:pPr>
      <w:r>
        <w:t xml:space="preserve">Months are numbered consecutively from 1 (January 2000) to 108</w:t>
      </w:r>
      <w:r>
        <w:t xml:space="preserve"> </w:t>
      </w:r>
      <w:r>
        <w:t xml:space="preserve">(December 2008). Participants enter the study between months 1 and 60.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start_month,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"Study Entry Month"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 (1 = January 2000)"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entry-dist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entry-dist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study entry months in the simulated cohort.</w:t>
            </w:r>
          </w:p>
          <w:bookmarkEnd w:id="15"/>
        </w:tc>
      </w:tr>
    </w:tbl>
    <w:bookmarkEnd w:id="16"/>
    <w:bookmarkStart w:id="22" w:name="step-1-clone-and-censor"/>
    <w:p>
      <w:pPr>
        <w:pStyle w:val="Heading2"/>
      </w:pPr>
      <w:r>
        <w:t xml:space="preserve">3 Step 1: Clone and Censor</w:t>
      </w:r>
    </w:p>
    <w:p>
      <w:pPr>
        <w:pStyle w:val="FirstParagraph"/>
      </w:pPr>
      <w:r>
        <w:rPr>
          <w:rStyle w:val="VerbatimChar"/>
        </w:rPr>
        <w:t xml:space="preserve">clone_censor()</w:t>
      </w:r>
      <w:r>
        <w:t xml:space="preserve"> </w:t>
      </w:r>
      <w:r>
        <w:t xml:space="preserve">takes the cohort and mammography event datasets and returns</w:t>
      </w:r>
      <w:r>
        <w:t xml:space="preserve"> </w:t>
      </w:r>
      <w:r>
        <w:t xml:space="preserve">a data frame with</w:t>
      </w:r>
      <w:r>
        <w:t xml:space="preserve"> </w:t>
      </w:r>
      <w:r>
        <w:rPr>
          <w:b/>
          <w:bCs/>
        </w:rPr>
        <w:t xml:space="preserve">two rows per participant</w:t>
      </w:r>
      <w:r>
        <w:t xml:space="preserve"> </w:t>
      </w:r>
      <w:r>
        <w:t xml:space="preserve">— one for each arm.</w:t>
      </w:r>
    </w:p>
    <w:p>
      <w:pPr>
        <w:pStyle w:val="SourceCode"/>
      </w:pPr>
      <w:r>
        <w:rPr>
          <w:rStyle w:val="NormalTok"/>
        </w:rPr>
        <w:t xml:space="preserve">cloned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clone_censor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cohort,</w:t>
      </w:r>
      <w:r>
        <w:br/>
      </w:r>
      <w:r>
        <w:rPr>
          <w:rStyle w:val="NormalTok"/>
        </w:rPr>
        <w:t xml:space="preserve">  screening_mammograms,</w:t>
      </w:r>
      <w:r>
        <w:br/>
      </w:r>
      <w:r>
        <w:rPr>
          <w:rStyle w:val="NormalTok"/>
        </w:rPr>
        <w:t xml:space="preserve">  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(cloned) </w:t>
      </w:r>
      <w:r>
        <w:rPr>
          <w:rStyle w:val="CommentTok"/>
        </w:rPr>
        <w:t xml:space="preserve"># should be 2 × nrow(cohort)</w:t>
      </w:r>
      <w:r>
        <w:br/>
      </w:r>
      <w:r>
        <w:rPr>
          <w:rStyle w:val="CommentTok"/>
        </w:rPr>
        <w:t xml:space="preserve">#&gt; [1] 200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(cloned[,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"end_month"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"censor_month"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"bc_died"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  id      arm start_month end_month censor_month fup died bc_died</w:t>
      </w:r>
      <w:r>
        <w:br/>
      </w:r>
      <w:r>
        <w:rPr>
          <w:rStyle w:val="CommentTok"/>
        </w:rPr>
        <w:t xml:space="preserve">#&gt; 1  1 STOPBASE          26        38           38  13    0       0</w:t>
      </w:r>
      <w:r>
        <w:br/>
      </w:r>
      <w:r>
        <w:rPr>
          <w:rStyle w:val="CommentTok"/>
        </w:rPr>
        <w:t xml:space="preserve">#&gt; 2  2 STOPBASE          33        45           45  13    0       0</w:t>
      </w:r>
      <w:r>
        <w:br/>
      </w:r>
      <w:r>
        <w:rPr>
          <w:rStyle w:val="CommentTok"/>
        </w:rPr>
        <w:t xml:space="preserve">#&gt; 3  3 STOPBASE          28        42           42  15    0       0</w:t>
      </w:r>
      <w:r>
        <w:br/>
      </w:r>
      <w:r>
        <w:rPr>
          <w:rStyle w:val="CommentTok"/>
        </w:rPr>
        <w:t xml:space="preserve">#&gt; 4  4 STOPBASE           1        12           12  12    0       0</w:t>
      </w:r>
      <w:r>
        <w:br/>
      </w:r>
      <w:r>
        <w:rPr>
          <w:rStyle w:val="CommentTok"/>
        </w:rPr>
        <w:t xml:space="preserve">#&gt; 5  5 STOPBASE          17        28           28  12    0       0</w:t>
      </w:r>
      <w:r>
        <w:br/>
      </w:r>
      <w:r>
        <w:rPr>
          <w:rStyle w:val="CommentTok"/>
        </w:rPr>
        <w:t xml:space="preserve">#&gt; 6  6 STOPBASE          40        52           52  13    0       0</w:t>
      </w:r>
    </w:p>
    <w:p>
      <w:pPr>
        <w:pStyle w:val="FirstParagraph"/>
      </w:pPr>
      <w:r>
        <w:t xml:space="preserve">The key new columns are: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arm</w:t>
      </w:r>
      <w:r>
        <w:t xml:space="preserve">: trial arm (</w:t>
      </w:r>
      <w:r>
        <w:rPr>
          <w:rStyle w:val="VerbatimChar"/>
        </w:rPr>
        <w:t xml:space="preserve">"STOPBASE"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"CONTINUE"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end_month</w:t>
      </w:r>
      <w:r>
        <w:t xml:space="preserve">: final observed month (minimum of death, administrative</w:t>
      </w:r>
      <w:r>
        <w:t xml:space="preserve"> </w:t>
      </w:r>
      <w:r>
        <w:t xml:space="preserve">censoring, and protocol censoring)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censor_month</w:t>
      </w:r>
      <w:r>
        <w:t xml:space="preserve">: month of protocol deviation censoring (</w:t>
      </w:r>
      <w:r>
        <w:rPr>
          <w:rStyle w:val="VerbatimChar"/>
        </w:rPr>
        <w:t xml:space="preserve">NA</w:t>
      </w:r>
      <w:r>
        <w:t xml:space="preserve"> </w:t>
      </w:r>
      <w:r>
        <w:t xml:space="preserve">if not censored</w:t>
      </w:r>
      <w:r>
        <w:t xml:space="preserve"> </w:t>
      </w:r>
      <w:r>
        <w:t xml:space="preserve">for protocol non-adherence)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fup</w:t>
      </w:r>
      <w:r>
        <w:t xml:space="preserve">: follow-up time in months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died</w:t>
      </w:r>
      <w:r>
        <w:t xml:space="preserve">: overall mortality indicator (1 if death caused end of follow-up)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bc_died</w:t>
      </w:r>
      <w:r>
        <w:t xml:space="preserve">: breast cancer mortality indicator</w:t>
      </w:r>
    </w:p>
    <w:bookmarkStart w:id="21" w:name="censoring-patterns-by-arm"/>
    <w:p>
      <w:pPr>
        <w:pStyle w:val="Heading3"/>
      </w:pPr>
      <w:r>
        <w:t xml:space="preserve">3.1 Censoring Patterns by Arm</w:t>
      </w:r>
    </w:p>
    <w:p>
      <w:pPr>
        <w:pStyle w:val="FirstParagraph"/>
      </w:pPr>
      <w:r>
        <w:t xml:space="preserve">Because participants in STOPBASE are censored when they get a screening</w:t>
      </w:r>
      <w:r>
        <w:t xml:space="preserve"> </w:t>
      </w:r>
      <w:r>
        <w:t xml:space="preserve">mammogram, annual screeners are censored early in that arm. Conversely,</w:t>
      </w:r>
      <w:r>
        <w:t xml:space="preserve"> </w:t>
      </w:r>
      <w:r>
        <w:t xml:space="preserve">participants in CONTINUE are censored when they go too long without a</w:t>
      </w:r>
      <w:r>
        <w:t xml:space="preserve"> </w:t>
      </w:r>
      <w:r>
        <w:t xml:space="preserve">mammogram, so non-adherers are censored early.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stopbase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cloned[cloned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continue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cloned[cloned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(stopbase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"Follow-up (months)"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(continue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"Follow-up (months)"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censor-by-arm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censor-by-arm-1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Follow-up time by arm and censoring type.</w:t>
            </w:r>
          </w:p>
          <w:bookmarkEnd w:id="20"/>
        </w:tc>
      </w:tr>
    </w:tbl>
    <w:p>
      <w:pPr>
        <w:pStyle w:val="SourceCode"/>
      </w:pPr>
      <w:r>
        <w:rPr>
          <w:rStyle w:val="CommentTok"/>
        </w:rPr>
        <w:t xml:space="preserve"># Percentage censored for protocol non-adherence in each arm</w:t>
      </w:r>
      <w:r>
        <w:br/>
      </w:r>
      <w:r>
        <w:rPr>
          <w:rStyle w:val="NormalTok"/>
        </w:rPr>
        <w:t xml:space="preserve">prop_censored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censor_month),</w:t>
      </w:r>
      <w:r>
        <w:br/>
      </w:r>
      <w:r>
        <w:rPr>
          <w:rStyle w:val="NormalTok"/>
        </w:rPr>
        <w:t xml:space="preserve">  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(prop_censored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CONTINUE STOPBASE </w:t>
      </w:r>
      <w:r>
        <w:br/>
      </w:r>
      <w:r>
        <w:rPr>
          <w:rStyle w:val="CommentTok"/>
        </w:rPr>
        <w:t xml:space="preserve">#&gt;       34       90</w:t>
      </w:r>
    </w:p>
    <w:p>
      <w:pPr>
        <w:pStyle w:val="FirstParagraph"/>
      </w:pPr>
      <w:r>
        <w:t xml:space="preserve">As expected, most STOPBASE clones are censored (those who continued getting</w:t>
      </w:r>
      <w:r>
        <w:t xml:space="preserve"> </w:t>
      </w:r>
      <w:r>
        <w:t xml:space="preserve">annual mammograms), while only a minority of CONTINUE clones are censored</w:t>
      </w:r>
      <w:r>
        <w:t xml:space="preserve"> </w:t>
      </w:r>
      <w:r>
        <w:t xml:space="preserve">(those who stopped getting mammograms).</w:t>
      </w:r>
    </w:p>
    <w:bookmarkEnd w:id="21"/>
    <w:bookmarkEnd w:id="22"/>
    <w:bookmarkStart w:id="24" w:name="step-2-expand-to-long-format"/>
    <w:p>
      <w:pPr>
        <w:pStyle w:val="Heading2"/>
      </w:pPr>
      <w:r>
        <w:t xml:space="preserve">4 Step 2: Expand to Long Format</w:t>
      </w:r>
    </w:p>
    <w:p>
      <w:pPr>
        <w:pStyle w:val="FirstParagraph"/>
      </w:pPr>
      <w:r>
        <w:rPr>
          <w:rStyle w:val="VerbatimChar"/>
        </w:rPr>
        <w:t xml:space="preserve">expand_to_long()</w:t>
      </w:r>
      <w:r>
        <w:t xml:space="preserve"> </w:t>
      </w:r>
      <w:r>
        <w:t xml:space="preserve">converts the cloned dataset to</w:t>
      </w:r>
      <w:r>
        <w:t xml:space="preserve"> </w:t>
      </w:r>
      <w:r>
        <w:rPr>
          <w:b/>
          <w:bCs/>
        </w:rPr>
        <w:t xml:space="preserve">one row per</w:t>
      </w:r>
      <w:r>
        <w:rPr>
          <w:b/>
          <w:bCs/>
        </w:rPr>
        <w:t xml:space="preserve"> </w:t>
      </w:r>
      <w:r>
        <w:rPr>
          <w:b/>
          <w:bCs/>
        </w:rPr>
        <w:t xml:space="preserve">participant-arm-month</w:t>
      </w:r>
      <w:r>
        <w:t xml:space="preserve">. This format is required for the discrete-time</w:t>
      </w:r>
      <w:r>
        <w:t xml:space="preserve"> </w:t>
      </w:r>
      <w:r>
        <w:t xml:space="preserve">survival models used to estimate the outcome.</w:t>
      </w:r>
    </w:p>
    <w:p>
      <w:pPr>
        <w:pStyle w:val="SourceCode"/>
      </w:pPr>
      <w:r>
        <w:rPr>
          <w:rStyle w:val="NormalTok"/>
        </w:rPr>
        <w:t xml:space="preserve">long_data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expand_to_long</w:t>
      </w:r>
      <w:r>
        <w:rPr>
          <w:rStyle w:val="NormalTok"/>
        </w:rPr>
        <w:t xml:space="preserve">(cloned)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(long_data) </w:t>
      </w:r>
      <w:r>
        <w:rPr>
          <w:rStyle w:val="CommentTok"/>
        </w:rPr>
        <w:t xml:space="preserve"># total person-arm-months</w:t>
      </w:r>
      <w:r>
        <w:br/>
      </w:r>
      <w:r>
        <w:rPr>
          <w:rStyle w:val="CommentTok"/>
        </w:rPr>
        <w:t xml:space="preserve">#&gt; [1] 7052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(long_data)</w:t>
      </w:r>
      <w:r>
        <w:br/>
      </w:r>
      <w:r>
        <w:rPr>
          <w:rStyle w:val="CommentTok"/>
        </w:rPr>
        <w:t xml:space="preserve">#&gt;   id      arm month month2 dead_t1 bc_dead_t1 bc_long</w:t>
      </w:r>
      <w:r>
        <w:br/>
      </w:r>
      <w:r>
        <w:rPr>
          <w:rStyle w:val="CommentTok"/>
        </w:rPr>
        <w:t xml:space="preserve">#&gt; 1  1 STOPBASE    26      0       0          0       0</w:t>
      </w:r>
      <w:r>
        <w:br/>
      </w:r>
      <w:r>
        <w:rPr>
          <w:rStyle w:val="CommentTok"/>
        </w:rPr>
        <w:t xml:space="preserve">#&gt; 2  1 STOPBASE    27      1       0          0       0</w:t>
      </w:r>
      <w:r>
        <w:br/>
      </w:r>
      <w:r>
        <w:rPr>
          <w:rStyle w:val="CommentTok"/>
        </w:rPr>
        <w:t xml:space="preserve">#&gt; 3  1 STOPBASE    28      2       0          0       0</w:t>
      </w:r>
      <w:r>
        <w:br/>
      </w:r>
      <w:r>
        <w:rPr>
          <w:rStyle w:val="CommentTok"/>
        </w:rPr>
        <w:t xml:space="preserve">#&gt; 4  1 STOPBASE    29      3       0          0       0</w:t>
      </w:r>
      <w:r>
        <w:br/>
      </w:r>
      <w:r>
        <w:rPr>
          <w:rStyle w:val="CommentTok"/>
        </w:rPr>
        <w:t xml:space="preserve">#&gt; 5  1 STOPBASE    30      4       0          0       0</w:t>
      </w:r>
      <w:r>
        <w:br/>
      </w:r>
      <w:r>
        <w:rPr>
          <w:rStyle w:val="CommentTok"/>
        </w:rPr>
        <w:t xml:space="preserve">#&gt; 6  1 STOPBASE    31      5       0          0       0</w:t>
      </w:r>
    </w:p>
    <w:p>
      <w:pPr>
        <w:pStyle w:val="FirstParagraph"/>
      </w:pPr>
      <w:r>
        <w:t xml:space="preserve">The key columns in the long dataset are: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month</w:t>
      </w:r>
      <w:r>
        <w:t xml:space="preserve">: calendar month (1–108)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month2</w:t>
      </w:r>
      <w:r>
        <w:t xml:space="preserve">: months since study entry (0-indexed)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dead_t1</w:t>
      </w:r>
      <w:r>
        <w:t xml:space="preserve">: death in the next interval: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= yes,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 no,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= censored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bc_dead_t1</w:t>
      </w:r>
      <w:r>
        <w:t xml:space="preserve">: breast cancer death in the next interval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bc_long</w:t>
      </w:r>
      <w:r>
        <w:t xml:space="preserve">: breast cancer diagnosis flag at this month</w:t>
      </w:r>
    </w:p>
    <w:p>
      <w:pPr>
        <w:pStyle w:val="SourceCode"/>
      </w:pPr>
      <w:r>
        <w:rPr>
          <w:rStyle w:val="CommentTok"/>
        </w:rPr>
        <w:t xml:space="preserve"># Total events in the long dataset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0    1 &lt;NA&gt; </w:t>
      </w:r>
      <w:r>
        <w:br/>
      </w:r>
      <w:r>
        <w:rPr>
          <w:rStyle w:val="CommentTok"/>
        </w:rPr>
        <w:t xml:space="preserve">#&gt; 6852   19  181</w:t>
      </w:r>
    </w:p>
    <w:bookmarkStart w:id="23" w:name="verifying-the-long-format"/>
    <w:p>
      <w:pPr>
        <w:pStyle w:val="Heading3"/>
      </w:pPr>
      <w:r>
        <w:t xml:space="preserve">4.1 Verifying the Long Format</w:t>
      </w:r>
    </w:p>
    <w:p>
      <w:pPr>
        <w:pStyle w:val="FirstParagraph"/>
      </w:pPr>
      <w:r>
        <w:t xml:space="preserve">A simple check: the number of observed deaths in the long dataset should</w:t>
      </w:r>
      <w:r>
        <w:t xml:space="preserve"> </w:t>
      </w:r>
      <w:r>
        <w:t xml:space="preserve">equal the number of</w:t>
      </w:r>
      <w:r>
        <w:t xml:space="preserve"> </w:t>
      </w:r>
      <w:r>
        <w:rPr>
          <w:rStyle w:val="VerbatimChar"/>
        </w:rPr>
        <w:t xml:space="preserve">died == 1</w:t>
      </w:r>
      <w:r>
        <w:t xml:space="preserve"> </w:t>
      </w:r>
      <w:r>
        <w:t xml:space="preserve">rows in the cloned dataset.</w:t>
      </w:r>
    </w:p>
    <w:p>
      <w:pPr>
        <w:pStyle w:val="SourceCode"/>
      </w:pPr>
      <w:r>
        <w:rPr>
          <w:rStyle w:val="CommentTok"/>
        </w:rPr>
        <w:t xml:space="preserve"># Deaths in cloned dataset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died)</w:t>
      </w:r>
      <w:r>
        <w:br/>
      </w:r>
      <w:r>
        <w:rPr>
          <w:rStyle w:val="CommentTok"/>
        </w:rPr>
        <w:t xml:space="preserve">#&gt; [1] 19</w:t>
      </w:r>
      <w:r>
        <w:br/>
      </w:r>
      <w:r>
        <w:br/>
      </w:r>
      <w:r>
        <w:rPr>
          <w:rStyle w:val="CommentTok"/>
        </w:rPr>
        <w:t xml:space="preserve"># Rows with dead_t1 = 1 in long dataset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19</w:t>
      </w:r>
    </w:p>
    <w:bookmarkEnd w:id="23"/>
    <w:bookmarkEnd w:id="24"/>
    <w:bookmarkStart w:id="32" w:name="step-3-descriptive-analysis"/>
    <w:p>
      <w:pPr>
        <w:pStyle w:val="Heading2"/>
      </w:pPr>
      <w:r>
        <w:t xml:space="preserve">5 Step 3: Descriptive Analysis</w:t>
      </w:r>
    </w:p>
    <w:p>
      <w:pPr>
        <w:pStyle w:val="FirstParagraph"/>
      </w:pPr>
      <w:r>
        <w:t xml:space="preserve">Before fitting weighted outcome models, it is useful to describe the data</w:t>
      </w:r>
      <w:r>
        <w:t xml:space="preserve"> </w:t>
      </w:r>
      <w:r>
        <w:t xml:space="preserve">and examine crude survival by arm.</w:t>
      </w:r>
    </w:p>
    <w:p>
      <w:pPr>
        <w:pStyle w:val="BodyText"/>
      </w:pPr>
      <w:r>
        <w:t xml:space="preserve">We first define a small helper that summarises one arm’s long dataset into a</w:t>
      </w:r>
      <w:r>
        <w:t xml:space="preserve"> </w:t>
      </w:r>
      <w:r>
        <w:t xml:space="preserve">crude cumulative mortality curve. For each month since study entry it counts</w:t>
      </w:r>
      <w:r>
        <w:t xml:space="preserve"> </w:t>
      </w:r>
      <w:r>
        <w:t xml:space="preserve">the deaths, then accumulates them and divides by the number of clones at risk</w:t>
      </w:r>
      <w:r>
        <w:t xml:space="preserve"> </w:t>
      </w:r>
      <w:r>
        <w:t xml:space="preserve">at entry.</w:t>
      </w:r>
    </w:p>
    <w:p>
      <w:pPr>
        <w:pStyle w:val="SourceCode"/>
      </w:pPr>
      <w:r>
        <w:rPr>
          <w:rStyle w:val="NormalTok"/>
        </w:rPr>
        <w:t xml:space="preserve">crude_cumulative_mortality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(arm_long) {</w:t>
      </w:r>
      <w:r>
        <w:br/>
      </w:r>
      <w:r>
        <w:rPr>
          <w:rStyle w:val="NormalTok"/>
        </w:rPr>
        <w:t xml:space="preserve">  months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month2)</w:t>
      </w:r>
      <w:r>
        <w:br/>
      </w:r>
      <w:r>
        <w:br/>
      </w:r>
      <w:r>
        <w:rPr>
          <w:rStyle w:val="NormalTok"/>
        </w:rPr>
        <w:t xml:space="preserve">  deaths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months,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dead_t1[arm_long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n_risk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months,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month2 =</w:t>
      </w:r>
      <w:r>
        <w:rPr>
          <w:rStyle w:val="NormalTok"/>
        </w:rPr>
        <w:t xml:space="preserve"> months,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cum_mort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(deaths)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(n_risk,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With the computation factored out, plotting the two arms is a short loop over</w:t>
      </w:r>
      <w:r>
        <w:t xml:space="preserve"> </w:t>
      </w:r>
      <w:r>
        <w:t xml:space="preserve">the helper.</w:t>
      </w:r>
    </w:p>
    <w:p>
      <w:pPr>
        <w:pStyle w:val="SourceCode"/>
      </w:pPr>
      <w:r>
        <w:rPr>
          <w:rStyle w:val="NormalTok"/>
        </w:rPr>
        <w:t xml:space="preserve">arms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"Months since study entry"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"Cumulative mortality (crude)"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"Crude cumulative mortality by arm"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(arms)) {</w:t>
      </w:r>
      <w:r>
        <w:br/>
      </w:r>
      <w:r>
        <w:rPr>
          <w:rStyle w:val="NormalTok"/>
        </w:rPr>
        <w:t xml:space="preserve">  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crude_cumulative_mortality</w:t>
      </w:r>
      <w:r>
        <w:rPr>
          <w:rStyle w:val="NormalTok"/>
        </w:rPr>
        <w:t xml:space="preserve">(long_data[long_data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arms[j],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(curve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month2, curve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cum_mort,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cols[j],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"topleft"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arms,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cols,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cumhaz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cumhaz-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Empirical cumulative mortality by arm (crude, without IPW). Under the null, the two arms should be similar because clones are derived from the same participants.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crude curves above do not account for the informative censoring introduced</w:t>
            </w:r>
            <w:r>
              <w:t xml:space="preserve"> </w:t>
            </w:r>
            <w:r>
              <w:t xml:space="preserve">by the clone-censor step. The rest of this article applies</w:t>
            </w:r>
            <w:r>
              <w:t xml:space="preserve"> </w:t>
            </w:r>
            <w:r>
              <w:rPr>
                <w:b/>
                <w:bCs/>
              </w:rPr>
              <w:t xml:space="preserve">inverse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probability weights</w:t>
            </w:r>
            <w:r>
              <w:t xml:space="preserve"> </w:t>
            </w:r>
            <w:r>
              <w:t xml:space="preserve">(IPW) to correct for the different censoring mechanisms</w:t>
            </w:r>
            <w:r>
              <w:t xml:space="preserve"> </w:t>
            </w:r>
            <w:r>
              <w:t xml:space="preserve">in each arm, then fits the weighted outcome model and bootstraps a confidence</w:t>
            </w:r>
            <w:r>
              <w:t xml:space="preserve"> </w:t>
            </w:r>
            <w:r>
              <w:t xml:space="preserve">interval. See</w:t>
            </w:r>
            <w:r>
              <w:t xml:space="preserve"> </w:t>
            </w:r>
            <w:r>
              <w:t xml:space="preserve">García-Albéniz et al. (2020)</w:t>
            </w:r>
            <w:r>
              <w:t xml:space="preserve"> </w:t>
            </w:r>
            <w:r>
              <w:t xml:space="preserve">for the full analysis on the real cohort.</w:t>
            </w:r>
          </w:p>
          <w:p/>
        </w:tc>
      </w:tr>
    </w:tbl>
    <w:bookmarkEnd w:id="32"/>
    <w:bookmarkStart w:id="33" w:name="a-larger-simulated-cohort"/>
    <w:p>
      <w:pPr>
        <w:pStyle w:val="Heading2"/>
      </w:pPr>
      <w:r>
        <w:t xml:space="preserve">6 A Larger Simulated Cohort</w:t>
      </w:r>
    </w:p>
    <w:p>
      <w:pPr>
        <w:pStyle w:val="FirstParagraph"/>
      </w:pPr>
      <w:r>
        <w:t xml:space="preserve">The 100-participant dataset above is convenient for showing the data</w:t>
      </w:r>
      <w:r>
        <w:t xml:space="preserve"> </w:t>
      </w:r>
      <w:r>
        <w:t xml:space="preserve">structure, but it is too small to fit a stable weighted outcome model: with so</w:t>
      </w:r>
      <w:r>
        <w:t xml:space="preserve"> </w:t>
      </w:r>
      <w:r>
        <w:t xml:space="preserve">few deaths the screening-propensity model separates and the resulting weights</w:t>
      </w:r>
      <w:r>
        <w:t xml:space="preserve"> </w:t>
      </w:r>
      <w:r>
        <w:t xml:space="preserve">are erratic. For the weighted analysis we simulate a larger cohort with</w:t>
      </w:r>
      <w:r>
        <w:t xml:space="preserve"> </w:t>
      </w:r>
      <w:r>
        <w:rPr>
          <w:rStyle w:val="VerbatimChar"/>
        </w:rPr>
        <w:t xml:space="preserve">simulate_screening_cohort()</w:t>
      </w:r>
      <w:r>
        <w:t xml:space="preserve">, which returns the same three linked tables.</w:t>
      </w:r>
    </w:p>
    <w:p>
      <w:pPr>
        <w:pStyle w:val="BodyText"/>
      </w:pPr>
      <w:r>
        <w:t xml:space="preserve">The simulation builds in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screening effect on mortality, so the honest</w:t>
      </w:r>
      <w:r>
        <w:t xml:space="preserve"> </w:t>
      </w:r>
      <w:r>
        <w:t xml:space="preserve">expectation is a null result: the two arms should look alike, and the weighted</w:t>
      </w:r>
      <w:r>
        <w:t xml:space="preserve"> </w:t>
      </w:r>
      <w:r>
        <w:t xml:space="preserve">contrast should sit near no difference. What the rest of the article</w:t>
      </w:r>
      <w:r>
        <w:t xml:space="preserve"> </w:t>
      </w:r>
      <w:r>
        <w:t xml:space="preserve">demonstrates is that the machinery runs end to end and recovers that null, not</w:t>
      </w:r>
      <w:r>
        <w:t xml:space="preserve"> </w:t>
      </w:r>
      <w:r>
        <w:t xml:space="preserve">a substantive estimate; a real reproduction needs the Medicare cohort and the</w:t>
      </w:r>
      <w:r>
        <w:t xml:space="preserve"> </w:t>
      </w:r>
      <w:r>
        <w:t xml:space="preserve">paper’s full covariate set.</w:t>
      </w:r>
    </w:p>
    <w:p>
      <w:pPr>
        <w:pStyle w:val="SourceCode"/>
      </w:pP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simulate_screening_cohort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max_month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cloned_l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clone_censor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cohort,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screening_mammograms,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long_l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expand_to_long</w:t>
      </w:r>
      <w:r>
        <w:rPr>
          <w:rStyle w:val="NormalTok"/>
        </w:rPr>
        <w:t xml:space="preserve">(cloned_l)</w:t>
      </w:r>
      <w:r>
        <w:br/>
      </w:r>
      <w:r>
        <w:rPr>
          <w:rStyle w:val="NormalTok"/>
        </w:rPr>
        <w:t xml:space="preserve">long_l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augment_long_covariates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long_l,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screening_mammograms,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(long_l) </w:t>
      </w:r>
      <w:r>
        <w:rPr>
          <w:rStyle w:val="CommentTok"/>
        </w:rPr>
        <w:t xml:space="preserve"># person-arm-months</w:t>
      </w:r>
      <w:r>
        <w:br/>
      </w:r>
      <w:r>
        <w:rPr>
          <w:rStyle w:val="CommentTok"/>
        </w:rPr>
        <w:t xml:space="preserve">#&gt; [1] 73469</w:t>
      </w:r>
    </w:p>
    <w:bookmarkEnd w:id="33"/>
    <w:bookmarkStart w:id="34" w:name="step-4-inverse-probability-weights"/>
    <w:p>
      <w:pPr>
        <w:pStyle w:val="Heading2"/>
      </w:pPr>
      <w:r>
        <w:t xml:space="preserve">7 Step 4: Inverse Probability Weights</w:t>
      </w:r>
    </w:p>
    <w:p>
      <w:pPr>
        <w:pStyle w:val="FirstParagraph"/>
      </w:pPr>
      <w:r>
        <w:rPr>
          <w:rStyle w:val="VerbatimChar"/>
        </w:rPr>
        <w:t xml:space="preserve">fit_screening_propensity()</w:t>
      </w:r>
      <w:r>
        <w:t xml:space="preserve"> </w:t>
      </w:r>
      <w:r>
        <w:t xml:space="preserve">fits the pooled logistic model for the</w:t>
      </w:r>
      <w:r>
        <w:t xml:space="preserve"> </w:t>
      </w:r>
      <w:r>
        <w:t xml:space="preserve">probability of a screening mammogram at each eligible month (the SAS</w:t>
      </w:r>
      <w:r>
        <w:t xml:space="preserve"> </w:t>
      </w:r>
      <w:r>
        <w:rPr>
          <w:rStyle w:val="VerbatimChar"/>
        </w:rPr>
        <w:t xml:space="preserve">cann17b</w:t>
      </w:r>
      <w:r>
        <w:t xml:space="preserve"> </w:t>
      </w:r>
      <w:r>
        <w:t xml:space="preserve">denominator), and</w:t>
      </w:r>
      <w:r>
        <w:t xml:space="preserve"> </w:t>
      </w:r>
      <w:r>
        <w:rPr>
          <w:rStyle w:val="VerbatimChar"/>
        </w:rPr>
        <w:t xml:space="preserve">compute_ipw_weights()</w:t>
      </w:r>
      <w:r>
        <w:t xml:space="preserve"> </w:t>
      </w:r>
      <w:r>
        <w:t xml:space="preserve">turns those probabilities into</w:t>
      </w:r>
      <w:r>
        <w:t xml:space="preserve"> </w:t>
      </w:r>
      <w:r>
        <w:t xml:space="preserve">stabilized per-arm weights, truncated at the 99th percentile within each arm.</w:t>
      </w:r>
    </w:p>
    <w:p>
      <w:pPr>
        <w:pStyle w:val="SourceCode"/>
      </w:pPr>
      <w:r>
        <w:rPr>
          <w:rStyle w:val="NormalTok"/>
        </w:rPr>
        <w:t xml:space="preserve">propensity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fit_screening_propensity</w:t>
      </w:r>
      <w:r>
        <w:rPr>
          <w:rStyle w:val="NormalTok"/>
        </w:rPr>
        <w:t xml:space="preserve">(long_l)</w:t>
      </w:r>
      <w:r>
        <w:br/>
      </w:r>
      <w:r>
        <w:rPr>
          <w:rStyle w:val="NormalTok"/>
        </w:rPr>
        <w:t xml:space="preserve">weighted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compute_ipw_weights</w:t>
      </w:r>
      <w:r>
        <w:rPr>
          <w:rStyle w:val="NormalTok"/>
        </w:rPr>
        <w:t xml:space="preserve">(propensity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pred_prob_col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"p_scrmammo"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Stabilized, truncated weights are centered near 1 in both arms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(weighted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wp99, weighted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arm), summary)),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Min. 1st Qu. Median Mean 3rd Qu.  Max.</w:t>
      </w:r>
      <w:r>
        <w:br/>
      </w:r>
      <w:r>
        <w:rPr>
          <w:rStyle w:val="CommentTok"/>
        </w:rPr>
        <w:t xml:space="preserve">#&gt; CONTINUE    0       1   1.33 2.10    2.17 15.35</w:t>
      </w:r>
      <w:r>
        <w:br/>
      </w:r>
      <w:r>
        <w:rPr>
          <w:rStyle w:val="CommentTok"/>
        </w:rPr>
        <w:t xml:space="preserve">#&gt; STOPBASE    1       1   1.00 5.07   10.15 37.88</w:t>
      </w:r>
    </w:p>
    <w:bookmarkEnd w:id="34"/>
    <w:bookmarkStart w:id="35" w:name="step-5-weighted-outcome-model"/>
    <w:p>
      <w:pPr>
        <w:pStyle w:val="Heading2"/>
      </w:pPr>
      <w:r>
        <w:t xml:space="preserve">8 Step 5: Weighted Outcome Model</w:t>
      </w:r>
    </w:p>
    <w:p>
      <w:pPr>
        <w:pStyle w:val="FirstParagraph"/>
      </w:pPr>
      <w:r>
        <w:rPr>
          <w:rStyle w:val="VerbatimChar"/>
        </w:rPr>
        <w:t xml:space="preserve">fit_outcome_hr()</w:t>
      </w:r>
      <w:r>
        <w:t xml:space="preserve"> </w:t>
      </w:r>
      <w:r>
        <w:t xml:space="preserve">fits the IP-weighted pooled logistic outcome model, with</w:t>
      </w:r>
      <w:r>
        <w:t xml:space="preserve"> </w:t>
      </w:r>
      <w:r>
        <w:t xml:space="preserve">follow-up time entered through a restricted cubic spline and an arm-by-time</w:t>
      </w:r>
      <w:r>
        <w:t xml:space="preserve"> </w:t>
      </w:r>
      <w:r>
        <w:t xml:space="preserve">interaction. The reported odds ratio approximates the hazard ratio for the</w:t>
      </w:r>
      <w:r>
        <w:t xml:space="preserve"> </w:t>
      </w:r>
      <w:r>
        <w:t xml:space="preserve">STOPBASE arm relative to CONTINUE.</w:t>
      </w:r>
    </w:p>
    <w:p>
      <w:pPr>
        <w:pStyle w:val="SourceCode"/>
      </w:pPr>
      <w:r>
        <w:rPr>
          <w:rStyle w:val="NormalTok"/>
        </w:rPr>
        <w:t xml:space="preserve">hr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fit_outcome_hr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weighted,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"wp99"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outcome_col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"dead_t1"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 =</w:t>
      </w:r>
      <w:r>
        <w:rPr>
          <w:rStyle w:val="NormalTok"/>
        </w:rPr>
        <w:t xml:space="preserve"> hr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or, hr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or_ci),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OR  2.5 % 97.5 % </w:t>
      </w:r>
      <w:r>
        <w:br/>
      </w:r>
      <w:r>
        <w:rPr>
          <w:rStyle w:val="CommentTok"/>
        </w:rPr>
        <w:t xml:space="preserve">#&gt;  0.976  0.669  1.422</w:t>
      </w:r>
    </w:p>
    <w:p>
      <w:pPr>
        <w:pStyle w:val="FirstParagraph"/>
      </w:pPr>
      <w:r>
        <w:t xml:space="preserve">As expected under a simulation with no built-in effect, the odds ratio sits</w:t>
      </w:r>
      <w:r>
        <w:t xml:space="preserve"> </w:t>
      </w:r>
      <w:r>
        <w:t xml:space="preserve">near 1 and its confidence interval covers the null.</w:t>
      </w:r>
    </w:p>
    <w:bookmarkEnd w:id="35"/>
    <w:bookmarkStart w:id="40" w:name="step-6-standardized-survival-curves"/>
    <w:p>
      <w:pPr>
        <w:pStyle w:val="Heading2"/>
      </w:pPr>
      <w:r>
        <w:t xml:space="preserve">9 Step 6: Standardized Survival Curves</w:t>
      </w:r>
    </w:p>
    <w:p>
      <w:pPr>
        <w:pStyle w:val="FirstParagraph"/>
      </w:pPr>
      <w:r>
        <w:rPr>
          <w:rStyle w:val="VerbatimChar"/>
        </w:rPr>
        <w:t xml:space="preserve">predict_survival_ipw()</w:t>
      </w:r>
      <w:r>
        <w:t xml:space="preserve"> </w:t>
      </w:r>
      <w:r>
        <w:t xml:space="preserve">applies g-computation to the weighted model, averaging</w:t>
      </w:r>
      <w:r>
        <w:t xml:space="preserve"> </w:t>
      </w:r>
      <w:r>
        <w:t xml:space="preserve">the predicted survival over the cohort to produce a marginal survival curve for</w:t>
      </w:r>
      <w:r>
        <w:t xml:space="preserve"> </w:t>
      </w:r>
      <w:r>
        <w:t xml:space="preserve">each arm.</w:t>
      </w:r>
    </w:p>
    <w:p>
      <w:pPr>
        <w:pStyle w:val="SourceCode"/>
      </w:pPr>
      <w:r>
        <w:rPr>
          <w:rStyle w:val="NormalTok"/>
        </w:rPr>
        <w:t xml:space="preserve">surv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predict_survival_ipw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weighted,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"wp99"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outcome_col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"dead_t1"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"Months since study entry"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"Survival probability"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"IP-weighted survival by arm"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(surv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surv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s_continue,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(surv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surv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s_stopbase,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"bottomleft"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ipw-survival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ipw-survival-1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IP-weighted marginal survival by arm. The arms track each other closely, consistent with the null effect built into the simulation.</w:t>
            </w:r>
          </w:p>
          <w:bookmarkEnd w:id="39"/>
        </w:tc>
      </w:tr>
    </w:tbl>
    <w:bookmarkEnd w:id="40"/>
    <w:bookmarkStart w:id="45" w:name="step-7-bootstrap-confidence-intervals"/>
    <w:p>
      <w:pPr>
        <w:pStyle w:val="Heading2"/>
      </w:pPr>
      <w:r>
        <w:t xml:space="preserve">10 Step 7: Bootstrap Confidence Intervals</w:t>
      </w:r>
    </w:p>
    <w:p>
      <w:pPr>
        <w:pStyle w:val="FirstParagraph"/>
      </w:pPr>
      <w:r>
        <w:rPr>
          <w:rStyle w:val="VerbatimChar"/>
        </w:rPr>
        <w:t xml:space="preserve">bootstrap_ci()</w:t>
      </w:r>
      <w:r>
        <w:t xml:space="preserve"> </w:t>
      </w:r>
      <w:r>
        <w:t xml:space="preserve">resamples participants, recomputes the weights and survival</w:t>
      </w:r>
      <w:r>
        <w:t xml:space="preserve"> </w:t>
      </w:r>
      <w:r>
        <w:t xml:space="preserve">curves on each resample, and returns percentile confidence intervals for the</w:t>
      </w:r>
      <w:r>
        <w:t xml:space="preserve"> </w:t>
      </w:r>
      <w:r>
        <w:t xml:space="preserve">month-by-month survival difference between arms. The number of resamples is</w:t>
      </w:r>
      <w:r>
        <w:t xml:space="preserve"> </w:t>
      </w:r>
      <w:r>
        <w:t xml:space="preserve">kept small here so the article renders quickly; a real analysis uses several</w:t>
      </w:r>
      <w:r>
        <w:t xml:space="preserve"> </w:t>
      </w:r>
      <w:r>
        <w:t xml:space="preserve">hundred.</w:t>
      </w:r>
    </w:p>
    <w:p>
      <w:pPr>
        <w:pStyle w:val="SourceCode"/>
      </w:pPr>
      <w:r>
        <w:rPr>
          <w:rStyle w:val="NormalTok"/>
        </w:rPr>
        <w:t xml:space="preserve">boot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bootstrap_ci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propensity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pred_prob_col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"p_scrmammo"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outcome_col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"dead_t1"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max_month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n_boot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diff_lo, 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diff_hi),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"Months since study entry"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"Survival difference (CONTINUE - STOPBASE)"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"Bootstrap survival difference with 95% CI"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polygon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diff_lo,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diff_hi)),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"#4B8FE022"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"#222222"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boot-diff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boot-dif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Bootstrap survival difference (CONTINUE minus STOPBASE) with a 95 percent percentile confidence band. The band covers zero throughout, the expected null.</w:t>
            </w:r>
          </w:p>
          <w:bookmarkEnd w:id="44"/>
        </w:tc>
      </w:tr>
    </w:tbl>
    <w:bookmarkEnd w:id="45"/>
    <w:bookmarkStart w:id="48" w:name="summary"/>
    <w:p>
      <w:pPr>
        <w:pStyle w:val="Heading2"/>
      </w:pPr>
      <w:r>
        <w:t xml:space="preserve">11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implements the full clone-censor-reweight pipeline: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func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Core ettbc functions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Input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Output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simulate_screening_cohort()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cohort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three linked synthetic tables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clone_censor()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cohort + mammogram events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 rows per participant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expand_to_long()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cloned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 row per participant-arm-month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augment_long_covariates()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long dataset + events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time-varying screening covariates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fit_screening_propensity()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augmented long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screening probabilities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compute_ipw_weights()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long dataset + probabilities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stabilized IPW weights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fit_outcome_hr()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weighted long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arm hazard 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predict_survival_ipw()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weighted long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marginal survival curves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bootstrap_ci()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long dataset + probabilities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survival difference with CI</w:t>
                  </w:r>
                </w:p>
              </w:tc>
            </w:tr>
          </w:tbl>
          <w:bookmarkEnd w:id="46"/>
          <w:p/>
        </w:tc>
      </w:tr>
    </w:tbl>
    <w:p>
      <w:pPr>
        <w:pStyle w:val="BodyText"/>
      </w:pPr>
      <w:r>
        <w:t xml:space="preserve">Run on the synthetic cohort, the pipeline recovers the null effect the</w:t>
      </w:r>
      <w:r>
        <w:t xml:space="preserve"> </w:t>
      </w:r>
      <w:r>
        <w:t xml:space="preserve">simulation was built with. Pointed at a real Medicare cohort with the paper’s</w:t>
      </w:r>
      <w:r>
        <w:t xml:space="preserve"> </w:t>
      </w:r>
      <w:r>
        <w:t xml:space="preserve">full covariate set, the same functions reproduce the substantive analysis of</w:t>
      </w:r>
      <w:r>
        <w:t xml:space="preserve"> </w:t>
      </w:r>
      <w:r>
        <w:t xml:space="preserve">García-Albéniz et al. (2020)</w:t>
      </w:r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provides two core functions for the clone-censor step</w:t>
      </w:r>
      <w:r>
        <w:t xml:space="preserve"> </w:t>
      </w:r>
      <w:r>
        <w:t xml:space="preserve">of target trial emulation: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tbl-func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Core ettbc functions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Input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Output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clone_censor()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cohort + mammogram events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 rows per participant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expand_to_long()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cloned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 row per participant-arm-month</w:t>
                  </w:r>
                </w:p>
              </w:tc>
            </w:tr>
          </w:tbl>
          <w:bookmarkEnd w:id="47"/>
          <w:p/>
        </w:tc>
      </w:tr>
    </w:tbl>
    <w:p>
      <w:pPr>
        <w:pStyle w:val="BodyText"/>
      </w:pPr>
      <w:r>
        <w:t xml:space="preserve">After running these steps, the long dataset can be used with standard</w:t>
      </w:r>
      <w:r>
        <w:t xml:space="preserve"> </w:t>
      </w:r>
      <w:r>
        <w:t xml:space="preserve">weighted logistic or pooled logistic regression to estimate the</w:t>
      </w:r>
      <w:r>
        <w:t xml:space="preserve"> </w:t>
      </w:r>
      <w:r>
        <w:rPr>
          <w:b/>
          <w:bCs/>
        </w:rPr>
        <w:t xml:space="preserve">intention-to-treat</w:t>
      </w:r>
      <w:r>
        <w:t xml:space="preserve"> </w:t>
      </w:r>
      <w:r>
        <w:t xml:space="preserve">effect of each screening strategy.</w:t>
      </w:r>
    </w:p>
    <w:bookmarkEnd w:id="48"/>
    <w:bookmarkStart w:id="54" w:name="references"/>
    <w:p>
      <w:pPr>
        <w:pStyle w:val="Heading2"/>
      </w:pPr>
      <w:r>
        <w:t xml:space="preserve">12 References</w:t>
      </w:r>
    </w:p>
    <w:bookmarkStart w:id="53" w:name="refs"/>
    <w:bookmarkStart w:id="50" w:name="ref-garcia-albeniz2020"/>
    <w:p>
      <w:pPr>
        <w:pStyle w:val="Bibliography"/>
      </w:pPr>
      <w:r>
        <w:t xml:space="preserve">García-Albéniz, Xabier, Hajime Uno, Deepak L Bhatt, Patrick H McArdle, Marshall M Joffe, and Miguel A Hernán. 2020.</w:t>
      </w:r>
      <w:r>
        <w:t xml:space="preserve"> </w:t>
      </w:r>
      <w:r>
        <w:t xml:space="preserve">“Continuation of Annual Screening Mammography and Breast Cancer Mortality in Women Older Than 70 Years: A Prospective Observational Study.”</w:t>
      </w:r>
      <w:r>
        <w:t xml:space="preserve"> </w:t>
      </w:r>
      <w:r>
        <w:rPr>
          <w:i/>
          <w:iCs/>
        </w:rPr>
        <w:t xml:space="preserve">Annals of Internal Medicine</w:t>
      </w:r>
      <w:r>
        <w:t xml:space="preserve"> </w:t>
      </w:r>
      <w:r>
        <w:t xml:space="preserve">172 (6): 381–89.</w:t>
      </w:r>
      <w:r>
        <w:t xml:space="preserve"> </w:t>
      </w:r>
      <w:hyperlink r:id="rId49">
        <w:r>
          <w:rPr>
            <w:rStyle w:val="Hyperlink"/>
          </w:rPr>
          <w:t xml:space="preserve">https://doi.org/10.7326/M18-1199</w:t>
        </w:r>
      </w:hyperlink>
      <w:r>
        <w:t xml:space="preserve">.</w:t>
      </w:r>
    </w:p>
    <w:bookmarkEnd w:id="50"/>
    <w:bookmarkStart w:id="52" w:name="ref-hernan2016"/>
    <w:p>
      <w:pPr>
        <w:pStyle w:val="Bibliography"/>
      </w:pPr>
      <w:r>
        <w:t xml:space="preserve">Hernán, Miguel A, and James M Robins. 2016.</w:t>
      </w:r>
      <w:r>
        <w:t xml:space="preserve"> </w:t>
      </w:r>
      <w:r>
        <w:t xml:space="preserve">“Using Big Data to Emulate a Target Trial When a Randomized Trial Is Not Available.”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 </w:t>
      </w:r>
      <w:r>
        <w:t xml:space="preserve">183 (8): 758–64.</w:t>
      </w:r>
      <w:r>
        <w:t xml:space="preserve"> </w:t>
      </w:r>
      <w:hyperlink r:id="rId51">
        <w:r>
          <w:rPr>
            <w:rStyle w:val="Hyperlink"/>
          </w:rPr>
          <w:t xml:space="preserve">https://doi.org/10.1093/aje/kwv254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41" Target="media/rId41.png" /><Relationship Type="http://schemas.openxmlformats.org/officeDocument/2006/relationships/image" Id="rId17" Target="media/rId17.png" /><Relationship Type="http://schemas.openxmlformats.org/officeDocument/2006/relationships/image" Id="rId25" Target="media/rId25.png" /><Relationship Type="http://schemas.openxmlformats.org/officeDocument/2006/relationships/image" Id="rId12" Target="media/rId12.png" /><Relationship Type="http://schemas.openxmlformats.org/officeDocument/2006/relationships/image" Id="rId36" Target="media/rId36.png" /><Relationship Type="http://schemas.openxmlformats.org/officeDocument/2006/relationships/hyperlink" Id="rId51" Target="https://doi.org/10.1093/aje/kwv254" TargetMode="External" /><Relationship Type="http://schemas.openxmlformats.org/officeDocument/2006/relationships/hyperlink" Id="rId49" Target="https://doi.org/10.7326/M18-119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doi.org/10.1093/aje/kwv254" TargetMode="External" /><Relationship Type="http://schemas.openxmlformats.org/officeDocument/2006/relationships/hyperlink" Id="rId49" Target="https://doi.org/10.7326/M18-119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Using ettbc: Emulating a Target Trial for Breast Cancer Screening</dc:title>
  <dc:creator>Douglas Ezra Morrison</dc:creator>
  <cp:keywords/>
  <dcterms:created xsi:type="dcterms:W3CDTF">2026-10-19T18:54:50Z</dcterms:created>
  <dcterms:modified xsi:type="dcterms:W3CDTF">2026-10-19T18:54:50Z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../references.bib</vt:lpwstr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2026-10-19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  <property fmtid="{D5CDD505-2E9C-101B-9397-08002B2CF9AE}" pid="13" name="vignette">
    <vt:lpwstr>% % %</vt:lpwstr>
  </property>
</Properties>
</file>