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del w:id="1" w:author="PR Preview" w:date="2026-01-01T00:00:00Z">
        <w:r>
          <w:delText xml:space="preserve">Last modified: 2026-10-29 15:05:22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17:26:48 (PDT)</w:t>
        </w:r>
      </w:ins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26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also called the</w:t>
      </w:r>
      <w:r>
        <w:t xml:space="preserve"> </w:t>
      </w:r>
      <w:r>
        <w:rPr>
          <w:b/>
          <w:b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(MacKay 2003, sec. 2.4)</w:t>
      </w:r>
      <w:r>
        <w:t xml:space="preserve">.</w:t>
      </w:r>
    </w:p>
    <w:bookmarkEnd w:id="10"/>
    <w:bookmarkStart w:id="11" w:name="def-bit"/>
    <w:p>
      <w:pPr>
        <w:pStyle w:val="BodyText"/>
      </w:pPr>
      <w:r>
        <w:rPr>
          <w:b/>
          <w:bCs/>
        </w:rPr>
        <w:t xml:space="preserve">Definition 2 (Bit)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bit</w:t>
      </w:r>
      <w:r>
        <w:t xml:space="preserve"> </w:t>
      </w:r>
      <w:r>
        <w:t xml:space="preserve">is the unit of information</w:t>
      </w:r>
      <w:r>
        <w:t xml:space="preserve"> </w:t>
      </w:r>
      <w:r>
        <w:t xml:space="preserve">when the logarithm in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,</w:t>
      </w:r>
      <w:r>
        <w:t xml:space="preserve"> </w:t>
      </w:r>
      <w:r>
        <w:t xml:space="preserve">and in every quantity built from it, has base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BodyText"/>
      </w:pPr>
      <w:r>
        <w:t xml:space="preserve">One bit is the surprisal of an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for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words, a bit is the surprisal of the outcome of one binary trial</w:t>
      </w:r>
      <w:r>
        <w:t xml:space="preserve"> </w:t>
      </w:r>
      <w:r>
        <w:t xml:space="preserve">whose two outcomes are equally likely,</w:t>
      </w:r>
      <w:r>
        <w:t xml:space="preserve"> </w:t>
      </w:r>
      <w:r>
        <w:t xml:space="preserve">such as one toss of a fair coin.</w:t>
      </w:r>
    </w:p>
    <w:bookmarkEnd w:id="11"/>
    <w:bookmarkStart w:id="12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</w:t>
      </w:r>
      <w:r>
        <w:t xml:space="preserve"> </w:t>
      </w:r>
      <w:hyperlink w:anchor="def-bit">
        <w:r>
          <w:rPr>
            <w:rStyle w:val="Hyperlink"/>
          </w:rPr>
          <w:t xml:space="preserve">bits</w:t>
        </w:r>
      </w:hyperlink>
      <w:r>
        <w:t xml:space="preserve">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nat"/>
    <w:p>
      <w:pPr>
        <w:pStyle w:val="FirstParagraph"/>
      </w:pPr>
      <w:r>
        <w:rPr>
          <w:b/>
          <w:bCs/>
        </w:rPr>
        <w:t xml:space="preserve">Definition 3 (Nat)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nat</w:t>
      </w:r>
      <w:r>
        <w:t xml:space="preserve"> </w:t>
      </w:r>
      <w:r>
        <w:t xml:space="preserve">is the unit of information</w:t>
      </w:r>
      <w:r>
        <w:t xml:space="preserve"> </w:t>
      </w:r>
      <w:r>
        <w:t xml:space="preserve">when the logarithm in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,</w:t>
      </w:r>
      <w:r>
        <w:t xml:space="preserve"> </w:t>
      </w:r>
      <w:r>
        <w:t xml:space="preserve">and in every quantity built from it, is the natural logarithm.</w:t>
      </w:r>
    </w:p>
    <w:p>
      <w:pPr>
        <w:pStyle w:val="BodyText"/>
      </w:pPr>
      <w:r>
        <w:t xml:space="preserve">One nat is the surprisal of an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nor/>
            <m:sty m:val="p"/>
          </m:rPr>
          <m:t>e</m:t>
        </m:r>
      </m:oMath>
      <w:r>
        <w:t xml:space="preserve">:</w:t>
      </w:r>
      <w:r>
        <w:t xml:space="preserve"> </w:t>
      </w:r>
      <w:r>
        <w:t xml:space="preserve">for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nat</m:t>
              </m:r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≈</m:t>
              </m:r>
              <m:r>
                <m:t>0.368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exm-coin-nats"/>
    <w:p>
      <w:pPr>
        <w:pStyle w:val="FirstParagraph"/>
      </w:pPr>
      <w:r>
        <w:rPr>
          <w:b/>
          <w:bCs/>
        </w:rPr>
        <w:t xml:space="preserve">Example 2 (One fair coin toss in nats)</w:t>
      </w:r>
      <w:r>
        <w:t xml:space="preserve"> </w:t>
      </w:r>
      <w:r>
        <w:t xml:space="preserve">By</w:t>
      </w:r>
      <w:r>
        <w:t xml:space="preserve"> </w:t>
      </w:r>
      <w:hyperlink w:anchor="exm-surprisal-coin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one toss of a fair coin landing heads</w:t>
      </w:r>
      <w:r>
        <w:t xml:space="preserve"> </w:t>
      </w:r>
      <w:r>
        <w:t xml:space="preserve">has a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</m:oMath>
      <w:r>
        <w:t xml:space="preserve"> </w:t>
      </w:r>
      <w:hyperlink w:anchor="def-bit">
        <w:r>
          <w:rPr>
            <w:rStyle w:val="Hyperlink"/>
          </w:rPr>
          <w:t xml:space="preserve">bit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at">
        <w:r>
          <w:rPr>
            <w:rStyle w:val="Hyperlink"/>
          </w:rPr>
          <w:t xml:space="preserve">nats</w:t>
        </w:r>
      </w:hyperlink>
      <w:r>
        <w:t xml:space="preserve">, the same outcome has a surprisal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0.693</m:t>
              </m:r>
              <m:r>
                <m:rPr>
                  <m:nor/>
                  <m:sty m:val="p"/>
                </m:rPr>
                <m:t> nats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rem-bits-nats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(Converting between bits and nats). </w:t>
      </w:r>
      <w:r>
        <w:t xml:space="preserve">For any probability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change-of-base rule for logarithms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1.443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an outcome with a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</m:oMath>
      <w:r>
        <w:t xml:space="preserve"> </w:t>
      </w:r>
      <w:hyperlink w:anchor="def-nat">
        <w:r>
          <w:rPr>
            <w:rStyle w:val="Hyperlink"/>
          </w:rPr>
          <w:t xml:space="preserve">nat</w:t>
        </w:r>
      </w:hyperlink>
      <w:r>
        <w:t xml:space="preserve"> </w:t>
      </w:r>
      <w:r>
        <w:t xml:space="preserve">has a surprisal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1.443</m:t>
        </m:r>
      </m:oMath>
      <w:r>
        <w:t xml:space="preserve"> </w:t>
      </w:r>
      <w:hyperlink w:anchor="def-bit">
        <w:r>
          <w:rPr>
            <w:rStyle w:val="Hyperlink"/>
          </w:rPr>
          <w:t xml:space="preserve">bits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hyperlink w:anchor="def-nat">
        <w:r>
          <w:rPr>
            <w:rStyle w:val="Hyperlink"/>
          </w:rPr>
          <w:t xml:space="preserve">nats</w:t>
        </w:r>
      </w:hyperlink>
      <w:r>
        <w:t xml:space="preserve"> </w:t>
      </w:r>
      <w:r>
        <w:t xml:space="preserve">of</w:t>
      </w:r>
      <w:r>
        <w:t xml:space="preserve"> </w:t>
      </w:r>
      <w:hyperlink w:anchor="exm-coin-nats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are exactly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hyperlink w:anchor="def-bit">
        <w:r>
          <w:rPr>
            <w:rStyle w:val="Hyperlink"/>
          </w:rPr>
          <w:t xml:space="preserve">bit</w:t>
        </w:r>
      </w:hyperlink>
      <w:r>
        <w:t xml:space="preserve">.</w:t>
      </w:r>
    </w:p>
    <w:p>
      <w:pPr>
        <w:pStyle w:val="BodyText"/>
      </w:pPr>
      <w:r>
        <w:t xml:space="preserve">A bit as a unit of information is not the same thing as</w:t>
      </w:r>
      <w:r>
        <w:t xml:space="preserve"> </w:t>
      </w:r>
      <w:r>
        <w:t xml:space="preserve">a bit as a binary digit.</w:t>
      </w:r>
      <w:r>
        <w:t xml:space="preserve"> </w:t>
      </w:r>
      <w:r>
        <w:t xml:space="preserve">A binary digit whose two values are equally likely</w:t>
      </w:r>
      <w:r>
        <w:t xml:space="preserve"> </w:t>
      </w:r>
      <w:r>
        <w:t xml:space="preserve">has a surprisal of exactly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whichever value it takes.</w:t>
      </w:r>
      <w:r>
        <w:t xml:space="preserve"> </w:t>
      </w:r>
      <w:r>
        <w:t xml:space="preserve">A binary digit that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nine times in ten does not:</w:t>
      </w:r>
      <w:r>
        <w:t xml:space="preserve"> </w:t>
      </w:r>
      <w:r>
        <w:t xml:space="preserve">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a surprisal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0.9</m:t>
        </m:r>
        <m:r>
          <m:rPr>
            <m:sty m:val="p"/>
          </m:rPr>
          <m:t>≈</m:t>
        </m:r>
        <m:r>
          <m:t>0.152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has a surprisal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0.1</m:t>
        </m:r>
        <m:r>
          <m:rPr>
            <m:sty m:val="p"/>
          </m:rPr>
          <m:t>≈</m:t>
        </m:r>
        <m:r>
          <m:t>3.322</m:t>
        </m:r>
      </m:oMath>
      <w:r>
        <w:t xml:space="preserve"> </w:t>
      </w:r>
      <w:r>
        <w:t xml:space="preserve">bits.</w:t>
      </w:r>
    </w:p>
    <w:bookmarkEnd w:id="15"/>
    <w:bookmarkStart w:id="16" w:name="rem-surprisal-meaning"/>
    <w:p>
      <w:pPr>
        <w:pStyle w:val="BodyText"/>
      </w:pPr>
      <w:r>
        <w:rPr>
          <w:i/>
          <w:iCs/>
        </w:rPr>
        <w:t xml:space="preserve">Remark 2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</w:p>
    <w:bookmarkEnd w:id="16"/>
    <w:bookmarkStart w:id="20" w:name="rem-entropy-expected-surprisal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20"/>
    <w:bookmarkStart w:id="25" w:name="rem-surprisal-fisher-information"/>
    <w:p>
      <w:pPr>
        <w:pStyle w:val="BodyText"/>
      </w:pPr>
      <w:r>
        <w:rPr>
          <w:i/>
          <w:iCs/>
        </w:rPr>
        <w:t xml:space="preserve">Remark 4</w:t>
      </w:r>
      <w:r>
        <w:t xml:space="preserve"> (Surprisal and the Fisher information). </w:t>
      </w:r>
      <w:r>
        <w:t xml:space="preserve">When the probabilities depend on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minus the log-likelihood.</w:t>
      </w:r>
      <w:r>
        <w:t xml:space="preserve"> </w:t>
      </w:r>
      <w:r>
        <w:t xml:space="preserve">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minus the</w:t>
      </w:r>
      <w:r>
        <w:t xml:space="preserve"> </w:t>
      </w:r>
      <w:hyperlink r:id="rId21">
        <w:r>
          <w:rPr>
            <w:rStyle w:val="Hyperlink"/>
          </w:rPr>
          <w:t xml:space="preserve">score</w:t>
        </w:r>
      </w:hyperlink>
      <w:r>
        <w:t xml:space="preserve">.</w:t>
      </w:r>
      <w:r>
        <w:t xml:space="preserve"> </w:t>
      </w:r>
      <w:r>
        <w:t xml:space="preserve">The expected squared score is the</w:t>
      </w:r>
      <w:r>
        <w:t xml:space="preserve"> </w:t>
      </w:r>
      <w:hyperlink r:id="rId22">
        <w:r>
          <w:rPr>
            <w:rStyle w:val="Hyperlink"/>
          </w:rPr>
          <w:t xml:space="preserve">expected (Fisher) information</w:t>
        </w:r>
      </w:hyperlink>
      <w:r>
        <w:t xml:space="preserve">,</w:t>
      </w:r>
      <w:r>
        <w:t xml:space="preserve"> </w:t>
      </w:r>
      <w:r>
        <w:t xml:space="preserve">which is also the second derivative, at the true parameter value,</w:t>
      </w:r>
      <w:r>
        <w:t xml:space="preserve"> </w:t>
      </w:r>
      <w:r>
        <w:t xml:space="preserve">of the</w:t>
      </w:r>
      <w:r>
        <w:t xml:space="preserve"> </w:t>
      </w:r>
      <w:hyperlink r:id="rId23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between the model at that value and the model at the varying value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proved in the sds notes</w:t>
        </w:r>
      </w:hyperlink>
      <w:r>
        <w:t xml:space="preserve">).</w:t>
      </w:r>
    </w:p>
    <w:bookmarkEnd w:id="25"/>
    <w:bookmarkEnd w:id="26"/>
    <w:bookmarkStart w:id="31" w:name="sec-conditional-entropy"/>
    <w:p>
      <w:pPr>
        <w:pStyle w:val="Heading2"/>
      </w:pPr>
      <w:r>
        <w:t xml:space="preserve">2 Joint and conditional entropy</w:t>
      </w:r>
    </w:p>
    <w:bookmarkStart w:id="27" w:name="def-joint-entropy"/>
    <w:p>
      <w:pPr>
        <w:pStyle w:val="FirstParagraph"/>
      </w:pPr>
      <w:r>
        <w:rPr>
          <w:b/>
          <w:bCs/>
        </w:rPr>
        <w:t xml:space="preserve">Definition 4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"/>
    <w:bookmarkStart w:id="28" w:name="def-entropy-given-value"/>
    <w:p>
      <w:pPr>
        <w:pStyle w:val="BodyText"/>
      </w:pPr>
      <w:r>
        <w:rPr>
          <w:b/>
          <w:bCs/>
        </w:rPr>
        <w:t xml:space="preserve">Definition 5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8"/>
    <w:bookmarkStart w:id="29" w:name="def-conditional-entropy"/>
    <w:p>
      <w:pPr>
        <w:pStyle w:val="BodyText"/>
      </w:pPr>
      <w:r>
        <w:rPr>
          <w:b/>
          <w:bCs/>
        </w:rPr>
        <w:t xml:space="preserve">Definition 6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4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"/>
    <w:bookmarkStart w:id="30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1"/>
    <w:bookmarkStart w:id="39" w:name="sec-mutual-information"/>
    <w:p>
      <w:pPr>
        <w:pStyle w:val="Heading2"/>
      </w:pPr>
      <w:r>
        <w:t xml:space="preserve">3 Mutual information</w:t>
      </w:r>
    </w:p>
    <w:bookmarkStart w:id="32" w:name="def-mutual-information"/>
    <w:p>
      <w:pPr>
        <w:pStyle w:val="FirstParagraph"/>
      </w:pPr>
      <w:r>
        <w:rPr>
          <w:b/>
          <w:bCs/>
        </w:rPr>
        <w:t xml:space="preserve">Definition 7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7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32"/>
    <w:bookmarkStart w:id="33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34" w:name="rem-mutual-information-kl"/>
    <w:p>
      <w:pPr>
        <w:pStyle w:val="BodyText"/>
      </w:pPr>
      <w:r>
        <w:rPr>
          <w:i/>
          <w:iCs/>
        </w:rPr>
        <w:t xml:space="preserve">Remark 5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3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34"/>
    <w:bookmarkStart w:id="35" w:name="def-information-gain"/>
    <w:p>
      <w:pPr>
        <w:pStyle w:val="BodyText"/>
      </w:pPr>
      <w:r>
        <w:rPr>
          <w:b/>
          <w:bCs/>
        </w:rPr>
        <w:t xml:space="preserve">Definition 8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35"/>
    <w:bookmarkStart w:id="36" w:name="rem-information-gain"/>
    <w:p>
      <w:pPr>
        <w:pStyle w:val="BodyText"/>
      </w:pPr>
      <w:r>
        <w:rPr>
          <w:i/>
          <w:iCs/>
        </w:rPr>
        <w:t xml:space="preserve">Remark 6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7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8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37"/>
    <w:bookmarkStart w:id="38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7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8"/>
    <w:bookmarkEnd w:id="39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41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40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41"/>
    <w:bookmarkStart w:id="42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2"/>
    <w:bookmarkStart w:id="44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43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https://doi.org/10.1002/047174882X" TargetMode="External"/><Relationship Id="rId43" Type="http://schemas.openxmlformats.org/officeDocument/2006/relationships/hyperlink" Target="https://doi.org/10.1007/BF00116251" TargetMode="External"/><Relationship Id="rId17" Type="http://schemas.openxmlformats.org/officeDocument/2006/relationships/hyperlink" Target="https://morrison-lab.github.io/pds/expectation.html#def-entropy" TargetMode="External"/><Relationship Id="rId18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22" Type="http://schemas.openxmlformats.org/officeDocument/2006/relationships/hyperlink" Target="https://morrison-lab.github.io/sds/intro-MLEs.html#def-einf" TargetMode="External"/><Relationship Id="rId21" Type="http://schemas.openxmlformats.org/officeDocument/2006/relationships/hyperlink" Target="https://morrison-lab.github.io/sds/intro-MLEs.html#def-score" TargetMode="External"/><Relationship Id="rId24" Type="http://schemas.openxmlformats.org/officeDocument/2006/relationships/hyperlink" Target="https://morrison-lab.github.io/sds/intro-MLEs.html#thm-fisher-kl-curvature" TargetMode="External"/><Relationship Id="rId19" Type="http://schemas.openxmlformats.org/officeDocument/2006/relationships/hyperlink" Target="source-coding.qmd#thm-source-coding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https://doi.org/10.1002/047174882X" TargetMode="External"/><Relationship Id="rId43" Type="http://schemas.openxmlformats.org/officeDocument/2006/relationships/hyperlink" Target="https://doi.org/10.1007/BF00116251" TargetMode="External"/><Relationship Id="rId17" Type="http://schemas.openxmlformats.org/officeDocument/2006/relationships/hyperlink" Target="https://morrison-lab.github.io/pds/expectation.html#def-entropy" TargetMode="External"/><Relationship Id="rId18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22" Type="http://schemas.openxmlformats.org/officeDocument/2006/relationships/hyperlink" Target="https://morrison-lab.github.io/sds/intro-MLEs.html#def-einf" TargetMode="External"/><Relationship Id="rId21" Type="http://schemas.openxmlformats.org/officeDocument/2006/relationships/hyperlink" Target="https://morrison-lab.github.io/sds/intro-MLEs.html#def-score" TargetMode="External"/><Relationship Id="rId24" Type="http://schemas.openxmlformats.org/officeDocument/2006/relationships/hyperlink" Target="https://morrison-lab.github.io/sds/intro-MLEs.html#thm-fisher-kl-curvature" TargetMode="External"/><Relationship Id="rId19" Type="http://schemas.openxmlformats.org/officeDocument/2006/relationships/hyperlink" Target="source-coding.qmd#thm-source-co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2026-10-30T00:31:07Z</dcterms:created>
  <dcterms:modified xsi:type="dcterms:W3CDTF">2026-10-30T00:31:07Z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