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2026-10-12 01:05:26 (PDT)</w:t>
      </w:r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entropy, joint and conditional entropy, and mutual information</w:t>
      </w:r>
    </w:p>
    <w:p>
      <w:pPr>
        <w:pStyle w:val="Compact"/>
        <w:numPr>
          <w:ilvl w:val="0"/>
          <w:numId w:val="1001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1"/>
        </w:numPr>
      </w:pPr>
      <w:r>
        <w:t xml:space="preserve">source coding: the source coding theorem, Huffman and arithmetic codes</w:t>
      </w:r>
    </w:p>
    <w:p>
      <w:pPr>
        <w:pStyle w:val="Compact"/>
        <w:numPr>
          <w:ilvl w:val="0"/>
          <w:numId w:val="1001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1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1"/>
    <w:bookmarkStart w:id="12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2026-10-12T08:06:51Z</dcterms:created>
  <dcterms:modified xsi:type="dcterms:W3CDTF">2026-10-12T08:06:51Z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