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</w:t>
      </w:r>
      <w:r>
        <w:t xml:space="preserve"> </w:t>
      </w:r>
      <w:r>
        <w:rPr>
          <w:rStyle w:val="VerbatimChar"/>
        </w:rPr>
        <w:t xml:space="preserve">include-in-header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for loading macros. The YAML front matter of this file includes: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MathJax macro config script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macros.qmd</w:t>
      </w:r>
      <w:r>
        <w:rPr>
          <w:rStyle w:val="CommentTok"/>
        </w:rPr>
        <w:t xml:space="preserve">           # raw LaTeX goes directly into preamble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output-file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demo-include-in-header-slides.html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scrollable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center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macros-header.html</w:t>
      </w:r>
      <w:r>
        <w:rPr>
          <w:rStyle w:val="CommentTok"/>
        </w:rPr>
        <w:t xml:space="preserve">   # loader that reads 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</w:p>
    <w:p>
      <w:pPr>
        <w:pStyle w:val="BlockText"/>
      </w:pPr>
      <w:r>
        <w:rPr>
          <w:b/>
          <w:bCs/>
        </w:rPr>
        <w:t xml:space="preserve">Note (HTML/RevealJS):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a small loader script (not a second macro-definition file). It reads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converts macro definitions to a MathJax config object, and sets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 </w:t>
      </w:r>
      <w:r>
        <w:t xml:space="preserve">before typesetting. For RevealJS, it also forces the built-in Reveal math plugin to use MathJax 3. This requires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to be published as a static resource in the site output.</w:t>
      </w:r>
      <w:r>
        <w:t xml:space="preserve"> </w:t>
      </w:r>
      <w:hyperlink r:id="rId9">
        <w:r>
          <w:rPr>
            <w:rStyle w:val="Hyperlink"/>
          </w:rPr>
          <w:t xml:space="preserve">View the RevealJS slides output</w:t>
        </w:r>
      </w:hyperlink>
      <w:r>
        <w:t xml:space="preserve">.</w:t>
      </w:r>
    </w:p>
    <w:p>
      <w:pPr>
        <w:pStyle w:val="BlockText"/>
      </w:pPr>
      <w:r>
        <w:rPr>
          <w:b/>
          <w:bCs/>
        </w:rPr>
        <w:t xml:space="preserve">Note (PDF):</w:t>
      </w:r>
      <w:r>
        <w:t xml:space="preserve"> </w:t>
      </w:r>
      <w:r>
        <w:t xml:space="preserve">For PDF,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can be included directly since its raw LaTeX goes into the document preamble.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because both files are at the root of this repository. When using this repository as a Git submodule (cloned into a</w:t>
      </w:r>
      <w:r>
        <w:t xml:space="preserve"> </w:t>
      </w:r>
      <w:r>
        <w:rPr>
          <w:rStyle w:val="VerbatimChar"/>
        </w:rPr>
        <w:t xml:space="preserve">macros/</w:t>
      </w:r>
      <w:r>
        <w:t xml:space="preserve"> </w:t>
      </w:r>
      <w:r>
        <w:t xml:space="preserve">subdirectory), replace with</w:t>
      </w:r>
      <w:r>
        <w:t xml:space="preserve"> </w:t>
      </w:r>
      <w:r>
        <w:rPr>
          <w:rStyle w:val="VerbatimChar"/>
        </w:rPr>
        <w:t xml:space="preserve">macros/macros-header.html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.</w:t>
      </w:r>
    </w:p>
    <w:p>
      <w:pPr>
        <w:pStyle w:val="FirstParagraph"/>
      </w:pPr>
      <w:r>
        <w:t xml:space="preserve">The same configuration can be placed in a shared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to apply project-wide:</w:t>
      </w:r>
    </w:p>
    <w:p>
      <w:pPr>
        <w:pStyle w:val="SourceCode"/>
      </w:pP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macros/macros.qmd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revealjs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include-in-header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macros/macros-header.html</w:t>
      </w:r>
    </w:p>
    <w:p>
      <w:pPr>
        <w:pStyle w:val="FirstParagraph"/>
      </w:pPr>
      <w:r>
        <w:t xml:space="preserve">This inserts the macro definitions for each output format: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goes into the LaTeX preamble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— macros work, including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(note that LaTeX’s font-encoding initialization restores</w:t>
      </w:r>
      <w:r>
        <w:t xml:space="preserve"> </w:t>
      </w:r>
      <w:r>
        <w:rPr>
          <w:rStyle w:val="VerbatimChar"/>
        </w:rPr>
        <w:t xml:space="preserve">\v</w:t>
      </w:r>
      <w:r>
        <w:t xml:space="preserve"> </w:t>
      </w:r>
      <w:r>
        <w:t xml:space="preserve">as a text caron accent at</w:t>
      </w:r>
      <w:r>
        <w:t xml:space="preserve"> </w:t>
      </w:r>
      <w:r>
        <w:rPr>
          <w:rStyle w:val="VerbatimChar"/>
        </w:rPr>
        <w:t xml:space="preserve">\begin{document}</w:t>
      </w:r>
      <w:r>
        <w:t xml:space="preserve">, so</w:t>
      </w:r>
      <w:r>
        <w:t xml:space="preserve"> </w:t>
      </w:r>
      <w:r>
        <w:rPr>
          <w:rStyle w:val="VerbatimChar"/>
        </w:rPr>
        <w:t xml:space="preserve">\v{x}</w:t>
      </w:r>
      <w:r>
        <w:t xml:space="preserve"> </w:t>
      </w:r>
      <w:r>
        <w:t xml:space="preserve">produces a text accent error in math mode under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unless re-asserted in the preamble; use</w:t>
      </w:r>
      <w:r>
        <w:t xml:space="preserve"> </w:t>
      </w:r>
      <w:r>
        <w:rPr>
          <w:rStyle w:val="VerbatimChar"/>
        </w:rPr>
        <w:t xml:space="preserve">\vec{x}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\vecf{x}</w:t>
      </w:r>
      <w:r>
        <w:t xml:space="preserve"> </w:t>
      </w:r>
      <w:r>
        <w:t xml:space="preserve">for robust cross-format vector notation).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is inserted via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and loads macros from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MathJax.tex.macros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</w:t>
      </w:r>
      <w:r>
        <w:t xml:space="preserve">:</w:t>
      </w:r>
      <w:r>
        <w:t xml:space="preserve"> </w:t>
      </w:r>
      <w:r>
        <w:rPr>
          <w:rStyle w:val="VerbatimChar"/>
        </w:rPr>
        <w:t xml:space="preserve">macros-header.html</w:t>
      </w:r>
      <w:r>
        <w:t xml:space="preserve"> </w:t>
      </w:r>
      <w:r>
        <w:t xml:space="preserve">does the same loader step and switches the Reveal math plugin to MathJax 3, so slide math uses the same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source.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</w:t>
      </w:r>
      <w:r>
        <w:t xml:space="preserve">: Word documents do not use a LaTeX preamble or MathJax header, so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has no effect on math rendering for docx. The</w:t>
      </w:r>
      <w:r>
        <w:t xml:space="preserve"> </w:t>
      </w:r>
      <w:r>
        <w:rPr>
          <w:rStyle w:val="VerbatimChar"/>
        </w:rPr>
        <w:t xml:space="preserve">docx: default</w:t>
      </w:r>
      <w:r>
        <w:t xml:space="preserve"> </w:t>
      </w:r>
      <w:r>
        <w:t xml:space="preserve">entry above produces docx output without macro support.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, which work in all output formats that support MathJax or LaTeX: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\a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\llik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 \ind Y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\siid \Normal(\m, \ss)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\vm</w:t>
            </w:r>
          </w:p>
        </w:tc>
        <w:tc>
          <w:tcPr/>
          <w:p>
            <w:pPr>
              <w:pStyle w:val="Compact"/>
            </w:pPr>
            <m:oMath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\hb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\salg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\borel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3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 and lualatex (PDF):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\blue{y}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\green{z}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\orange{\mu}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\red{x} + \blue{y} = \green{z}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X_i \sim_{\red{\ind}} \blue{\Normal}(\orange{\mu_i}, \green{\ss})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as described above, the</w:t>
      </w:r>
      <w:r>
        <w:t xml:space="preserve"> </w:t>
      </w:r>
      <w:r>
        <w:rPr>
          <w:rStyle w:val="VerbatimChar"/>
        </w:rPr>
        <w:t xml:space="preserve">include-in-header</w:t>
      </w:r>
      <w:r>
        <w:t xml:space="preserve"> </w:t>
      </w:r>
      <w:r>
        <w:t xml:space="preserve">strategy does not load macros for docx output, so the color macros (like all other macros) are unavailable there. For docx, use the</w:t>
      </w:r>
      <w:r>
        <w:t xml:space="preserve"> </w:t>
      </w:r>
      <w:hyperlink r:id="rId12">
        <w:r>
          <w:rPr>
            <w:rStyle w:val="Hyperlink"/>
          </w:rPr>
          <w:t xml:space="preserve">include shortcode strategy</w:t>
        </w:r>
      </w:hyperlink>
      <w:r>
        <w:t xml:space="preserve"> </w:t>
      </w:r>
      <w:r>
        <w:t xml:space="preserve">instead.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demo-include-in-header-slides.html" TargetMode="External" /><Relationship Type="http://schemas.openxmlformats.org/officeDocument/2006/relationships/hyperlink" Id="rId12" Target="demo-shortcode.qmd" TargetMode="External" /><Relationship Type="http://schemas.openxmlformats.org/officeDocument/2006/relationships/hyperlink" Id="rId11" Target="https://en.wikibooks.org/wiki/LaTeX/Colors#Predefined_col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include-in-header</dc:title>
  <dc:creator/>
  <cp:keywords/>
  <dcterms:created xsi:type="dcterms:W3CDTF">2026-10-16T10:00:59Z</dcterms:created>
  <dcterms:modified xsi:type="dcterms:W3CDTF">2026-10-16T10:00:59Z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