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Double Integrals and Fubini’s Theorem</w:t>
      </w:r>
    </w:p>
    <w:p>
      <w:pPr>
        <w:pStyle w:val="Date"/>
      </w:pPr>
      <w:del w:id="1" w:author="PR Preview" w:date="2026-01-01T00:00:00Z">
        <w:r>
          <w:delText xml:space="preserve">Last modified: 2026-10-15 13:39:21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13:56:31 (PDT)</w:t>
        </w:r>
      </w:ins>
    </w:p>
    <w:bookmarkStart w:id="87" w:name="sec-double-integrals"/>
    <w:p>
      <w:pPr>
        <w:pStyle w:val="Heading2"/>
      </w:pPr>
      <w:r>
        <w:t xml:space="preserve">1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exchanged.</w:t>
      </w:r>
      <w:r>
        <w:t xml:space="preserve"> </w:t>
      </w:r>
      <w:r>
        <w:t xml:space="preserve">We state them in two settings: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measure-theoretic versions</w:t>
      </w:r>
      <w:r>
        <w:t xml:space="preserve"> </w:t>
      </w:r>
      <w:r>
        <w:t xml:space="preserve">(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) are</w:t>
      </w:r>
      <w:r>
        <w:t xml:space="preserve"> </w:t>
      </w:r>
      <w:r>
        <w:t xml:space="preserve">included to make the</w:t>
      </w:r>
      <w:r>
        <w:t xml:space="preserve"> </w:t>
      </w:r>
      <w:hyperlink r:id="rId10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 </w:t>
      </w:r>
      <w:r>
        <w:t xml:space="preserve">follow from a stated theorem rather than from an aside.</w:t>
      </w:r>
    </w:p>
    <w:bookmarkStart w:id="11" w:name="def-double-integral"/>
    <w:p>
      <w:pPr>
        <w:pStyle w:val="BodyText"/>
      </w:pPr>
      <w:r>
        <w:rPr>
          <w:b/>
          <w:bCs/>
        </w:rPr>
        <w:t xml:space="preserve">Definition 1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Δ</m:t>
            </m:r>
          </m:e>
        </m:d>
        <m:r>
          <m:t>​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(Larson and Edwards 2018, sec. 14.2)</w:t>
      </w:r>
    </w:p>
    <w:bookmarkEnd w:id="11"/>
    <w:bookmarkStart w:id="12" w:name="exm-double-integral-area"/>
    <w:p>
      <w:pPr>
        <w:pStyle w:val="BodyText"/>
      </w:pPr>
      <w:r>
        <w:rPr>
          <w:b/>
          <w:bCs/>
        </w:rPr>
        <w:t xml:space="preserve">Example 1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"/>
    <w:bookmarkStart w:id="13" w:name="def-iterated-integral"/>
    <w:p>
      <w:pPr>
        <w:pStyle w:val="FirstParagraph"/>
      </w:pPr>
      <w:r>
        <w:rPr>
          <w:b/>
          <w:bCs/>
        </w:rPr>
        <w:t xml:space="preserve">Definition 2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13"/>
    <w:bookmarkStart w:id="14" w:name="exm-iterated-integral"/>
    <w:p>
      <w:pPr>
        <w:pStyle w:val="BodyText"/>
      </w:pPr>
      <w:r>
        <w:rPr>
          <w:b/>
          <w:bCs/>
        </w:rPr>
        <w:t xml:space="preserve">Example 2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14"/>
    <w:bookmarkStart w:id="15" w:name="thm-fubini"/>
    <w:p>
      <w:pPr>
        <w:pStyle w:val="FirstParagraph"/>
      </w:pPr>
      <w:r>
        <w:rPr>
          <w:b/>
          <w:bCs/>
        </w:rPr>
        <w:t xml:space="preserve">Theorem 1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1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(Larson and Edwards 2018, Theorem 14.2, p. 982)</w:t>
      </w:r>
    </w:p>
    <w:bookmarkEnd w:id="15"/>
    <w:bookmarkStart w:id="29" w:name="exm-fubini-nonrect"/>
    <w:p>
      <w:pPr>
        <w:pStyle w:val="BodyText"/>
      </w:pPr>
      <w:r>
        <w:rPr>
          <w:b/>
          <w:bCs/>
        </w:rPr>
        <w:t xml:space="preserve">Example 3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(Larson and Edwards 2018, sec. 14.2, Example 4, pp. 984–985)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17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20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21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1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calculus-double-integrals_files/figure-docx/unnamed-chunk-1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26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cannot be computed with FTC Part 2:</w:t>
      </w:r>
      <w:r>
        <w:t xml:space="preserve"> </w:t>
      </w:r>
      <w:r>
        <w:t xml:space="preserve">no antiderivative of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can be written as a finite formula</w:t>
      </w:r>
      <w:r>
        <w:t xml:space="preserve"> </w:t>
      </w:r>
      <w:r>
        <w:t xml:space="preserve">built from powers, exponentials, logarithms, and trigonometric functions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elementary</w:t>
      </w:r>
      <w:r>
        <w:t xml:space="preserve"> </w:t>
      </w:r>
      <w:r>
        <w:t xml:space="preserve">antiderivative).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r:id="rId27">
        <w:r>
          <w:rPr>
            <w:rStyle w:val="Hyperlink"/>
          </w:rPr>
          <w:t xml:space="preserve">Theorem 10 in Derivatives and Taylor Series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28"/>
        </w:tc>
      </w:tr>
    </w:tbl>
    <w:bookmarkEnd w:id="29"/>
    <w:bookmarkStart w:id="30" w:name="exr-miller-dint-triangular-region"/>
    <w:p>
      <w:pPr>
        <w:pStyle w:val="BodyText"/>
      </w:pPr>
      <w:r>
        <w:rPr>
          <w:b/>
          <w:bCs/>
        </w:rPr>
        <w:t xml:space="preserve">Exercise 1 (Double integral over a triangular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</m:e>
          </m:nary>
          <m:r>
            <m:t>y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confirm the result by reversing the order of integration.</w:t>
      </w:r>
    </w:p>
    <w:bookmarkEnd w:id="30"/>
    <w:bookmarkStart w:id="31" w:name="sol-miller-dint-triangular-regi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rPr>
          <w:b/>
          <w:bCs/>
        </w:rPr>
        <w:t xml:space="preserve">1. Given order (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x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Reversed order (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The triangular region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equivalently described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y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yield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31"/>
    <w:bookmarkStart w:id="32" w:name="exr-miller-dint-switch-order"/>
    <w:p>
      <w:pPr>
        <w:pStyle w:val="BodyText"/>
      </w:pPr>
      <w:r>
        <w:rPr>
          <w:b/>
          <w:bCs/>
        </w:rPr>
        <w:t xml:space="preserve">Exercise 2 (Switching order of integration on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1.1.51.</w:t>
      </w:r>
    </w:p>
    <w:p>
      <w:pPr>
        <w:pStyle w:val="BodyText"/>
      </w:pPr>
      <w:r>
        <w:t xml:space="preserve">Express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by reversing the order of integration.</w:t>
      </w:r>
    </w:p>
    <w:bookmarkEnd w:id="32"/>
    <w:bookmarkStart w:id="33" w:name="sol-miller-dint-switch-order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In the given order, the inner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y</m:t>
            </m:r>
          </m:e>
        </m:nary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t>y</m:t>
            </m:r>
          </m:sup>
        </m:sSup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requires integration by parts with respect to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Switching the order over the triangular domain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Now the inner integral has the factor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for direct integration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double integral becomes: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has no elementary antiderivative; it can be written using the error function</w:t>
      </w:r>
      <w:r>
        <w:t xml:space="preserve"> </w:t>
      </w:r>
      <m:oMath>
        <m:r>
          <m:rPr>
            <m:sty m:val="p"/>
          </m:rPr>
          <m:t>erf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z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as</w:t>
      </w:r>
      <w:r>
        <w:t xml:space="preserve"> </w:t>
      </w:r>
      <m:oMath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erf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0.7468</m:t>
        </m:r>
      </m:oMath>
      <w:r>
        <w:t xml:space="preserve">. The overall value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erf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≈</m:t>
          </m:r>
          <m:r>
            <m:t>0.1147</m:t>
          </m:r>
        </m:oMath>
      </m:oMathPara>
    </w:p>
    <w:bookmarkEnd w:id="33"/>
    <w:bookmarkStart w:id="37" w:name="exm-fubini-fail"/>
    <w:p>
      <w:pPr>
        <w:pStyle w:val="FirstParagraph"/>
      </w:pPr>
      <w:r>
        <w:rPr>
          <w:b/>
          <w:bCs/>
        </w:rPr>
        <w:t xml:space="preserve">Example 4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(by the quotient rule,</w:t>
      </w:r>
      <w:r>
        <w:t xml:space="preserve"> </w:t>
      </w:r>
      <w:hyperlink r:id="rId34">
        <w:r>
          <w:rPr>
            <w:rStyle w:val="Hyperlink"/>
          </w:rPr>
          <w:t xml:space="preserve">Theorem 9 in Derivatives and Taylor Series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y</m:t>
                  </m:r>
                </m:den>
              </m:f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(A derivative in one variable with the others held fixed is a</w:t>
      </w:r>
      <w:r>
        <w:t xml:space="preserve"> </w:t>
      </w:r>
      <w:hyperlink r:id="rId35">
        <w:r>
          <w:rPr>
            <w:rStyle w:val="Hyperlink"/>
          </w:rPr>
          <w:t xml:space="preserve">partial derivative</w:t>
        </w:r>
      </w:hyperlink>
      <w:r>
        <w:t xml:space="preserve">,</w:t>
      </w:r>
      <w:r>
        <w:t xml:space="preserve"> </w:t>
      </w:r>
      <w:r>
        <w:t xml:space="preserve">defined on the vector calculus page.)</w:t>
      </w:r>
      <w:r>
        <w:t xml:space="preserve"> </w:t>
      </w:r>
      <w:r>
        <w:t xml:space="preserve">The arctangent</w:t>
      </w:r>
      <w:r>
        <w:t xml:space="preserve"> </w:t>
      </w:r>
      <m:oMath>
        <m:r>
          <m:rPr>
            <m:sty m:val="p"/>
          </m:rPr>
          <m:t>arctan</m:t>
        </m:r>
      </m:oMath>
      <w:r>
        <w:t xml:space="preserve"> </w:t>
      </w:r>
      <w:r>
        <w:t xml:space="preserve">is the inverse of the tangent function from trigonometry;</w:t>
      </w:r>
      <w:r>
        <w:t xml:space="preserve"> </w:t>
      </w:r>
      <w:r>
        <w:t xml:space="preserve">all this example needs is that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arctan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(Wikipedia contributors 2024)</w:t>
      </w:r>
    </w:p>
    <w:p>
      <w:pPr>
        <w:pStyle w:val="BodyText"/>
      </w:pPr>
      <w:hyperlink w:anchor="fig-fubini-fai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surface.</w:t>
      </w:r>
      <w:r>
        <w:t xml:space="preserve"> </w:t>
      </w:r>
      <w:r>
        <w:t xml:space="preserve">The failure comes from the origin,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and unbounded.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Approaching the origin, the function grows without bound 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falls without bound 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Because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36"/>
        </w:tc>
      </w:tr>
    </w:tbl>
    <w:bookmarkEnd w:id="37"/>
    <w:bookmarkStart w:id="38" w:name="cor-fubini-rect"/>
    <w:p>
      <w:pPr>
        <w:pStyle w:val="BodyText"/>
      </w:pPr>
      <w:r>
        <w:rPr>
          <w:b/>
          <w:bCs/>
        </w:rPr>
        <w:t xml:space="preserve">Corollary 1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(Larson and Edwards 2018, Theorem 14.2, p. 982)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44" w:name="exm-fubini-rect"/>
    <w:p>
      <w:pPr>
        <w:pStyle w:val="BodyText"/>
      </w:pPr>
      <w:r>
        <w:rPr>
          <w:b/>
          <w:bCs/>
        </w:rPr>
        <w:t xml:space="preserve">Example 5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(Larson and Edwards 2018, sec. 14.2, Example 2, pp. 982–983)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17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4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21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calculus-double-integrals_files/figure-docx/unnamed-chunk-6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42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5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43"/>
        </w:tc>
      </w:tr>
    </w:tbl>
    <w:bookmarkEnd w:id="44"/>
    <w:bookmarkStart w:id="45" w:name="exr-miller-dint-polynomial-rectangle"/>
    <w:p>
      <w:pPr>
        <w:pStyle w:val="BodyText"/>
      </w:pPr>
      <w:r>
        <w:rPr>
          <w:b/>
          <w:bCs/>
        </w:rPr>
        <w:t xml:space="preserve">Exercise 3 (Double integral of a polynomial over a rectangle)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1.1.47.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t>5</m:t>
                  </m:r>
                </m:e>
              </m:nary>
            </m:e>
          </m:nary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y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5"/>
    <w:bookmarkStart w:id="46" w:name="sol-miller-dint-polynomial-rectangle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3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18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(</m:t>
              </m:r>
              <m:r>
                <m:t>42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210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(Note: The source text carried an arithmetic slip in the inner coefficient resulting in</w:t>
      </w:r>
      <w:r>
        <w:rPr>
          <w:i/>
          <w:iCs/>
        </w:rPr>
        <w:t xml:space="preserve"> </w:t>
      </w:r>
      <m:oMath>
        <m:r>
          <m:t>190</m:t>
        </m:r>
      </m:oMath>
      <w:r>
        <w:rPr>
          <w:i/>
          <w:iCs/>
        </w:rPr>
        <w:t xml:space="preserve">; the exact value is</w:t>
      </w:r>
      <w:r>
        <w:rPr>
          <w:i/>
          <w:iCs/>
        </w:rPr>
        <w:t xml:space="preserve"> </w:t>
      </w:r>
      <m:oMath>
        <m:r>
          <m:t>210</m:t>
        </m:r>
      </m:oMath>
      <w:r>
        <w:rPr>
          <w:i/>
          <w:iCs/>
        </w:rPr>
        <w:t xml:space="preserve">.)</w:t>
      </w:r>
    </w:p>
    <w:bookmarkEnd w:id="46"/>
    <w:bookmarkStart w:id="47" w:name="exr-miller-dint-order-of-integration"/>
    <w:p>
      <w:pPr>
        <w:pStyle w:val="BodyText"/>
      </w:pPr>
      <w:r>
        <w:rPr>
          <w:b/>
          <w:bCs/>
        </w:rPr>
        <w:t xml:space="preserve">Exercise 4 (Choosing the order of integration)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1.1.48.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6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7"/>
    <w:bookmarkStart w:id="48" w:name="sol-miller-dint-order-of-integration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Integrating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 requires integration by parts. Integrating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 is much simpler because the factor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already present: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5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</m:eqArr>
        </m:oMath>
      </m:oMathPara>
    </w:p>
    <w:bookmarkEnd w:id="48"/>
    <w:bookmarkStart w:id="49" w:name="exr-miller-dint-separable"/>
    <w:p>
      <w:pPr>
        <w:pStyle w:val="FirstParagraph"/>
      </w:pPr>
      <w:r>
        <w:rPr>
          <w:b/>
          <w:bCs/>
        </w:rPr>
        <w:t xml:space="preserve">Exercise 5 (Product of single integrals for separable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1.1.49.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9"/>
    <w:bookmarkStart w:id="50" w:name="sol-miller-dint-separable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 the region of integration is a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the integrand factors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m</m:t>
            </m:r>
          </m:sup>
        </m:sSup>
        <m:r>
          <m:rPr>
            <m:sty m:val="p"/>
          </m:rPr>
          <m:t>⋅</m:t>
        </m:r>
        <m:sSup>
          <m:e>
            <m:r>
              <m:t>y</m:t>
            </m:r>
          </m:e>
          <m:sup>
            <m:r>
              <m:t>n</m:t>
            </m:r>
          </m:sup>
        </m:sSup>
      </m:oMath>
      <w:r>
        <w:t xml:space="preserve">, the double integral splits into the product of two single-variable integrals: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each factor: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m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joint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 their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joint probabilities over product sets factor in exactly this way.</w:t>
      </w:r>
    </w:p>
    <w:bookmarkEnd w:id="50"/>
    <w:bookmarkStart w:id="51" w:name="thm-dint-separable"/>
    <w:p>
      <w:pPr>
        <w:pStyle w:val="BodyText"/>
      </w:pPr>
      <w:r>
        <w:rPr>
          <w:b/>
          <w:bCs/>
        </w:rPr>
        <w:t xml:space="preserve">Theorem 2 (Double integral of a product of powers)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separable">
        <w:r>
          <w:rPr>
            <w:rStyle w:val="Hyperlink"/>
          </w:rPr>
          <w:t xml:space="preserve">Exercise 5</w:t>
        </w:r>
      </w:hyperlink>
      <w:r>
        <w:t xml:space="preserve">, worked in</w:t>
      </w:r>
      <w:r>
        <w:t xml:space="preserve"> </w:t>
      </w:r>
      <w:hyperlink w:anchor="sol-miller-dint-separable">
        <w:r>
          <w:rPr>
            <w:rStyle w:val="Hyperlink"/>
          </w:rPr>
          <w:t xml:space="preserve">Solution 5</w:t>
        </w:r>
      </w:hyperlink>
      <w:r>
        <w:t xml:space="preserve">.</w:t>
      </w:r>
    </w:p>
    <w:bookmarkStart w:id="52" w:name="exr-miller-dint-square-root-term"/>
    <w:p>
      <w:pPr>
        <w:pStyle w:val="BodyText"/>
      </w:pPr>
      <w:r>
        <w:rPr>
          <w:b/>
          <w:bCs/>
        </w:rPr>
        <w:t xml:space="preserve">Exercise 6 (Double integral with polynomial and radical terms)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1.1.52.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y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52"/>
    <w:bookmarkStart w:id="53" w:name="sol-miller-dint-square-root-term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y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53"/>
    <w:bookmarkStart w:id="54" w:name="exr-miller-dint-linear-plane"/>
    <w:p>
      <w:pPr>
        <w:pStyle w:val="FirstParagraph"/>
      </w:pPr>
      <w:r>
        <w:rPr>
          <w:b/>
          <w:bCs/>
        </w:rPr>
        <w:t xml:space="preserve">Exercise 7 (Double integral of an affine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1.1.53.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be constants.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a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y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54"/>
    <w:bookmarkStart w:id="55" w:name="sol-miller-dint-linear-plane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By linearity of the integral: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e>
          </m:eqArr>
        </m:oMath>
      </m:oMathPara>
    </w:p>
    <w:bookmarkEnd w:id="55"/>
    <w:bookmarkStart w:id="56" w:name="exr-miller-dint-harmonic-identity"/>
    <w:p>
      <w:pPr>
        <w:pStyle w:val="FirstParagraph"/>
      </w:pPr>
      <w:r>
        <w:rPr>
          <w:b/>
          <w:bCs/>
        </w:rPr>
        <w:t xml:space="preserve">Exercise 8 (Harmonic numbers via double integrals)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1.1.54.</w:t>
      </w:r>
    </w:p>
    <w:p>
      <w:pPr>
        <w:pStyle w:val="BodyText"/>
      </w:pPr>
      <w:r>
        <w:t xml:space="preserve">Prove that for every positive integer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bookmarkEnd w:id="56"/>
    <w:bookmarkStart w:id="57" w:name="sol-miller-dint-harmonic-identity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Method 1 (integration then geometric series):</w:t>
      </w:r>
      <w:r>
        <w:t xml:space="preserve"> </w:t>
      </w:r>
      <w:r>
        <w:t xml:space="preserve">Integrate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y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y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Use the finite geometric series identity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p>
              <m:e>
                <m:r>
                  <m:t>r</m:t>
                </m:r>
              </m:e>
              <m:sup>
                <m:r>
                  <m:t>k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n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r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y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1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</m:oMath>
      </m:oMathPara>
    </w:p>
    <w:p>
      <w:pPr>
        <w:pStyle w:val="FirstParagraph"/>
      </w:pPr>
      <w:r>
        <w:t xml:space="preserve">Now integrate each term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Summing over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Method 2 (binomial expansion):</w:t>
      </w:r>
      <w:r>
        <w:t xml:space="preserve"> </w:t>
      </w:r>
      <w:r>
        <w:t xml:space="preserve">Expand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no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k</m:t>
                    </m:r>
                  </m:den>
                </m:f>
              </m:e>
            </m:d>
          </m:e>
        </m:nary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  <m:r>
          <m:rPr>
            <m:sty m:val="p"/>
          </m:rPr>
          <m:t>(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. Integrating 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using the identity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</m:e>
                  </m:d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This integral identity connects multivariable integration with harmonic numbers</w:t>
      </w:r>
      <w:r>
        <w:t xml:space="preserve"> </w:t>
      </w:r>
      <m:oMath>
        <m:sSub>
          <m:e>
            <m:r>
              <m:t>H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nary>
        <m:r>
          <m:rPr>
            <m:sty m:val="p"/>
          </m:rPr>
          <m:t>≈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+</m:t>
        </m:r>
        <m:r>
          <m:t>γ</m:t>
        </m:r>
      </m:oMath>
      <w:r>
        <w:t xml:space="preserve">, where</w:t>
      </w:r>
      <w:r>
        <w:t xml:space="preserve"> </w:t>
      </w:r>
      <m:oMath>
        <m:r>
          <m:t>γ</m:t>
        </m:r>
        <m:r>
          <m:rPr>
            <m:sty m:val="p"/>
          </m:rPr>
          <m:t>≈</m:t>
        </m:r>
        <m:r>
          <m:t>0.5772</m:t>
        </m:r>
      </m:oMath>
      <w:r>
        <w:t xml:space="preserve"> </w:t>
      </w:r>
      <w:r>
        <w:t xml:space="preserve">is the Euler-Mascheroni constant.</w:t>
      </w:r>
    </w:p>
    <w:bookmarkEnd w:id="57"/>
    <w:bookmarkStart w:id="58" w:name="thm-dint-harmonic-identity"/>
    <w:p>
      <w:pPr>
        <w:pStyle w:val="BodyText"/>
      </w:pPr>
      <w:r>
        <w:rPr>
          <w:b/>
          <w:bCs/>
        </w:rPr>
        <w:t xml:space="preserve">Theorem 3 (Harmonic numbers as a double integral)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</m:e>
          </m:nary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harmonic-identity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miller-dint-harmonic-identity">
        <w:r>
          <w:rPr>
            <w:rStyle w:val="Hyperlink"/>
          </w:rPr>
          <w:t xml:space="preserve">Solution 8</w:t>
        </w:r>
      </w:hyperlink>
      <w:r>
        <w:t xml:space="preserve">.</w:t>
      </w:r>
    </w:p>
    <w:p>
      <w:pPr>
        <w:pStyle w:val="BodyText"/>
      </w:pPr>
      <w:bookmarkStart w:id="59" w:name="thm-fubini-tonelli"/>
      <w:bookmarkEnd w:id="59"/>
    </w:p>
    <w:bookmarkStart w:id="66" w:name="thm-tonelli-measure"/>
    <w:p>
      <w:pPr>
        <w:pStyle w:val="BodyText"/>
      </w:pPr>
      <w:r>
        <w:rPr>
          <w:b/>
          <w:bCs/>
        </w:rPr>
        <w:t xml:space="preserve">Theorem 4 (Tonelli’s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60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61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2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hyperlink r:id="rId63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4">
        <w:r>
          <w:rPr>
            <w:rStyle w:val="Hyperlink"/>
          </w:rPr>
          <w:t xml:space="preserve">product measure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65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 (possibly equal to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),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Wikipedia contributors 2024)</w:t>
      </w:r>
    </w:p>
    <w:bookmarkEnd w:id="66"/>
    <w:bookmarkStart w:id="68" w:name="thm-fubini-measure"/>
    <w:p>
      <w:pPr>
        <w:pStyle w:val="BodyText"/>
      </w:pPr>
      <w:r>
        <w:rPr>
          <w:b/>
          <w:bCs/>
        </w:rPr>
        <w:t xml:space="preserve">Theorem 5 (Fubini’s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60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61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2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67">
        <w:r>
          <w:rPr>
            <w:rStyle w:val="Hyperlink"/>
          </w:rPr>
          <w:t xml:space="preserve">absolutely integrable</w:t>
        </w:r>
      </w:hyperlink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65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Fubini 1907; Wikipedia contributors 2024)</w:t>
      </w:r>
    </w:p>
    <w:bookmarkEnd w:id="68"/>
    <w:bookmarkStart w:id="72" w:name="rem-fubini-tonelli-probability"/>
    <w:p>
      <w:pPr>
        <w:pStyle w:val="BodyText"/>
      </w:pPr>
      <w:r>
        <w:rPr>
          <w:i/>
          <w:iCs/>
        </w:rPr>
        <w:t xml:space="preserve">Remark 1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10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69">
        <w:r>
          <w:rPr>
            <w:rStyle w:val="Hyperlink"/>
          </w:rPr>
          <w:t xml:space="preserve">probability measure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r:id="rId9">
        <w:r>
          <w:rPr>
            <w:rStyle w:val="Hyperlink"/>
          </w:rPr>
          <w:t xml:space="preserve">finite</w:t>
        </w:r>
      </w:hyperlink>
      <w:r>
        <w:t xml:space="preserve">, and hence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r>
        <w:t xml:space="preserve">(</w:t>
      </w:r>
      <w:hyperlink r:id="rId70">
        <w:r>
          <w:rPr>
            <w:rStyle w:val="Hyperlink"/>
          </w:rPr>
          <w:t xml:space="preserve">finite and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-finite measures</w:t>
        </w:r>
      </w:hyperlink>
      <w:r>
        <w:t xml:space="preserve">);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</w:t>
      </w:r>
      <w:r>
        <w:t xml:space="preserve"> </w:t>
      </w:r>
      <w:hyperlink r:id="rId67">
        <w:r>
          <w:rPr>
            <w:rStyle w:val="Hyperlink"/>
          </w:rPr>
          <w:t xml:space="preserve">absolute integrability</w:t>
        </w:r>
      </w:hyperlink>
      <w:r>
        <w:t xml:space="preserve">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</w:t>
      </w:r>
      <w:r>
        <w:t xml:space="preserve"> </w:t>
      </w:r>
      <w:hyperlink r:id="rId71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72"/>
    <w:bookmarkStart w:id="74" w:name="exm-fubini-tonelli-apply"/>
    <w:p>
      <w:pPr>
        <w:pStyle w:val="BodyText"/>
      </w:pPr>
      <w:r>
        <w:rPr>
          <w:b/>
          <w:bCs/>
        </w:rPr>
        <w:t xml:space="preserve">Example 6 (Positive application of</w:t>
      </w:r>
      <w:r>
        <w:rPr>
          <w:b/>
          <w:bCs/>
        </w:rPr>
        <w:t xml:space="preserve"> </w:t>
      </w:r>
      <w:hyperlink w:anchor="thm-tonelli-measure">
        <w:r>
          <w:rPr>
            <w:rStyle w:val="Hyperlink"/>
            <w:b/>
            <w:bCs/>
          </w:rPr>
          <w:t xml:space="preserve">Theorem 4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73">
        <m:oMath>
          <m:r>
            <m:rPr>
              <m:sty m:val="p"/>
            </m:rPr>
            <m:t>Exponential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nonnegativity condition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guarantees.</w:t>
      </w:r>
    </w:p>
    <w:bookmarkEnd w:id="74"/>
    <w:bookmarkStart w:id="75" w:name="exm-fubini-fail-tonelli"/>
    <w:p>
      <w:pPr>
        <w:pStyle w:val="BodyText"/>
      </w:pPr>
      <w:r>
        <w:rPr>
          <w:b/>
          <w:bCs/>
        </w:rPr>
        <w:t xml:space="preserve">Example 7 (When neither Tonelli’s nor Fubini’s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illustrates a case where neither 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nor that of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 the hypotheses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the absolute-integrability</w:t>
      </w:r>
      <w:r>
        <w:t xml:space="preserve"> </w:t>
      </w:r>
      <w:r>
        <w:t xml:space="preserve">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2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the 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</w:t>
      </w:r>
      <w:r>
        <w:t xml:space="preserve"> </w:t>
      </w:r>
      <w:r>
        <w:t xml:space="preserve">and negative values, 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 both theorems: neither one applies.</w:t>
      </w:r>
    </w:p>
    <w:p>
      <w:pPr>
        <w:pStyle w:val="BodyText"/>
      </w:pPr>
      <w:r>
        <w:t xml:space="preserve">(Wikipedia contributors 2024)</w:t>
      </w:r>
    </w:p>
    <w:bookmarkEnd w:id="75"/>
    <w:bookmarkStart w:id="86" w:name="refs"/>
    <w:bookmarkStart w:id="76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76"/>
    <w:bookmarkStart w:id="77" w:name="ref-fubini1907"/>
    <w:p>
      <w:pPr>
        <w:pStyle w:val="Bibliography"/>
      </w:pPr>
      <w:r>
        <w:t xml:space="preserve">Fubini, Guido. 1907.</w:t>
      </w:r>
      <w:r>
        <w:t xml:space="preserve"> </w:t>
      </w:r>
      <w:r>
        <w:t xml:space="preserve">“Sugli Integrali Multipli.”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 </w:t>
      </w:r>
      <w:r>
        <w:t xml:space="preserve">16: 608–14.</w:t>
      </w:r>
    </w:p>
    <w:bookmarkEnd w:id="77"/>
    <w:bookmarkStart w:id="79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78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79"/>
    <w:bookmarkStart w:id="81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80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81"/>
    <w:bookmarkStart w:id="83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82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83"/>
    <w:bookmarkStart w:id="85" w:name="ref-wp:fubini"/>
    <w:p>
      <w:pPr>
        <w:pStyle w:val="Bibliography"/>
      </w:pPr>
      <w:r>
        <w:t xml:space="preserve">Wikipedia contributors. 2024.</w:t>
      </w:r>
      <w:r>
        <w:t xml:space="preserve"> </w:t>
      </w:r>
      <w:r>
        <w:rPr>
          <w:i/>
          <w:iCs/>
        </w:rPr>
        <w:t xml:space="preserve">Fubini’s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4">
        <w:r>
          <w:rPr>
            <w:rStyle w:val="Hyperlink"/>
          </w:rPr>
          <w:t xml:space="preserve">https://en.wikipedia.org/wiki/Fubini%27s_theorem</w:t>
        </w:r>
      </w:hyperlink>
      <w:r>
        <w:t xml:space="preserve">.</w:t>
      </w:r>
    </w:p>
    <w:bookmarkEnd w:id="85"/>
    <w:bookmarkEnd w:id="86"/>
    <w:bookmarkEnd w:id="8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3" Type="http://schemas.openxmlformats.org/officeDocument/2006/relationships/image" Target="media/rId23.png"/><Relationship Id="rId39" Type="http://schemas.openxmlformats.org/officeDocument/2006/relationships/image" Target="media/rId39.png"/><Relationship Id="rId20" Type="http://schemas.openxmlformats.org/officeDocument/2006/relationships/hyperlink" Target="algebra-exponentials.html#def-euler-number" TargetMode="External"/><Relationship Id="rId27" Type="http://schemas.openxmlformats.org/officeDocument/2006/relationships/hyperlink" Target="calculus-derivatives.html#thm-chain-rule" TargetMode="External"/><Relationship Id="rId34" Type="http://schemas.openxmlformats.org/officeDocument/2006/relationships/hyperlink" Target="calculus-derivatives.html#thm-quotient-rule" TargetMode="External"/><Relationship Id="rId78" Type="http://schemas.openxmlformats.org/officeDocument/2006/relationships/hyperlink" Target="https://doi.org/10.1007/978-1-4614-4708-5" TargetMode="External"/><Relationship Id="rId84" Type="http://schemas.openxmlformats.org/officeDocument/2006/relationships/hyperlink" Target="https://en.wikipedia.org/wiki/Fubini%27s_theorem" TargetMode="External"/><Relationship Id="rId10" Type="http://schemas.openxmlformats.org/officeDocument/2006/relationships/hyperlink" Target="https://morrison-lab.github.io/pds/expectation.html#cor-fubini-joint" TargetMode="External"/><Relationship Id="rId21" Type="http://schemas.openxmlformats.org/officeDocument/2006/relationships/hyperlink" Target="https://morrison-lab.github.io/pds/expectation.html#def-expectation" TargetMode="External"/><Relationship Id="rId16" Type="http://schemas.openxmlformats.org/officeDocument/2006/relationships/hyperlink" Target="https://morrison-lab.github.io/pds/independence.html#def-indpt" TargetMode="External"/><Relationship Id="rId73" Type="http://schemas.openxmlformats.org/officeDocument/2006/relationships/hyperlink" Target="https://morrison-lab.github.io/pds/random-variables.html#def-exponential" TargetMode="External"/><Relationship Id="rId19" Type="http://schemas.openxmlformats.org/officeDocument/2006/relationships/hyperlink" Target="https://morrison-lab.github.io/pds/random-variables.html#def-pdf" TargetMode="External"/><Relationship Id="rId18" Type="http://schemas.openxmlformats.org/officeDocument/2006/relationships/hyperlink" Target="https://morrison-lab.github.io/pds/random-variables.html#def-random-variable" TargetMode="External"/><Relationship Id="rId17" Type="http://schemas.openxmlformats.org/officeDocument/2006/relationships/hyperlink" Target="https://morrison-lab.github.io/pds/random-variables.html#def-uniform" TargetMode="External"/><Relationship Id="rId82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80" Type="http://schemas.openxmlformats.org/officeDocument/2006/relationships/hyperlink" Target="https://www.cengage.com/c/calculus-11e-larson/" TargetMode="External"/><Relationship Id="rId67" Type="http://schemas.openxmlformats.org/officeDocument/2006/relationships/hyperlink" Target="measures.qmd#def-absolutely-integrable" TargetMode="External"/><Relationship Id="rId63" Type="http://schemas.openxmlformats.org/officeDocument/2006/relationships/hyperlink" Target="measures.qmd#def-almost-everywhere" TargetMode="External"/><Relationship Id="rId65" Type="http://schemas.openxmlformats.org/officeDocument/2006/relationships/hyperlink" Target="measures.qmd#def-integral" TargetMode="External"/><Relationship Id="rId71" Type="http://schemas.openxmlformats.org/officeDocument/2006/relationships/hyperlink" Target="measures.qmd#def-lebesgue-measure" TargetMode="External"/><Relationship Id="rId61" Type="http://schemas.openxmlformats.org/officeDocument/2006/relationships/hyperlink" Target="measures.qmd#def-measurable-function" TargetMode="External"/><Relationship Id="rId60" Type="http://schemas.openxmlformats.org/officeDocument/2006/relationships/hyperlink" Target="measures.qmd#def-measure-space" TargetMode="External"/><Relationship Id="rId69" Type="http://schemas.openxmlformats.org/officeDocument/2006/relationships/hyperlink" Target="measures.qmd#def-probability-measure" TargetMode="External"/><Relationship Id="rId64" Type="http://schemas.openxmlformats.org/officeDocument/2006/relationships/hyperlink" Target="measures.qmd#def-product-measure" TargetMode="External"/><Relationship Id="rId62" Type="http://schemas.openxmlformats.org/officeDocument/2006/relationships/hyperlink" Target="measures.qmd#def-product-sigma-algebra" TargetMode="External"/><Relationship Id="rId9" Type="http://schemas.openxmlformats.org/officeDocument/2006/relationships/hyperlink" Target="measures.qmd#def-sigma-finite" TargetMode="External"/><Relationship Id="rId70" Type="http://schemas.openxmlformats.org/officeDocument/2006/relationships/hyperlink" Target="measures.qmd#exm-sigma-finite" TargetMode="External"/><Relationship Id="rId22" Type="http://schemas.openxmlformats.org/officeDocument/2006/relationships/hyperlink" Target="notation.qmd#def-indicator-function" TargetMode="External"/><Relationship Id="rId35" Type="http://schemas.openxmlformats.org/officeDocument/2006/relationships/hyperlink" Target="vector-calculus.qmd#def-partial-derivative" TargetMode="External"/></Relationships>
</file>

<file path=word/_rels/footnotes.xml.rels><?xml version='1.0' encoding='UTF-8' standalone='yes'?>
<Relationships xmlns="http://schemas.openxmlformats.org/package/2006/relationships"><Relationship Id="rId20" Type="http://schemas.openxmlformats.org/officeDocument/2006/relationships/hyperlink" Target="algebra-exponentials.html#def-euler-number" TargetMode="External"/><Relationship Id="rId27" Type="http://schemas.openxmlformats.org/officeDocument/2006/relationships/hyperlink" Target="calculus-derivatives.html#thm-chain-rule" TargetMode="External"/><Relationship Id="rId34" Type="http://schemas.openxmlformats.org/officeDocument/2006/relationships/hyperlink" Target="calculus-derivatives.html#thm-quotient-rule" TargetMode="External"/><Relationship Id="rId78" Type="http://schemas.openxmlformats.org/officeDocument/2006/relationships/hyperlink" Target="https://doi.org/10.1007/978-1-4614-4708-5" TargetMode="External"/><Relationship Id="rId84" Type="http://schemas.openxmlformats.org/officeDocument/2006/relationships/hyperlink" Target="https://en.wikipedia.org/wiki/Fubini%27s_theorem" TargetMode="External"/><Relationship Id="rId10" Type="http://schemas.openxmlformats.org/officeDocument/2006/relationships/hyperlink" Target="https://morrison-lab.github.io/pds/expectation.html#cor-fubini-joint" TargetMode="External"/><Relationship Id="rId21" Type="http://schemas.openxmlformats.org/officeDocument/2006/relationships/hyperlink" Target="https://morrison-lab.github.io/pds/expectation.html#def-expectation" TargetMode="External"/><Relationship Id="rId16" Type="http://schemas.openxmlformats.org/officeDocument/2006/relationships/hyperlink" Target="https://morrison-lab.github.io/pds/independence.html#def-indpt" TargetMode="External"/><Relationship Id="rId73" Type="http://schemas.openxmlformats.org/officeDocument/2006/relationships/hyperlink" Target="https://morrison-lab.github.io/pds/random-variables.html#def-exponential" TargetMode="External"/><Relationship Id="rId19" Type="http://schemas.openxmlformats.org/officeDocument/2006/relationships/hyperlink" Target="https://morrison-lab.github.io/pds/random-variables.html#def-pdf" TargetMode="External"/><Relationship Id="rId18" Type="http://schemas.openxmlformats.org/officeDocument/2006/relationships/hyperlink" Target="https://morrison-lab.github.io/pds/random-variables.html#def-random-variable" TargetMode="External"/><Relationship Id="rId17" Type="http://schemas.openxmlformats.org/officeDocument/2006/relationships/hyperlink" Target="https://morrison-lab.github.io/pds/random-variables.html#def-uniform" TargetMode="External"/><Relationship Id="rId82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80" Type="http://schemas.openxmlformats.org/officeDocument/2006/relationships/hyperlink" Target="https://www.cengage.com/c/calculus-11e-larson/" TargetMode="External"/><Relationship Id="rId67" Type="http://schemas.openxmlformats.org/officeDocument/2006/relationships/hyperlink" Target="measures.qmd#def-absolutely-integrable" TargetMode="External"/><Relationship Id="rId63" Type="http://schemas.openxmlformats.org/officeDocument/2006/relationships/hyperlink" Target="measures.qmd#def-almost-everywhere" TargetMode="External"/><Relationship Id="rId65" Type="http://schemas.openxmlformats.org/officeDocument/2006/relationships/hyperlink" Target="measures.qmd#def-integral" TargetMode="External"/><Relationship Id="rId71" Type="http://schemas.openxmlformats.org/officeDocument/2006/relationships/hyperlink" Target="measures.qmd#def-lebesgue-measure" TargetMode="External"/><Relationship Id="rId61" Type="http://schemas.openxmlformats.org/officeDocument/2006/relationships/hyperlink" Target="measures.qmd#def-measurable-function" TargetMode="External"/><Relationship Id="rId60" Type="http://schemas.openxmlformats.org/officeDocument/2006/relationships/hyperlink" Target="measures.qmd#def-measure-space" TargetMode="External"/><Relationship Id="rId69" Type="http://schemas.openxmlformats.org/officeDocument/2006/relationships/hyperlink" Target="measures.qmd#def-probability-measure" TargetMode="External"/><Relationship Id="rId64" Type="http://schemas.openxmlformats.org/officeDocument/2006/relationships/hyperlink" Target="measures.qmd#def-product-measure" TargetMode="External"/><Relationship Id="rId62" Type="http://schemas.openxmlformats.org/officeDocument/2006/relationships/hyperlink" Target="measures.qmd#def-product-sigma-algebra" TargetMode="External"/><Relationship Id="rId9" Type="http://schemas.openxmlformats.org/officeDocument/2006/relationships/hyperlink" Target="measures.qmd#def-sigma-finite" TargetMode="External"/><Relationship Id="rId70" Type="http://schemas.openxmlformats.org/officeDocument/2006/relationships/hyperlink" Target="measures.qmd#exm-sigma-finite" TargetMode="External"/><Relationship Id="rId22" Type="http://schemas.openxmlformats.org/officeDocument/2006/relationships/hyperlink" Target="notation.qmd#def-indicator-function" TargetMode="External"/><Relationship Id="rId35" Type="http://schemas.openxmlformats.org/officeDocument/2006/relationships/hyperlink" Target="vector-calculus.qmd#def-partial-derivativ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Double Integrals and Fubini’s Theorem</dc:title>
  <dc:creator/>
  <cp:keywords/>
  <dcterms:created xsi:type="dcterms:W3CDTF">2026-10-15T21:19:04Z</dcterms:created>
  <dcterms:modified xsi:type="dcterms:W3CDTF">2026-10-15T21:19:04Z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13:56:31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