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2026-10-22 01:03:26 (PDT)</w:t>
      </w:r>
    </w:p>
    <w:bookmarkStart w:id="177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9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  <w:r>
              <w:t xml:space="preserve"> </w:t>
            </w:r>
            <w:hyperlink w:anchor="thm-moore-penrose-full-rank">
              <w:r>
                <w:rPr>
                  <w:rStyle w:val="Hyperlink"/>
                </w:rPr>
                <w:t xml:space="preserve">Theorem 13</w:t>
              </w:r>
            </w:hyperlink>
            <w:r>
              <w:t xml:space="preserve"> </w:t>
            </w:r>
            <w:r>
              <w:t xml:space="preserve">restores the source’s formulas for the Moore-Penrose inverse of a matrix of full column rank or full row rank,</w:t>
            </w:r>
            <w:r>
              <w:t xml:space="preserve"> </w:t>
            </w:r>
            <w:r>
              <w:t xml:space="preserve">and the fourth equivalent statement in</w:t>
            </w:r>
            <w:r>
              <w:t xml:space="preserve"> </w:t>
            </w:r>
            <w:hyperlink w:anchor="thm-consistency">
              <w:r>
                <w:rPr>
                  <w:rStyle w:val="Hyperlink"/>
                </w:rPr>
                <w:t xml:space="preserve">Theorem 14</w:t>
              </w:r>
            </w:hyperlink>
            <w:r>
              <w:t xml:space="preserve"> </w:t>
            </w:r>
            <w:r>
              <w:t xml:space="preserve">restores the source’s rank test for consistency.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QR forms of the full-rank formulas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remarks that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projections, oblique in general and orthogonal for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reflexive generalized inverse (conditions 1 and 2 alone), and the generalized inverses 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sty m:val="bi"/>
                </m:rPr>
                <m:t>A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operation counts for the triangular solves, LU and QR, and the comparison of the Cholesky factorization with LU</w:t>
            </w:r>
          </w:p>
          <w:p/>
        </w:tc>
      </w:tr>
    </w:tbl>
    <w:bookmarkStart w:id="67" w:name="thm-scalar-matmul"/>
    <w:p>
      <w:pPr>
        <w:pStyle w:val="FirstParagraph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25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5" w:name="thm-moore-penrose-full-rank"/>
    <w:p>
      <w:pPr>
        <w:pStyle w:val="BodyText"/>
      </w:pPr>
      <w:r>
        <w:rPr>
          <w:b/>
          <w:bCs/>
        </w:rPr>
        <w:t xml:space="preserve">Theorem 13 (The Moore-Penrose inverse of a matrix of full column rank or full row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, it is enough to show that the</w:t>
      </w:r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named in each part</w:t>
      </w:r>
      <w:r>
        <w:t xml:space="preserve"> </w:t>
      </w:r>
      <w:r>
        <w:t xml:space="preserve">satisfies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invertible</w:t>
        </w:r>
      </w:hyperlink>
      <w:r>
        <w:t xml:space="preserve"> </w:t>
      </w:r>
      <w:r>
        <w:t xml:space="preserve">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n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it is invertible (</w:t>
      </w:r>
      <w:hyperlink r:id="rId99">
        <w:r>
          <w:rPr>
            <w:rStyle w:val="Hyperlink"/>
          </w:rPr>
          <w:t xml:space="preserve">Theorem 1 in Diagonalization and Cholesky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Condition 3: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m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2: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  <m:sSub>
          <m:e>
            <m:r>
              <m:rPr>
                <m:sty m:val="bi"/>
              </m:rPr>
              <m:t>I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Condition 4: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Theorem 2 in Special Matrices and Decompositions</w:t>
        </w:r>
      </w:hyperlink>
      <w:r>
        <w:t xml:space="preserve">, and because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symmetric.</w:t>
      </w:r>
    </w:p>
    <w:bookmarkStart w:id="100" w:name="exm-moore-penrose-full-rank"/>
    <w:p>
      <w:pPr>
        <w:pStyle w:val="FirstParagraph"/>
      </w:pPr>
      <w:r>
        <w:rPr>
          <w:b/>
          <w:bCs/>
        </w:rPr>
        <w:t xml:space="preserve">Example 18 (Moore-Penrose inverses of a column and a row)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93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symmetric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, which is its count of rows,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def-consistent-system"/>
    <w:p>
      <w:pPr>
        <w:pStyle w:val="FirstParagraph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101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102"/>
    <w:bookmarkStart w:id="104" w:name="exm-consistent-system"/>
    <w:p>
      <w:pPr>
        <w:pStyle w:val="BodyText"/>
      </w:pPr>
      <w:r>
        <w:rPr>
          <w:b/>
          <w:bCs/>
        </w:rPr>
        <w:t xml:space="preserve">Example 19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05" w:name="thm-consistency"/>
    <w:p>
      <w:pPr>
        <w:pStyle w:val="FirstParagraph"/>
      </w:pPr>
      <w:r>
        <w:rPr>
          <w:b/>
          <w:bCs/>
        </w:rPr>
        <w:t xml:space="preserve">Theorem 14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9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$\operatorname{rank}\mathopen{}\left(\begin{bmatrix} \mathbf{A} &amp; \mathord{\smash[b]{\underset{\raise.3ex\hbox{$\scriptstyle\sim$}}{b}}\vphantom{b}} \end{bmatrix}\right)\mathclose{} = \operatorname{rank}(\mathbf{A})$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hyperlink r:id="rId92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whose last column is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2 and 4 are equivalent.</w:t>
      </w:r>
      <w:r>
        <w:t xml:space="preserve"> </w:t>
      </w:r>
      <w:r>
        <w:t xml:space="preserve">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column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$\mathcal{C}(\mathbf{A}) \subseteq \mathcal{C}\mathopen{}\left(\begin{bmatrix} \mathbf{A} &amp; \mathord{\smash[b]{\underset{\raise.3ex\hbox{$\scriptstyle\sim$}}{b}}\vphantom{b}} \end{bmatrix}\right)\mathclose{}$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$\mathord{\smash[b]{\underset{\raise.3ex\hbox{$\scriptstyle\sim$}}{b}}\vphantom{b}} \in \mathcal{C}(\mathbf{A})$</w:t>
      </w:r>
      <w:r>
        <w:t xml:space="preserve">,</w:t>
      </w:r>
      <w:r>
        <w:t xml:space="preserve"> </w:t>
      </w:r>
      <w:r>
        <w:t xml:space="preserve">every combination of the columns of</w:t>
      </w:r>
      <w:r>
        <w:t xml:space="preserve"> </w:t>
      </w:r>
      <w:r>
        <w:t xml:space="preserve">$\begin{bmatrix} \mathbf{A} &amp; \mathord{\smash[b]{\underset{\raise.3ex\hbox{$\scriptstyle\sim$}}{b}}\vphantom{b}} \end{bmatrix}$</w:t>
      </w:r>
      <w:r>
        <w:t xml:space="preserve"> </w:t>
      </w:r>
      <w:r>
        <w:t xml:space="preserve">is a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 the two column spaces 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 coincide and their</w:t>
      </w:r>
      <w:r>
        <w:t xml:space="preserve"> </w:t>
      </w:r>
      <w:hyperlink r:id="rId13">
        <w:r>
          <w:rPr>
            <w:rStyle w:val="Hyperlink"/>
          </w:rPr>
          <w:t xml:space="preserve">ranks</w:t>
        </w:r>
      </w:hyperlink>
      <w:r>
        <w:t xml:space="preserve"> </w:t>
      </w:r>
      <w:r>
        <w:t xml:space="preserve">agree 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If the ranks agree, the two column spaces have the same</w:t>
      </w:r>
      <w:r>
        <w:t xml:space="preserve"> </w:t>
      </w:r>
      <w:hyperlink r:id="rId59">
        <w:r>
          <w:rPr>
            <w:rStyle w:val="Hyperlink"/>
          </w:rPr>
          <w:t xml:space="preserve">dimension</w:t>
        </w:r>
      </w:hyperlink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</w:t>
      </w:r>
      <w:r>
        <w:t xml:space="preserve"> </w:t>
      </w:r>
      <w:r>
        <w:t xml:space="preserve">so they coincide 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\mathcal{C}\mathopen{}\left(\begin{bmatrix} \mathbf{A} &amp; \mathord{\smash[b]{\underset{\raise.3ex\hbox{$\scriptstyle\sim$}}{b}}\vphantom{b}} \end{bmatrix}\right)\mathclose{} = \mathcal{C}(\mathbf{A})$</w:t>
      </w:r>
      <w:r>
        <w:t xml:space="preserve">.</w:t>
      </w:r>
    </w:p>
    <w:bookmarkStart w:id="108" w:name="exm-consistency"/>
    <w:p>
      <w:pPr>
        <w:pStyle w:val="FirstParagraph"/>
      </w:pPr>
      <w:r>
        <w:rPr>
          <w:b/>
          <w:bCs/>
        </w:rPr>
        <w:t xml:space="preserve">Example 20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11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p>
      <w:pPr>
        <w:pStyle w:val="FirstParagraph"/>
      </w:pPr>
      <w:r>
        <w:t xml:space="preserve">Item 4 agrees.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13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0 \end{bmatrix}$</w:t>
      </w:r>
      <w:r>
        <w:t xml:space="preserve"> </w:t>
      </w:r>
      <w:r>
        <w:t xml:space="preserve">also has rank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$\mathord{\smash[b]{\underset{\raise.3ex\hbox{$\scriptstyle\sim$}}{b}}\vphantom{b}} = (2, 1)$</w:t>
      </w:r>
      <w:r>
        <w:t xml:space="preserve">,</w:t>
      </w:r>
      <w:r>
        <w:t xml:space="preserve"> </w:t>
      </w:r>
      <w:r>
        <w:t xml:space="preserve">$\begin{bmatrix} \mathbf{A} &amp; \mathord{\smash[b]{\underset{\raise.3ex\hbox{$\scriptstyle\sim$}}{b}}\vphantom{b}} \end{bmatrix} = \begin{bmatrix} 1 &amp; 0 &amp; 2 \\ 0 &amp; 0 &amp; 1 \end{bmatrix}$</w:t>
      </w:r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107">
        <w:r>
          <w:rPr>
            <w:rStyle w:val="Hyperlink"/>
          </w:rPr>
          <w:t xml:space="preserve">linearly independent</w:t>
        </w:r>
      </w:hyperlink>
      <w:r>
        <w:t xml:space="preserve">.</w:t>
      </w:r>
    </w:p>
    <w:bookmarkEnd w:id="108"/>
    <w:bookmarkStart w:id="109" w:name="thm-solution-set"/>
    <w:p>
      <w:pPr>
        <w:pStyle w:val="BodyText"/>
      </w:pPr>
      <w:r>
        <w:rPr>
          <w:b/>
          <w:bCs/>
        </w:rPr>
        <w:t xml:space="preserve">Theorem 15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\text{(}\text{Theorem~14}\text{,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110" w:name="exm-solution-set"/>
    <w:p>
      <w:pPr>
        <w:pStyle w:val="BodyText"/>
      </w:pPr>
      <w:r>
        <w:rPr>
          <w:b/>
          <w:bCs/>
        </w:rPr>
        <w:t xml:space="preserve">Example 21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110"/>
    <w:bookmarkStart w:id="111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14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15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12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16" w:name="exm-solution-unique"/>
    <w:p>
      <w:pPr>
        <w:pStyle w:val="BodyText"/>
      </w:pPr>
      <w:r>
        <w:rPr>
          <w:b/>
          <w:bCs/>
        </w:rPr>
        <w:t xml:space="preserve">Example 22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15">
        <w:r>
          <w:rPr>
            <w:rStyle w:val="Hyperlink"/>
          </w:rPr>
          <w:t xml:space="preserve">Example 15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14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14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16"/>
    <w:bookmarkStart w:id="117" w:name="thm-projector-generalized-inverse"/>
    <w:p>
      <w:pPr>
        <w:pStyle w:val="FirstParagraph"/>
      </w:pPr>
      <w:r>
        <w:rPr>
          <w:b/>
          <w:bCs/>
        </w:rPr>
        <w:t xml:space="preserve">Theorem 16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6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18" w:name="exm-projector-generalized-inverse"/>
    <w:p>
      <w:pPr>
        <w:pStyle w:val="BodyText"/>
      </w:pPr>
      <w:r>
        <w:rPr>
          <w:b/>
          <w:bCs/>
        </w:rPr>
        <w:t xml:space="preserve">Example 23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22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18"/>
    <w:bookmarkEnd w:id="119"/>
    <w:bookmarkStart w:id="176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22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operation counts for the triangular solves, LU and QR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solving a system by inverting a matrix through its QR factorization, and the comparison of that with solving it directly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the pivoted factorization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</m:oMath>
            <w:r>
              <w:t xml:space="preserve">, which</w:t>
            </w:r>
            <w:r>
              <w:t xml:space="preserve"> </w:t>
            </w:r>
            <w:hyperlink w:anchor="exm-not-lu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 </w:t>
            </w:r>
            <w:r>
              <w:t xml:space="preserve">only touches</w:t>
            </w:r>
          </w:p>
          <w:p/>
        </w:tc>
      </w:tr>
    </w:tbl>
    <w:bookmarkStart w:id="123" w:name="def-triangular-matrix"/>
    <w:p>
      <w:pPr>
        <w:pStyle w:val="FirstParagraph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23"/>
    <w:bookmarkStart w:id="124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24"/>
    <w:bookmarkStart w:id="125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25"/>
    <w:bookmarkStart w:id="127" w:name="exm-triangular-matrix"/>
    <w:p>
      <w:pPr>
        <w:pStyle w:val="BodyText"/>
      </w:pPr>
      <w:r>
        <w:rPr>
          <w:b/>
          <w:bCs/>
        </w:rPr>
        <w:t xml:space="preserve">Example 24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6"/>
        </w:numPr>
      </w:pPr>
      <w:r>
        <w:t xml:space="preserve">A diagonal matrix (</w:t>
      </w:r>
      <w:hyperlink r:id="rId126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27"/>
    <w:bookmarkStart w:id="128" w:name="thm-back-substitution"/>
    <w:p>
      <w:pPr>
        <w:pStyle w:val="FirstParagraph"/>
      </w:pPr>
      <w:r>
        <w:rPr>
          <w:b/>
          <w:bCs/>
        </w:rPr>
        <w:t xml:space="preserve">Theorem 17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9" w:name="exm-back-substitution"/>
    <w:p>
      <w:pPr>
        <w:pStyle w:val="BodyText"/>
      </w:pPr>
      <w:r>
        <w:rPr>
          <w:b/>
          <w:bCs/>
        </w:rPr>
        <w:t xml:space="preserve">Example 25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9"/>
    <w:bookmarkStart w:id="130" w:name="thm-qr"/>
    <w:p>
      <w:pPr>
        <w:pStyle w:val="BodyText"/>
      </w:pPr>
      <w:r>
        <w:rPr>
          <w:b/>
          <w:bCs/>
        </w:rPr>
        <w:t xml:space="preserve">Theorem 18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31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5" w:name="exm-qr"/>
    <w:p>
      <w:pPr>
        <w:pStyle w:val="BodyText"/>
      </w:pPr>
      <w:r>
        <w:rPr>
          <w:b/>
          <w:bCs/>
        </w:rPr>
        <w:t xml:space="preserve">Example 26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3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3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35"/>
    <w:bookmarkStart w:id="136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36"/>
    <w:bookmarkStart w:id="137" w:name="exm-least-squares"/>
    <w:p>
      <w:pPr>
        <w:pStyle w:val="FirstParagraph"/>
      </w:pPr>
      <w:r>
        <w:rPr>
          <w:b/>
          <w:bCs/>
        </w:rPr>
        <w:t xml:space="preserve">Example 27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37"/>
    <w:bookmarkStart w:id="13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8"/>
    <w:bookmarkStart w:id="139" w:name="thm-normal-equations"/>
    <w:p>
      <w:pPr>
        <w:pStyle w:val="BodyText"/>
      </w:pPr>
      <w:r>
        <w:rPr>
          <w:b/>
          <w:bCs/>
        </w:rPr>
        <w:t xml:space="preserve">Theorem 19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40" w:name="exm-normal-equations"/>
    <w:p>
      <w:pPr>
        <w:pStyle w:val="FirstParagraph"/>
      </w:pPr>
      <w:r>
        <w:rPr>
          <w:b/>
          <w:bCs/>
        </w:rPr>
        <w:t xml:space="preserve">Example 28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0"/>
    <w:bookmarkStart w:id="141" w:name="exm-normal-equations-rank-deficient"/>
    <w:p>
      <w:pPr>
        <w:pStyle w:val="BodyText"/>
      </w:pPr>
      <w:r>
        <w:rPr>
          <w:b/>
          <w:bCs/>
        </w:rPr>
        <w:t xml:space="preserve">Example 29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41"/>
    <w:bookmarkStart w:id="142" w:name="thm-qr-least-squares"/>
    <w:p>
      <w:pPr>
        <w:pStyle w:val="BodyText"/>
      </w:pPr>
      <w:r>
        <w:rPr>
          <w:b/>
          <w:bCs/>
        </w:rPr>
        <w:t xml:space="preserve">Theorem 20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18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19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43" w:name="exm-qr-least-squares"/>
    <w:p>
      <w:pPr>
        <w:pStyle w:val="BodyText"/>
      </w:pPr>
      <w:r>
        <w:rPr>
          <w:b/>
          <w:bCs/>
        </w:rPr>
        <w:t xml:space="preserve">Example 30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43"/>
    <w:bookmarkStart w:id="144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44"/>
    <w:bookmarkStart w:id="145" w:name="exm-lu"/>
    <w:p>
      <w:pPr>
        <w:pStyle w:val="BodyText"/>
      </w:pPr>
      <w:r>
        <w:rPr>
          <w:b/>
          <w:bCs/>
        </w:rPr>
        <w:t xml:space="preserve">Example 31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3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45"/>
    <w:bookmarkStart w:id="146" w:name="exm-not-lu"/>
    <w:p>
      <w:pPr>
        <w:pStyle w:val="BodyText"/>
      </w:pPr>
      <w:r>
        <w:rPr>
          <w:b/>
          <w:bCs/>
        </w:rPr>
        <w:t xml:space="preserve">Example 32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46"/>
    <w:bookmarkStart w:id="147" w:name="thm-lu-solve"/>
    <w:p>
      <w:pPr>
        <w:pStyle w:val="BodyText"/>
      </w:pPr>
      <w:r>
        <w:rPr>
          <w:b/>
          <w:bCs/>
        </w:rPr>
        <w:t xml:space="preserve">Theorem 21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8" w:name="exm-lu-solve"/>
    <w:p>
      <w:pPr>
        <w:pStyle w:val="BodyText"/>
      </w:pPr>
      <w:r>
        <w:rPr>
          <w:b/>
          <w:bCs/>
        </w:rPr>
        <w:t xml:space="preserve">Example 33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31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75" w:name="refs"/>
    <w:bookmarkStart w:id="150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https://en.wikipedia.org/wiki/Design_matrix</w:t>
        </w:r>
      </w:hyperlink>
    </w:p>
    <w:bookmarkEnd w:id="150"/>
    <w:bookmarkStart w:id="152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52"/>
    <w:bookmarkStart w:id="154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https://en.wikipedia.org/wiki/Projection_matrix</w:t>
        </w:r>
      </w:hyperlink>
    </w:p>
    <w:bookmarkEnd w:id="154"/>
    <w:bookmarkStart w:id="156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56"/>
    <w:bookmarkStart w:id="158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8"/>
    <w:bookmarkStart w:id="160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https://en.wikipedia.org/wiki/Generalized_inverse</w:t>
        </w:r>
      </w:hyperlink>
    </w:p>
    <w:bookmarkEnd w:id="160"/>
    <w:bookmarkStart w:id="162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https://en.wikipedia.org/wiki/Moore%E2%80%93Penrose_inverse</w:t>
        </w:r>
      </w:hyperlink>
    </w:p>
    <w:bookmarkEnd w:id="162"/>
    <w:bookmarkStart w:id="164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https://en.wikipedia.org/wiki/Consistent_and_inconsistent_equations</w:t>
        </w:r>
      </w:hyperlink>
    </w:p>
    <w:bookmarkEnd w:id="164"/>
    <w:bookmarkStart w:id="166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65">
        <w:r>
          <w:rPr>
            <w:rStyle w:val="Hyperlink"/>
          </w:rPr>
          <w:t xml:space="preserve">https://ucla-biostat-216.github.io/2024fall/slides/08-ls/08-ls.html</w:t>
        </w:r>
      </w:hyperlink>
    </w:p>
    <w:bookmarkEnd w:id="166"/>
    <w:bookmarkStart w:id="168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https://en.wikipedia.org/wiki/Triangular_matrix</w:t>
        </w:r>
      </w:hyperlink>
    </w:p>
    <w:bookmarkEnd w:id="168"/>
    <w:bookmarkStart w:id="170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https://en.wikipedia.org/wiki/Least_squares</w:t>
        </w:r>
      </w:hyperlink>
    </w:p>
    <w:bookmarkEnd w:id="170"/>
    <w:bookmarkStart w:id="172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https://en.wikipedia.org/wiki/Normal_equations</w:t>
        </w:r>
      </w:hyperlink>
    </w:p>
    <w:bookmarkEnd w:id="172"/>
    <w:bookmarkStart w:id="174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https://en.wikipedia.org/wiki/LU_decomposition</w:t>
        </w:r>
      </w:hyperlink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63" Target="https://en.wikipedia.org/wiki/Consistent_and_inconsistent_equations" TargetMode="External" /><Relationship Type="http://schemas.openxmlformats.org/officeDocument/2006/relationships/hyperlink" Id="rId149" Target="https://en.wikipedia.org/wiki/Design_matrix" TargetMode="External" /><Relationship Type="http://schemas.openxmlformats.org/officeDocument/2006/relationships/hyperlink" Id="rId159" Target="https://en.wikipedia.org/wiki/Generalized_inverse" TargetMode="External" /><Relationship Type="http://schemas.openxmlformats.org/officeDocument/2006/relationships/hyperlink" Id="rId173" Target="https://en.wikipedia.org/wiki/LU_decomposition" TargetMode="External" /><Relationship Type="http://schemas.openxmlformats.org/officeDocument/2006/relationships/hyperlink" Id="rId169" Target="https://en.wikipedia.org/wiki/Least_squares" TargetMode="External" /><Relationship Type="http://schemas.openxmlformats.org/officeDocument/2006/relationships/hyperlink" Id="rId161" Target="https://en.wikipedia.org/wiki/Moore%E2%80%93Penrose_inverse" TargetMode="External" /><Relationship Type="http://schemas.openxmlformats.org/officeDocument/2006/relationships/hyperlink" Id="rId171" Target="https://en.wikipedia.org/wiki/Normal_equations" TargetMode="External" /><Relationship Type="http://schemas.openxmlformats.org/officeDocument/2006/relationships/hyperlink" Id="rId153" Target="https://en.wikipedia.org/wiki/Projection_matrix" TargetMode="External" /><Relationship Type="http://schemas.openxmlformats.org/officeDocument/2006/relationships/hyperlink" Id="rId167" Target="https://en.wikipedia.org/wiki/Triangular_matrix" TargetMode="External" /><Relationship Type="http://schemas.openxmlformats.org/officeDocument/2006/relationships/hyperlink" Id="rId155" Target="https://ucla-biostat-216.github.io/2024fall/slides/06-orthproj/06-orthproj.html" TargetMode="External" /><Relationship Type="http://schemas.openxmlformats.org/officeDocument/2006/relationships/hyperlink" Id="rId157" Target="https://ucla-biostat-216.github.io/2024fall/slides/07-matinv/07-matinv.html" TargetMode="External" /><Relationship Type="http://schemas.openxmlformats.org/officeDocument/2006/relationships/hyperlink" Id="rId165" Target="https://ucla-biostat-216.github.io/2024fall/slides/08-ls/08-ls.html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9" Target="linear-algebra-diagonalization.html#thm-invertible-rank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3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33" Target="linear-algebra-inner-products.html#exm-gram-schmidt" TargetMode="External" /><Relationship Type="http://schemas.openxmlformats.org/officeDocument/2006/relationships/hyperlink" Id="rId134" Target="linear-algebra-inner-products.html#exm-thm-gram-schmidt" TargetMode="External" /><Relationship Type="http://schemas.openxmlformats.org/officeDocument/2006/relationships/hyperlink" Id="rId122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101" Target="linear-algebra-matrices.html#def-linear-system" TargetMode="External" /><Relationship Type="http://schemas.openxmlformats.org/officeDocument/2006/relationships/hyperlink" Id="rId13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103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92" Target="linear-algebra-matrices.qmd#def-matrix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1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14" Target="linear-algebra-rank-nullity.html#thm-rank-nullity" TargetMode="External" /><Relationship Type="http://schemas.openxmlformats.org/officeDocument/2006/relationships/hyperlink" Id="rId9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26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96" Target="linear-algebra-special-matrices.html#thm-inverse-transpose" TargetMode="External" /><Relationship Type="http://schemas.openxmlformats.org/officeDocument/2006/relationships/hyperlink" Id="rId94" Target="linear-algebra-special-matrices.qmd#def-matrix-inverse" TargetMode="External" /><Relationship Type="http://schemas.openxmlformats.org/officeDocument/2006/relationships/hyperlink" Id="rId97" Target="linear-algebra-special-matrices.qmd#def-symmetric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93" Target="linear-algebra-subspaces.html#def-full-column-rank" TargetMode="External" /><Relationship Type="http://schemas.openxmlformats.org/officeDocument/2006/relationships/hyperlink" Id="rId107" Target="linear-algebra-subspaces.html#def-linearly-independent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1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12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6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3" Target="https://en.wikipedia.org/wiki/Consistent_and_inconsistent_equations" TargetMode="External" /><Relationship Type="http://schemas.openxmlformats.org/officeDocument/2006/relationships/hyperlink" Id="rId149" Target="https://en.wikipedia.org/wiki/Design_matrix" TargetMode="External" /><Relationship Type="http://schemas.openxmlformats.org/officeDocument/2006/relationships/hyperlink" Id="rId159" Target="https://en.wikipedia.org/wiki/Generalized_inverse" TargetMode="External" /><Relationship Type="http://schemas.openxmlformats.org/officeDocument/2006/relationships/hyperlink" Id="rId173" Target="https://en.wikipedia.org/wiki/LU_decomposition" TargetMode="External" /><Relationship Type="http://schemas.openxmlformats.org/officeDocument/2006/relationships/hyperlink" Id="rId169" Target="https://en.wikipedia.org/wiki/Least_squares" TargetMode="External" /><Relationship Type="http://schemas.openxmlformats.org/officeDocument/2006/relationships/hyperlink" Id="rId161" Target="https://en.wikipedia.org/wiki/Moore%E2%80%93Penrose_inverse" TargetMode="External" /><Relationship Type="http://schemas.openxmlformats.org/officeDocument/2006/relationships/hyperlink" Id="rId171" Target="https://en.wikipedia.org/wiki/Normal_equations" TargetMode="External" /><Relationship Type="http://schemas.openxmlformats.org/officeDocument/2006/relationships/hyperlink" Id="rId153" Target="https://en.wikipedia.org/wiki/Projection_matrix" TargetMode="External" /><Relationship Type="http://schemas.openxmlformats.org/officeDocument/2006/relationships/hyperlink" Id="rId167" Target="https://en.wikipedia.org/wiki/Triangular_matrix" TargetMode="External" /><Relationship Type="http://schemas.openxmlformats.org/officeDocument/2006/relationships/hyperlink" Id="rId155" Target="https://ucla-biostat-216.github.io/2024fall/slides/06-orthproj/06-orthproj.html" TargetMode="External" /><Relationship Type="http://schemas.openxmlformats.org/officeDocument/2006/relationships/hyperlink" Id="rId157" Target="https://ucla-biostat-216.github.io/2024fall/slides/07-matinv/07-matinv.html" TargetMode="External" /><Relationship Type="http://schemas.openxmlformats.org/officeDocument/2006/relationships/hyperlink" Id="rId165" Target="https://ucla-biostat-216.github.io/2024fall/slides/08-ls/08-ls.html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9" Target="linear-algebra-diagonalization.html#thm-invertible-rank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31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33" Target="linear-algebra-inner-products.html#exm-gram-schmidt" TargetMode="External" /><Relationship Type="http://schemas.openxmlformats.org/officeDocument/2006/relationships/hyperlink" Id="rId134" Target="linear-algebra-inner-products.html#exm-thm-gram-schmidt" TargetMode="External" /><Relationship Type="http://schemas.openxmlformats.org/officeDocument/2006/relationships/hyperlink" Id="rId122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101" Target="linear-algebra-matrices.html#def-linear-system" TargetMode="External" /><Relationship Type="http://schemas.openxmlformats.org/officeDocument/2006/relationships/hyperlink" Id="rId132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103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92" Target="linear-algebra-matrices.qmd#def-matrix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1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14" Target="linear-algebra-rank-nullity.html#thm-rank-nullity" TargetMode="External" /><Relationship Type="http://schemas.openxmlformats.org/officeDocument/2006/relationships/hyperlink" Id="rId9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26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96" Target="linear-algebra-special-matrices.html#thm-inverse-transpose" TargetMode="External" /><Relationship Type="http://schemas.openxmlformats.org/officeDocument/2006/relationships/hyperlink" Id="rId94" Target="linear-algebra-special-matrices.qmd#def-matrix-inverse" TargetMode="External" /><Relationship Type="http://schemas.openxmlformats.org/officeDocument/2006/relationships/hyperlink" Id="rId97" Target="linear-algebra-special-matrices.qmd#def-symmetric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93" Target="linear-algebra-subspaces.html#def-full-column-rank" TargetMode="External" /><Relationship Type="http://schemas.openxmlformats.org/officeDocument/2006/relationships/hyperlink" Id="rId107" Target="linear-algebra-subspaces.html#def-linearly-independent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1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12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6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2026-10-22T08:36:21Z</dcterms:created>
  <dcterms:modified xsi:type="dcterms:W3CDTF">2026-10-22T08:36:21Z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