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23:02:44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12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3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3"/>
    <w:bookmarkStart w:id="17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6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7"/>
    <w:bookmarkStart w:id="20" w:name="sec-induction"/>
    <w:p>
      <w:pPr>
        <w:pStyle w:val="Heading2"/>
      </w:pPr>
      <w:r>
        <w:t xml:space="preserve">3 Proof by induction</w:t>
      </w:r>
    </w:p>
    <w:bookmarkStart w:id="18" w:name="def-proof-by-induction"/>
    <w:p>
      <w:pPr>
        <w:pStyle w:val="FirstParagraph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To prove that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proves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base case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inductive step</w:t>
      </w:r>
      <w:r>
        <w:t xml:space="preserve">: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p>
      <w:pPr>
        <w:pStyle w:val="FirstParagraph"/>
      </w:pPr>
      <w:r>
        <w:t xml:space="preserve">Together these give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inductive step 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 and so on.</w:t>
      </w:r>
    </w:p>
    <w:bookmarkEnd w:id="18"/>
    <w:bookmarkStart w:id="19" w:name="exm-proof-by-induction"/>
    <w:p>
      <w:pPr>
        <w:pStyle w:val="BodyText"/>
      </w:pPr>
      <w:r>
        <w:rPr>
          <w:b/>
          <w:bCs/>
        </w:rPr>
        <w:t xml:space="preserve">Example 1 (The 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positive integers)</w:t>
      </w:r>
      <w:r>
        <w:t xml:space="preserve"> </w:t>
      </w:r>
      <w:r>
        <w:t xml:space="preserve">Claim: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Base case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 the left side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</w:t>
      </w:r>
      <w:r>
        <w:t xml:space="preserve">: assume the claim holds for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over the denominator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the same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claim for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9"/>
    <w:bookmarkEnd w:id="20"/>
    <w:bookmarkStart w:id="21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1"/>
    <w:bookmarkStart w:id="27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23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</w:t>
      </w:r>
      <w:r>
        <w:t xml:space="preserve"> </w:t>
      </w:r>
      <w:r>
        <w:t xml:space="preserve">and for 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 statement about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23"/>
    <w:bookmarkStart w:id="24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24"/>
    <w:p>
      <w:pPr>
        <w:pStyle w:val="BodyText"/>
      </w:pPr>
      <w:r>
        <w:t xml:space="preserve">The following example uses</w:t>
      </w:r>
      <w:r>
        <w:t xml:space="preserve"> </w:t>
      </w:r>
      <w:hyperlink r:id="rId2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26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6"/>
    <w:bookmarkEnd w:id="27"/>
    <w:bookmarkStart w:id="29" w:name="sec-further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</w:t>
      </w:r>
      <w:r>
        <w:t xml:space="preserve"> </w:t>
      </w:r>
      <w:hyperlink r:id="rId28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4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29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3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3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31"/>
    <w:bookmarkStart w:id="3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3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algebra.qmd#def-summation" TargetMode="External" /><Relationship Type="http://schemas.openxmlformats.org/officeDocument/2006/relationships/hyperlink" Id="rId32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30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2" Target="notation.qmd#def-natural-numbers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8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algebra.qmd#def-summation" TargetMode="External" /><Relationship Type="http://schemas.openxmlformats.org/officeDocument/2006/relationships/hyperlink" Id="rId32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30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2" Target="notation.qmd#def-natural-numbers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8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2026-10-06T06:11:22Z</dcterms:created>
  <dcterms:modified xsi:type="dcterms:W3CDTF">2026-10-06T06:11:22Z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23:02:44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