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del w:id="1" w:author="PR Preview" w:date="2026-01-01T00:00:00Z">
        <w:r>
          <w:delText xml:space="preserve">Last modified: 2026-10-11 01:21:14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00:32:44 (PDT)</w:t>
        </w:r>
      </w:ins>
    </w:p>
    <w:bookmarkStart w:id="83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two versions: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 (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) is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1"/>
    <w:bookmarkStart w:id="52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2"/>
    <w:bookmarkStart w:id="53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3"/>
    <w:bookmarkStart w:id="54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4"/>
    <w:bookmarkStart w:id="55" w:name="exr-miller-dint-harmonic-identity"/>
    <w:p>
      <w:pPr>
        <w:pStyle w:val="FirstParagraph"/>
      </w:pPr>
      <w:r>
        <w:rPr>
          <w:b/>
          <w:bCs/>
        </w:rPr>
        <w:t xml:space="preserve">Exercise 8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55"/>
    <w:bookmarkStart w:id="56" w:name="sol-miller-dint-harmonic-identity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6"/>
    <w:bookmarkStart w:id="64" w:name="thm-fubini-tonelli"/>
    <w:p>
      <w:pPr>
        <w:pStyle w:val="BodyText"/>
      </w:pPr>
      <w:r>
        <w:rPr>
          <w:b/>
          <w:bCs/>
        </w:rPr>
        <w:t xml:space="preserve">Theorem 2 (Fubini–Tonelli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57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58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59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0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1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r>
        <w:rPr>
          <w:b/>
          <w:bCs/>
        </w:rPr>
        <w:t xml:space="preserve">Tonelli’s theorem</w:t>
      </w:r>
      <w:r>
        <w:t xml:space="preserve">), or</w:t>
      </w:r>
    </w:p>
    <w:p>
      <w:pPr>
        <w:numPr>
          <w:ilvl w:val="0"/>
          <w:numId w:val="1002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2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w:r>
        <w:rPr>
          <w:b/>
          <w:bCs/>
        </w:rPr>
        <w:t xml:space="preserve">Fubini’s theorem</w:t>
      </w:r>
      <w:r>
        <w:t xml:space="preserve">),</w:t>
      </w:r>
    </w:p>
    <w:p>
      <w:pPr>
        <w:pStyle w:val="FirstParagraph"/>
      </w:pPr>
      <w:r>
        <w:t xml:space="preserve">then both iterated</w:t>
      </w:r>
      <w:r>
        <w:t xml:space="preserve"> </w:t>
      </w:r>
      <w:hyperlink r:id="rId63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 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64"/>
    <w:bookmarkStart w:id="68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5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9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2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67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68"/>
    <w:bookmarkStart w:id="70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69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condition (a) (Tonelli’s theorem, nonnegativity)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guarantees when condition (a) holds.</w:t>
      </w:r>
    </w:p>
    <w:bookmarkEnd w:id="70"/>
    <w:bookmarkStart w:id="71" w:name="exm-fubini-fail-tonelli"/>
    <w:p>
      <w:pPr>
        <w:pStyle w:val="BodyText"/>
      </w:pPr>
      <w:r>
        <w:rPr>
          <w:b/>
          <w:bCs/>
        </w:rPr>
        <w:t xml:space="preserve">Example 7 (When neither Fubini–Tonelli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’s conditions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condition (b).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condition (b)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(Condition (a) 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 and negative values,</w:t>
      </w:r>
      <w:r>
        <w:t xml:space="preserve"> </w:t>
      </w:r>
      <w:r>
        <w:t xml:space="preserve">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: the theorem simply does not apply.</w:t>
      </w:r>
    </w:p>
    <w:p>
      <w:pPr>
        <w:pStyle w:val="BodyText"/>
      </w:pPr>
      <w:r>
        <w:t xml:space="preserve">(Wikipedia contributors 2024)</w:t>
      </w:r>
    </w:p>
    <w:bookmarkEnd w:id="71"/>
    <w:bookmarkStart w:id="82" w:name="refs"/>
    <w:bookmarkStart w:id="72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72"/>
    <w:bookmarkStart w:id="73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73"/>
    <w:bookmarkStart w:id="75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74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75"/>
    <w:bookmarkStart w:id="77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76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77"/>
    <w:bookmarkStart w:id="79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79"/>
    <w:bookmarkStart w:id="81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39" Type="http://schemas.openxmlformats.org/officeDocument/2006/relationships/image" Target="media/rId39.png"/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74" Type="http://schemas.openxmlformats.org/officeDocument/2006/relationships/hyperlink" Target="https://doi.org/10.1007/978-1-4614-4708-5" TargetMode="External"/><Relationship Id="rId80" Type="http://schemas.openxmlformats.org/officeDocument/2006/relationships/hyperlink" Target="https://en.wikipedia.org/wiki/Fubini%27s_theorem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69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78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76" Type="http://schemas.openxmlformats.org/officeDocument/2006/relationships/hyperlink" Target="https://www.cengage.com/c/calculus-11e-larson/" TargetMode="External"/><Relationship Id="rId62" Type="http://schemas.openxmlformats.org/officeDocument/2006/relationships/hyperlink" Target="measures.qmd#def-absolutely-integrable" TargetMode="External"/><Relationship Id="rId60" Type="http://schemas.openxmlformats.org/officeDocument/2006/relationships/hyperlink" Target="measures.qmd#def-almost-everywhere" TargetMode="External"/><Relationship Id="rId63" Type="http://schemas.openxmlformats.org/officeDocument/2006/relationships/hyperlink" Target="measures.qmd#def-integral" TargetMode="External"/><Relationship Id="rId67" Type="http://schemas.openxmlformats.org/officeDocument/2006/relationships/hyperlink" Target="measures.qmd#def-lebesgue-measure" TargetMode="External"/><Relationship Id="rId58" Type="http://schemas.openxmlformats.org/officeDocument/2006/relationships/hyperlink" Target="measures.qmd#def-measurable-function" TargetMode="External"/><Relationship Id="rId57" Type="http://schemas.openxmlformats.org/officeDocument/2006/relationships/hyperlink" Target="measures.qmd#def-measure-space" TargetMode="External"/><Relationship Id="rId65" Type="http://schemas.openxmlformats.org/officeDocument/2006/relationships/hyperlink" Target="measures.qmd#def-probability-measure" TargetMode="External"/><Relationship Id="rId61" Type="http://schemas.openxmlformats.org/officeDocument/2006/relationships/hyperlink" Target="measures.qmd#def-product-measure" TargetMode="External"/><Relationship Id="rId59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66" Type="http://schemas.openxmlformats.org/officeDocument/2006/relationships/hyperlink" Target="measures.qmd#exm-sigma-finite" TargetMode="External"/><Relationship Id="rId22" Type="http://schemas.openxmlformats.org/officeDocument/2006/relationships/hyperlink" Target="notation.qmd#def-indicator-function" TargetMode="External"/><Relationship Id="rId35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74" Type="http://schemas.openxmlformats.org/officeDocument/2006/relationships/hyperlink" Target="https://doi.org/10.1007/978-1-4614-4708-5" TargetMode="External"/><Relationship Id="rId80" Type="http://schemas.openxmlformats.org/officeDocument/2006/relationships/hyperlink" Target="https://en.wikipedia.org/wiki/Fubini%27s_theorem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69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78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76" Type="http://schemas.openxmlformats.org/officeDocument/2006/relationships/hyperlink" Target="https://www.cengage.com/c/calculus-11e-larson/" TargetMode="External"/><Relationship Id="rId62" Type="http://schemas.openxmlformats.org/officeDocument/2006/relationships/hyperlink" Target="measures.qmd#def-absolutely-integrable" TargetMode="External"/><Relationship Id="rId60" Type="http://schemas.openxmlformats.org/officeDocument/2006/relationships/hyperlink" Target="measures.qmd#def-almost-everywhere" TargetMode="External"/><Relationship Id="rId63" Type="http://schemas.openxmlformats.org/officeDocument/2006/relationships/hyperlink" Target="measures.qmd#def-integral" TargetMode="External"/><Relationship Id="rId67" Type="http://schemas.openxmlformats.org/officeDocument/2006/relationships/hyperlink" Target="measures.qmd#def-lebesgue-measure" TargetMode="External"/><Relationship Id="rId58" Type="http://schemas.openxmlformats.org/officeDocument/2006/relationships/hyperlink" Target="measures.qmd#def-measurable-function" TargetMode="External"/><Relationship Id="rId57" Type="http://schemas.openxmlformats.org/officeDocument/2006/relationships/hyperlink" Target="measures.qmd#def-measure-space" TargetMode="External"/><Relationship Id="rId65" Type="http://schemas.openxmlformats.org/officeDocument/2006/relationships/hyperlink" Target="measures.qmd#def-probability-measure" TargetMode="External"/><Relationship Id="rId61" Type="http://schemas.openxmlformats.org/officeDocument/2006/relationships/hyperlink" Target="measures.qmd#def-product-measure" TargetMode="External"/><Relationship Id="rId59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66" Type="http://schemas.openxmlformats.org/officeDocument/2006/relationships/hyperlink" Target="measures.qmd#exm-sigma-finite" TargetMode="External"/><Relationship Id="rId22" Type="http://schemas.openxmlformats.org/officeDocument/2006/relationships/hyperlink" Target="notation.qmd#def-indicator-function" TargetMode="External"/><Relationship Id="rId35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2026-10-12T07:52:50Z</dcterms:created>
  <dcterms:modified xsi:type="dcterms:W3CDTF">2026-10-12T07:52:50Z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00:32:44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