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r>
        <w:t xml:space="preserve">Last modified: 2026-10-16 00:39:52 (PDT)</w:t>
      </w:r>
    </w:p>
    <w:bookmarkStart w:id="127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39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can be written as a matrix product of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the column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]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p</m:t>
                  </m:r>
                </m:sub>
              </m:sSub>
            </m:e>
          </m:eqArr>
        </m:oMath>
      </m:oMathPara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exr-shape-rule"/>
    <w:p>
      <w:pPr>
        <w:pStyle w:val="FirstParagraph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​</w:t>
      </w:r>
    </w:p>
    <w:bookmarkEnd w:id="36"/>
    <w:bookmarkStart w:id="38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37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38"/>
    <w:bookmarkEnd w:id="39"/>
    <w:bookmarkStart w:id="51" w:name="square-and-identity-matrices"/>
    <w:p>
      <w:pPr>
        <w:pStyle w:val="Heading3"/>
      </w:pPr>
      <w:r>
        <w:t xml:space="preserve">1.5 Square and identity matrices</w:t>
      </w:r>
    </w:p>
    <w:bookmarkStart w:id="40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if it has the same number of rows as columns.</w:t>
      </w:r>
    </w:p>
    <w:bookmarkEnd w:id="40"/>
    <w:bookmarkStart w:id="41" w:name="exm-square-matrix"/>
    <w:p>
      <w:pPr>
        <w:pStyle w:val="BodyText"/>
      </w:pPr>
      <w:r>
        <w:rPr>
          <w:b/>
          <w:bCs/>
        </w:rPr>
        <w:t xml:space="preserve">Example 7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1"/>
    <w:bookmarkStart w:id="42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2"/>
    <w:bookmarkStart w:id="43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3"/>
    <w:bookmarkStart w:id="44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4"/>
    <w:bookmarkStart w:id="45" w:name="exm-main-diagonal"/>
    <w:p>
      <w:pPr>
        <w:pStyle w:val="BodyText"/>
      </w:pPr>
      <w:r>
        <w:rPr>
          <w:b/>
          <w:bCs/>
        </w:rPr>
        <w:t xml:space="preserve">Example 8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5"/>
    <w:bookmarkStart w:id="46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6"/>
    <w:bookmarkStart w:id="47" w:name="exm-identity-matrix"/>
    <w:p>
      <w:pPr>
        <w:pStyle w:val="FirstParagraph"/>
      </w:pPr>
      <w:r>
        <w:rPr>
          <w:b/>
          <w:bCs/>
        </w:rPr>
        <w:t xml:space="preserve">Example 9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9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48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49"/>
    <w:bookmarkStart w:id="50" w:name="thm-identity"/>
    <w:p>
      <w:pPr>
        <w:pStyle w:val="BodyText"/>
      </w:pPr>
      <w:r>
        <w:rPr>
          <w:b/>
          <w:bCs/>
        </w:rPr>
        <w:t xml:space="preserve">Theorem 7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0"/>
    <w:bookmarkEnd w:id="51"/>
    <w:bookmarkStart w:id="57" w:name="matrix-vector-multiplication"/>
    <w:p>
      <w:pPr>
        <w:pStyle w:val="Heading3"/>
      </w:pPr>
      <w:r>
        <w:t xml:space="preserve">1.6 Matrix-vector multiplication</w:t>
      </w:r>
    </w:p>
    <w:bookmarkStart w:id="52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bookmarkStart w:id="54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3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holds.</w:t>
      </w:r>
    </w:p>
    <w:bookmarkEnd w:id="55"/>
    <w:bookmarkStart w:id="56" w:name="exm-linear-system"/>
    <w:p>
      <w:pPr>
        <w:pStyle w:val="BodyText"/>
      </w:pPr>
      <w:r>
        <w:rPr>
          <w:b/>
          <w:bCs/>
        </w:rPr>
        <w:t xml:space="preserve">Example 10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5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t>4.5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6"/>
    <w:bookmarkEnd w:id="57"/>
    <w:bookmarkStart w:id="115" w:name="linear-and-affine-maps"/>
    <w:p>
      <w:pPr>
        <w:pStyle w:val="Heading3"/>
      </w:pPr>
      <w:r>
        <w:t xml:space="preserve">1.7 Linear and affine maps</w:t>
      </w:r>
    </w:p>
    <w:bookmarkStart w:id="59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59"/>
    <w:bookmarkStart w:id="60" w:name="exm-linear-map"/>
    <w:p>
      <w:pPr>
        <w:pStyle w:val="FirstParagraph"/>
      </w:pPr>
      <w:r>
        <w:rPr>
          <w:b/>
          <w:bCs/>
        </w:rPr>
        <w:t xml:space="preserve">Example 11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bookmarkStart w:id="61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1"/>
    <w:bookmarkStart w:id="62" w:name="exm-linear-operator"/>
    <w:p>
      <w:pPr>
        <w:pStyle w:val="BodyText"/>
      </w:pPr>
      <w:r>
        <w:rPr>
          <w:b/>
          <w:bCs/>
        </w:rPr>
        <w:t xml:space="preserve">Example 12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2"/>
    <w:bookmarkStart w:id="63" w:name="thm-linear-map-zero"/>
    <w:p>
      <w:pPr>
        <w:pStyle w:val="BodyText"/>
      </w:pPr>
      <w:r>
        <w:rPr>
          <w:b/>
          <w:bCs/>
        </w:rPr>
        <w:t xml:space="preserve">Theorem 8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(homogeneity, with 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entry of 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4" w:name="exm-linear-map-zero"/>
    <w:p>
      <w:pPr>
        <w:pStyle w:val="FirstParagraph"/>
      </w:pPr>
      <w:r>
        <w:rPr>
          <w:b/>
          <w:bCs/>
        </w:rPr>
        <w:t xml:space="preserve">Example 13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4"/>
    <w:bookmarkStart w:id="65" w:name="thm-matrix-map-linear"/>
    <w:p>
      <w:pPr>
        <w:pStyle w:val="BodyText"/>
      </w:pPr>
      <w:r>
        <w:rPr>
          <w:b/>
          <w:bCs/>
        </w:rPr>
        <w:t xml:space="preserve">Theorem 9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distributes over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sums splits)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homogeneity: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factor comes out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6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67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0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1" w:name="thm-linear-map-lincom"/>
    <w:p>
      <w:pPr>
        <w:pStyle w:val="BodyText"/>
      </w:pPr>
      <w:r>
        <w:rPr>
          <w:b/>
          <w:bCs/>
        </w:rPr>
        <w:t xml:space="preserve">Theorem 10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2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(homogeneity)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 the last term back on)</m:t>
              </m:r>
            </m:e>
          </m:eqArr>
        </m:oMath>
      </m:oMathPara>
    </w:p>
    <w:bookmarkStart w:id="74" w:name="thm-linear-map-matrix"/>
    <w:p>
      <w:pPr>
        <w:pStyle w:val="FirstParagraph"/>
      </w:pPr>
      <w:r>
        <w:rPr>
          <w:b/>
          <w:bCs/>
        </w:rPr>
        <w:t xml:space="preserve">Theorem 11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3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7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̃"/>
                  </m:accPr>
                  <m:e>
                    <m:r>
                      <m:t>e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(assumption on 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≠</m:t>
                  </m:r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 in Vectors</m:t>
              </m:r>
              <m:r>
                <m:rPr>
                  <m:nor/>
                  <m:sty m:val="p"/>
                </m:rPr>
                <m:t>, splitting off the 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5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exm-linear-map-matrix"/>
    <w:p>
      <w:pPr>
        <w:pStyle w:val="BodyText"/>
      </w:pPr>
      <w:r>
        <w:rPr>
          <w:b/>
          <w:bCs/>
        </w:rPr>
        <w:t xml:space="preserve">Example 14 (Finding the matrix of a linear map)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f</m:t>
          </m:r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6"/>
    <w:bookmarkStart w:id="77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 </m:t>
          </m:r>
          <m:r>
            <m:rPr>
              <m:nor/>
              <m:sty m:val="p"/>
            </m:rPr>
            <m:t>for all 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and then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</w:p>
    <w:bookmarkStart w:id="78" w:name="exm-linear-scalar"/>
    <w:p>
      <w:pPr>
        <w:pStyle w:val="BodyText"/>
      </w:pPr>
      <w:r>
        <w:rPr>
          <w:b/>
          <w:bCs/>
        </w:rPr>
        <w:t xml:space="preserve">Example 15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the values at the indicator vectors: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bookmarkEnd w:id="7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2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3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4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5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̃"/>
              </m:accPr>
              <m:e>
                <m:r>
                  <m:t>b</m:t>
                </m:r>
              </m:e>
            </m:acc>
          </m:sub>
        </m:sSub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b</m:t>
              </m:r>
            </m:e>
          </m:acc>
        </m:oMath>
      </m:oMathPara>
    </w:p>
    <w:bookmarkEnd w:id="85"/>
    <w:bookmarkStart w:id="86" w:name="exm-translation"/>
    <w:p>
      <w:pPr>
        <w:pStyle w:val="FirstParagraph"/>
      </w:pPr>
      <w:r>
        <w:rPr>
          <w:b/>
          <w:bCs/>
        </w:rPr>
        <w:t xml:space="preserve">Example 16 (Translating two points)</w:t>
      </w:r>
      <w:r>
        <w:t xml:space="preserve"> </w:t>
      </w:r>
      <w:r>
        <w:t xml:space="preserve">The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sends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e>
                </m:mr>
                <m:mr>
                  <m:e>
                    <m:r>
                      <m:t>4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points move one unit right and two units down.</w:t>
      </w:r>
    </w:p>
    <w:bookmarkEnd w:id="86"/>
    <w:bookmarkStart w:id="87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moves every point by the same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87"/>
    <w:bookmarkStart w:id="89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58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88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t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 </m:t>
              </m:r>
              <m:r>
                <m:rPr>
                  <m:nor/>
                  <m:sty m:val="p"/>
                </m:rPr>
                <m:t>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e>
          </m:eqArr>
        </m:oMath>
      </m:oMathPara>
    </w:p>
    <w:bookmarkEnd w:id="89"/>
    <w:bookmarkStart w:id="90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0"/>
    <w:bookmarkStart w:id="93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1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2" w:name="eq-linear-scalar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2"/>
    </w:p>
    <w:bookmarkEnd w:id="93"/>
    <w:bookmarkStart w:id="94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94"/>
    <w:bookmarkStart w:id="95" w:name="exm-augmented-vector"/>
    <w:p>
      <w:pPr>
        <w:pStyle w:val="FirstParagraph"/>
      </w:pPr>
      <w:r>
        <w:rPr>
          <w:b/>
          <w:bCs/>
        </w:rPr>
        <w:t xml:space="preserve">Example 17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 augmented vector is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bookmarkEnd w:id="95"/>
    <w:bookmarkStart w:id="96" w:name="thm-affine-map-zero"/>
    <w:p>
      <w:pPr>
        <w:pStyle w:val="FirstParagraph"/>
      </w:pPr>
      <w:r>
        <w:rPr>
          <w:b/>
          <w:bCs/>
        </w:rPr>
        <w:t xml:space="preserve">Theorem 12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 changes no entry;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7" w:name="thm-affine-linear-iff"/>
    <w:p>
      <w:pPr>
        <w:pStyle w:val="FirstParagraph"/>
      </w:pPr>
      <w:r>
        <w:rPr>
          <w:b/>
          <w:bCs/>
        </w:rPr>
        <w:t xml:space="preserve">Theorem 13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98" w:name="exm-affine-linear-iff"/>
    <w:p>
      <w:pPr>
        <w:pStyle w:val="BodyText"/>
      </w:pPr>
      <w:r>
        <w:rPr>
          <w:b/>
          <w:bCs/>
        </w:rPr>
        <w:t xml:space="preserve">Example 18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 so it is linear.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offset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</m:mr>
            </m:m>
          </m:e>
        </m:d>
      </m:oMath>
      <w:r>
        <w:t xml:space="preserve">, not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8"/>
    <w:bookmarkStart w:id="99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100" w:name="thm-affine-map-unique"/>
    <w:p>
      <w:pPr>
        <w:pStyle w:val="BodyText"/>
      </w:pPr>
      <w:r>
        <w:rPr>
          <w:b/>
          <w:bCs/>
        </w:rPr>
        <w:t xml:space="preserve">Theorem 14 (An affine map determines its matrix and offset)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12</w:t>
        </w:r>
      </w:hyperlink>
      <w:r>
        <w:t xml:space="preserve">, applied to each formula,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3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1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2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but linear in its coefficients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a linear function of the augmented vector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(2024)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α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β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(2018)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07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satisfying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for some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}</m:t>
        </m:r>
      </m:oMath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07"/>
    <w:bookmarkStart w:id="108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of the hyperplane.</w:t>
      </w:r>
    </w:p>
    <w:bookmarkEnd w:id="108"/>
    <w:bookmarkStart w:id="109" w:name="exm-hyperplane"/>
    <w:p>
      <w:pPr>
        <w:pStyle w:val="BodyText"/>
      </w:pPr>
      <w:r>
        <w:rPr>
          <w:b/>
          <w:bCs/>
        </w:rPr>
        <w:t xml:space="preserve">Example 19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9"/>
    <w:bookmarkStart w:id="110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0"/>
    <w:bookmarkStart w:id="111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0.4</m:t>
                    </m:r>
                  </m:e>
                </m:mr>
                <m:mr>
                  <m:e>
                    <m:r>
                      <m:t>0.2</m:t>
                    </m:r>
                  </m:e>
                </m:mr>
                <m:mr>
                  <m:e>
                    <m:r>
                      <m:t>1.5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and the rule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</m:oMath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50</m:t>
                    </m:r>
                  </m:e>
                </m:mr>
                <m:mr>
                  <m:e>
                    <m:r>
                      <m:t>130</m:t>
                    </m:r>
                  </m:e>
                </m:mr>
                <m:mr>
                  <m:e>
                    <m:r>
                      <m:t>28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50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130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rPr>
                  <m:sty m:val="p"/>
                </m:rPr>
                <m:t>+</m:t>
              </m:r>
              <m:r>
                <m:t>26</m:t>
              </m:r>
              <m:r>
                <m:rPr>
                  <m:sty m:val="p"/>
                </m:rPr>
                <m:t>+</m:t>
              </m:r>
              <m:r>
                <m:t>42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88</m:t>
              </m:r>
              <m:r>
                <m:rPr>
                  <m:sty m:val="p"/>
                </m:rPr>
                <m:t>−</m:t>
              </m:r>
              <m:r>
                <m:t>30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58</m:t>
              </m:r>
            </m:e>
          </m:eqArr>
        </m:oMath>
      </m:oMathPara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1"/>
    <w:bookmarkStart w:id="112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2"/>
    <w:bookmarkStart w:id="114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9</w:t>
        </w:r>
      </w:hyperlink>
      <w:r>
        <w:t xml:space="preserve">: the matrix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times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3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8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untouched —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4"/>
    <w:bookmarkEnd w:id="115"/>
    <w:bookmarkStart w:id="126" w:name="transposes-of-sums-and-products"/>
    <w:p>
      <w:pPr>
        <w:pStyle w:val="Heading3"/>
      </w:pPr>
      <w:r>
        <w:t xml:space="preserve">1.8 Transposes of sums and products</w:t>
      </w:r>
    </w:p>
    <w:bookmarkStart w:id="116" w:name="thm-transpose-sum"/>
    <w:p>
      <w:pPr>
        <w:pStyle w:val="FirstParagraph"/>
      </w:pPr>
      <w:r>
        <w:rPr>
          <w:b/>
          <w:bCs/>
        </w:rPr>
        <w:t xml:space="preserve">Theorem 15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17" w:name="thm-transpose-product"/>
    <w:p>
      <w:pPr>
        <w:pStyle w:val="FirstParagraph"/>
      </w:pPr>
      <w:r>
        <w:rPr>
          <w:b/>
          <w:bCs/>
        </w:rPr>
        <w:t xml:space="preserve">Theorem 16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8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18"/>
    <w:bookmarkStart w:id="119" w:name="thm-scalar-transpose"/>
    <w:p>
      <w:pPr>
        <w:pStyle w:val="BodyText"/>
      </w:pPr>
      <w:r>
        <w:rPr>
          <w:b/>
          <w:bCs/>
        </w:rPr>
        <w:t xml:space="preserve">Theorem 17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number,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M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M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</m:t>
              </m:r>
              <m:r>
                <m:t>1</m:t>
              </m:r>
              <m:r>
                <m:rPr>
                  <m:sty m:val="p"/>
                </m:rPr>
                <m:t>×</m:t>
              </m:r>
              <m:r>
                <m:t>1</m:t>
              </m:r>
              <m:r>
                <m:rPr>
                  <m:nor/>
                  <m:sty m:val="p"/>
                </m:rPr>
                <m:t> matrix equals its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u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</m:eqArr>
        </m:oMath>
      </m:oMathPara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0" w:name="exm-scalar-transpose"/>
    <w:p>
      <w:pPr>
        <w:pStyle w:val="BodyText"/>
      </w:pPr>
      <w:r>
        <w:rPr>
          <w:b/>
          <w:bCs/>
        </w:rPr>
        <w:t xml:space="preserve">Example 20 (Two ways to write the same number)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M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M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M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⋅</m:t>
          </m:r>
          <m:r>
            <m:t>1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8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5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equal and can be combined.</w:t>
      </w:r>
    </w:p>
    <w:bookmarkEnd w:id="120"/>
    <w:bookmarkStart w:id="125" w:name="refs"/>
    <w:bookmarkStart w:id="122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21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22"/>
    <w:bookmarkStart w:id="124" w:name="ref-zhou2024matrix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Matrices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23">
        <w:r>
          <w:rPr>
            <w:rStyle w:val="Hyperlink"/>
          </w:rPr>
          <w:t xml:space="preserve">https://ucla-biostat-216.github.io/2024fall/slides/03-matrix/03-matrix.html</w:t>
        </w:r>
      </w:hyperlink>
      <w:r>
        <w:t xml:space="preserve">.</w:t>
      </w:r>
    </w:p>
    <w:bookmarkEnd w:id="124"/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9" Target="media/rId79.png" /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1" Target="algebra-exponentials.html#def-affine-function" TargetMode="External" /><Relationship Type="http://schemas.openxmlformats.org/officeDocument/2006/relationships/hyperlink" Id="rId102" Target="algebra-exponentials.html#def-linear-function" TargetMode="External" /><Relationship Type="http://schemas.openxmlformats.org/officeDocument/2006/relationships/hyperlink" Id="rId22" Target="algebra-sums.html#def-associative" TargetMode="External" /><Relationship Type="http://schemas.openxmlformats.org/officeDocument/2006/relationships/hyperlink" Id="rId20" Target="algebra-sums.html#def-commutative" TargetMode="External" /><Relationship Type="http://schemas.openxmlformats.org/officeDocument/2006/relationships/hyperlink" Id="rId34" Target="algebra-sums.html#def-distributes-over" TargetMode="External" /><Relationship Type="http://schemas.openxmlformats.org/officeDocument/2006/relationships/hyperlink" Id="rId67" Target="algebra-sums.html#thm-mult-distr" TargetMode="External" /><Relationship Type="http://schemas.openxmlformats.org/officeDocument/2006/relationships/hyperlink" Id="rId69" Target="algebra-sums.html#thm-prod-symmetric" TargetMode="External" /><Relationship Type="http://schemas.openxmlformats.org/officeDocument/2006/relationships/hyperlink" Id="rId70" Target="algebra-sums.html#thm-sum-constant-factor" TargetMode="External" /><Relationship Type="http://schemas.openxmlformats.org/officeDocument/2006/relationships/hyperlink" Id="rId68" Target="algebra-sums.html#thm-sum-of-sums" TargetMode="External" /><Relationship Type="http://schemas.openxmlformats.org/officeDocument/2006/relationships/hyperlink" Id="rId66" Target="algebra.qmd" TargetMode="External" /><Relationship Type="http://schemas.openxmlformats.org/officeDocument/2006/relationships/hyperlink" Id="rId106" Target="calculus-derivatives.html#def-linear-approximation" TargetMode="External" /><Relationship Type="http://schemas.openxmlformats.org/officeDocument/2006/relationships/hyperlink" Id="rId88" Target="functions.qmd#def-composition" TargetMode="External" /><Relationship Type="http://schemas.openxmlformats.org/officeDocument/2006/relationships/hyperlink" Id="rId58" Target="functions.qmd#def-function" TargetMode="External" /><Relationship Type="http://schemas.openxmlformats.org/officeDocument/2006/relationships/hyperlink" Id="rId121" Target="https://doi.org/10.1017/9781108583664" TargetMode="External" /><Relationship Type="http://schemas.openxmlformats.org/officeDocument/2006/relationships/hyperlink" Id="rId123" Target="https://ucla-biostat-216.github.io/2024fall/slides/03-matrix/03-matrix.html" TargetMode="External" /><Relationship Type="http://schemas.openxmlformats.org/officeDocument/2006/relationships/hyperlink" Id="rId82" Target="https://www.youtube.com/playlist?list=PLZHQObOWTQDPD3MizzM2xVFitgF8hE_ab" TargetMode="External" /><Relationship Type="http://schemas.openxmlformats.org/officeDocument/2006/relationships/hyperlink" Id="rId84" Target="https://www.youtube.com/watch?v=LyGKycYT2v0" TargetMode="External" /><Relationship Type="http://schemas.openxmlformats.org/officeDocument/2006/relationships/hyperlink" Id="rId83" Target="https://www.youtube.com/watch?v=kYB8IZa5AuE" TargetMode="External" /><Relationship Type="http://schemas.openxmlformats.org/officeDocument/2006/relationships/hyperlink" Id="rId48" Target="indicator-functions.qmd#def-kronecker-delta" TargetMode="External" /><Relationship Type="http://schemas.openxmlformats.org/officeDocument/2006/relationships/hyperlink" Id="rId53" Target="linear-algebra-vectors.html#def-dot-product" TargetMode="External" /><Relationship Type="http://schemas.openxmlformats.org/officeDocument/2006/relationships/hyperlink" Id="rId73" Target="linear-algebra-vectors.html#def-indicator-vector" TargetMode="External" /><Relationship Type="http://schemas.openxmlformats.org/officeDocument/2006/relationships/hyperlink" Id="rId91" Target="linear-algebra-vectors.html#def-real-vector-valued" TargetMode="External" /><Relationship Type="http://schemas.openxmlformats.org/officeDocument/2006/relationships/hyperlink" Id="rId37" Target="linear-algebra-vectors.html#eq-inner-product" TargetMode="External" /><Relationship Type="http://schemas.openxmlformats.org/officeDocument/2006/relationships/hyperlink" Id="rId113" Target="linear-algebra-vectors.html#eq-l2-norm" TargetMode="External" /><Relationship Type="http://schemas.openxmlformats.org/officeDocument/2006/relationships/hyperlink" Id="rId72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2026-10-16T08:15:39Z</dcterms:created>
  <dcterms:modified xsi:type="dcterms:W3CDTF">2026-10-16T08:15:39Z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