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Induction and Recursion</w:t>
      </w:r>
    </w:p>
    <w:p>
      <w:pPr>
        <w:pStyle w:val="Date"/>
      </w:pPr>
      <w:r>
        <w:t xml:space="preserve">Last modified: 2026-10-22 11:36:18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proof by induction</w:t>
        </w:r>
      </w:hyperlink>
      <w:r>
        <w:t xml:space="preserve"> </w:t>
      </w:r>
      <w:r>
        <w:t xml:space="preserve">proves a</w:t>
      </w:r>
      <w:r>
        <w:t xml:space="preserve"> </w:t>
      </w:r>
      <w:hyperlink r:id="rId10">
        <w:r>
          <w:rPr>
            <w:rStyle w:val="Hyperlink"/>
          </w:rPr>
          <w:t xml:space="preserve">proposition</w:t>
        </w:r>
      </w:hyperlink>
      <w:r>
        <w:t xml:space="preserve"> </w:t>
      </w:r>
      <w:r>
        <w:t xml:space="preserve">about every</w:t>
      </w:r>
      <w:r>
        <w:t xml:space="preserve"> </w:t>
      </w:r>
      <w:hyperlink r:id="rId11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from some starting integer on.</w:t>
      </w:r>
      <w:r>
        <w:t xml:space="preserve"> </w:t>
      </w:r>
      <w:r>
        <w:t xml:space="preserve">A</w:t>
      </w:r>
      <w:r>
        <w:t xml:space="preserve"> </w:t>
      </w:r>
      <w:hyperlink r:id="rId12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defined by a rule on its earlier</w:t>
      </w:r>
      <w:r>
        <w:t xml:space="preserve"> </w:t>
      </w:r>
      <w:hyperlink r:id="rId13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is the usual place to use it.</w:t>
      </w:r>
      <w:r>
        <w:t xml:space="preserve"> </w:t>
      </w:r>
      <w:r>
        <w:t xml:space="preserve">This page defines such</w:t>
      </w:r>
      <w:r>
        <w:t xml:space="preserve"> </w:t>
      </w:r>
      <w:hyperlink r:id="rId12">
        <w:r>
          <w:rPr>
            <w:rStyle w:val="Hyperlink"/>
          </w:rPr>
          <w:t xml:space="preserve">sequences</w:t>
        </w:r>
      </w:hyperlink>
      <w:r>
        <w:t xml:space="preserve">,</w:t>
      </w:r>
      <w:r>
        <w:t xml:space="preserve"> </w:t>
      </w:r>
      <w:r>
        <w:t xml:space="preserve">then adds the stronger form,</w:t>
      </w:r>
      <w:r>
        <w:t xml:space="preserve"> </w:t>
      </w:r>
      <w:hyperlink r:id="rId14">
        <w:r>
          <w:rPr>
            <w:rStyle w:val="Hyperlink"/>
          </w:rPr>
          <w:t xml:space="preserve">strong induction</w:t>
        </w:r>
      </w:hyperlink>
      <w:r>
        <w:t xml:space="preserve">, that they often need.</w:t>
      </w:r>
    </w:p>
    <w:bookmarkStart w:id="20" w:name="recursively-defined-sequences"/>
    <w:p>
      <w:pPr>
        <w:pStyle w:val="Heading2"/>
      </w:pPr>
      <w:r>
        <w:t xml:space="preserve">1 Recursively defined sequences</w:t>
      </w:r>
    </w:p>
    <w:bookmarkStart w:id="16" w:name="def-recursive-sequence"/>
    <w:p>
      <w:pPr>
        <w:pStyle w:val="FirstParagraph"/>
      </w:pPr>
      <w:r>
        <w:rPr>
          <w:b/>
          <w:bCs/>
        </w:rPr>
        <w:t xml:space="preserve">Definition 1 (Recursively defined sequence)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1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 positive integer.</w:t>
      </w:r>
      <w:r>
        <w:t xml:space="preserve"> </w:t>
      </w:r>
      <w:r>
        <w:t xml:space="preserve">A</w:t>
      </w:r>
      <w:r>
        <w:t xml:space="preserve"> </w:t>
      </w:r>
      <w:hyperlink r:id="rId12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recursively defined</w:t>
      </w:r>
      <w:r>
        <w:t xml:space="preserve"> </w:t>
      </w:r>
      <w:r>
        <w:t xml:space="preserve">[1]</w:t>
      </w:r>
      <w:r>
        <w:t xml:space="preserve"> </w:t>
      </w:r>
      <w:r>
        <w:t xml:space="preserve">by two things: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Initial</w:t>
      </w:r>
      <w:r>
        <w:rPr>
          <w:b/>
          <w:bCs/>
        </w:rPr>
        <w:t xml:space="preserve"> </w:t>
      </w:r>
      <w:hyperlink r:id="rId13">
        <w:r>
          <w:rPr>
            <w:rStyle w:val="Hyperlink"/>
            <w:b/>
            <w:bCs/>
          </w:rPr>
          <w:t xml:space="preserve">terms</w:t>
        </w:r>
      </w:hyperlink>
      <w:r>
        <w:rPr>
          <w:b/>
          <w:bCs/>
        </w:rPr>
        <w:t xml:space="preserve">:</w:t>
      </w:r>
      <w:r>
        <w:t xml:space="preserve"> </w:t>
      </w:r>
      <w:r>
        <w:t xml:space="preserve">specific</w:t>
      </w:r>
      <w:r>
        <w:t xml:space="preserve"> </w:t>
      </w:r>
      <w:hyperlink r:id="rId15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Recurrence:</w:t>
      </w:r>
      <w:r>
        <w:t xml:space="preserve"> </w:t>
      </w:r>
      <w:r>
        <w:t xml:space="preserve">a rule that gives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entries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m</m:t>
            </m:r>
          </m:sub>
        </m:sSub>
      </m:oMath>
      <w:r>
        <w:t xml:space="preserve"> </w:t>
      </w:r>
      <w:r>
        <w:t xml:space="preserve">just before it,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m</m:t>
        </m:r>
      </m:oMath>
      <w:r>
        <w:t xml:space="preserve">.</w:t>
      </w:r>
    </w:p>
    <w:p>
      <w:pPr>
        <w:pStyle w:val="FirstParagraph"/>
      </w:pPr>
      <w:r>
        <w:t xml:space="preserve">The initial terms and the recurrence together fix every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:</w:t>
      </w:r>
      <w:r>
        <w:t xml:space="preserve"> </w:t>
      </w:r>
      <w:r>
        <w:t xml:space="preserve">the first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entries are given,</w:t>
      </w:r>
      <w:r>
        <w:t xml:space="preserve"> </w:t>
      </w:r>
      <w:r>
        <w:t xml:space="preserve">and each later entry follows from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entries before it.</w:t>
      </w:r>
    </w:p>
    <w:bookmarkEnd w:id="16"/>
    <w:bookmarkStart w:id="17" w:name="exm-recursive-sequence"/>
    <w:p>
      <w:pPr>
        <w:pStyle w:val="BodyText"/>
      </w:pPr>
      <w:r>
        <w:rPr>
          <w:b/>
          <w:bCs/>
        </w:rPr>
        <w:t xml:space="preserve">Example 1 (Powers of 3)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with initial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recurrence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, and its</w:t>
      </w:r>
      <w:r>
        <w:t xml:space="preserve"> </w:t>
      </w:r>
      <w:hyperlink r:id="rId13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,</m:t>
        </m:r>
        <m:r>
          <m:t>27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proof by induction</w:t>
        </w:r>
      </w:hyperlink>
      <w:r>
        <w:t xml:space="preserve"> </w:t>
      </w:r>
      <w:r>
        <w:t xml:space="preserve">shows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w:hyperlink r:id="rId11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using the recurrence in the inductive step: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7"/>
    <w:bookmarkStart w:id="18" w:name="def-fibonacci-sequence"/>
    <w:p>
      <w:pPr>
        <w:pStyle w:val="BodyText"/>
      </w:pPr>
      <w:r>
        <w:rPr>
          <w:b/>
          <w:bCs/>
        </w:rPr>
        <w:t xml:space="preserve">Definition 2 (Fibonacci sequence)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Fibonacci sequence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the</w:t>
      </w:r>
      <w:r>
        <w:t xml:space="preserve"> </w:t>
      </w:r>
      <w:hyperlink w:anchor="def-recursive-sequence">
        <w:r>
          <w:rPr>
            <w:rStyle w:val="Hyperlink"/>
          </w:rPr>
          <w:t xml:space="preserve">recursively defined sequence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initial</w:t>
      </w:r>
      <w:r>
        <w:t xml:space="preserve"> </w:t>
      </w:r>
      <w:hyperlink r:id="rId13">
        <w:r>
          <w:rPr>
            <w:rStyle w:val="Hyperlink"/>
          </w:rPr>
          <w:t xml:space="preserve">terms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recurrence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w:hyperlink r:id="rId11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.</w:t>
      </w:r>
    </w:p>
    <w:bookmarkEnd w:id="18"/>
    <w:bookmarkStart w:id="19" w:name="exm-fibonacci-sequence"/>
    <w:p>
      <w:pPr>
        <w:pStyle w:val="BodyText"/>
      </w:pPr>
      <w:r>
        <w:rPr>
          <w:b/>
          <w:bCs/>
        </w:rPr>
        <w:t xml:space="preserve">Example 2 (The first Fibonacci numbers)</w:t>
      </w:r>
      <w:r>
        <w:t xml:space="preserve"> </w:t>
      </w:r>
      <m:oMath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5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6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5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8</m:t>
        </m:r>
      </m:oMath>
      <w:r>
        <w:t xml:space="preserve">.</w:t>
      </w:r>
      <w:r>
        <w:t xml:space="preserve"> </w:t>
      </w:r>
      <w:r>
        <w:t xml:space="preserve">So the</w:t>
      </w:r>
      <w:r>
        <w:t xml:space="preserve"> </w:t>
      </w:r>
      <w:hyperlink r:id="rId12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begins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</w:p>
    <w:bookmarkEnd w:id="19"/>
    <w:bookmarkEnd w:id="20"/>
    <w:bookmarkStart w:id="26" w:name="strong-induction"/>
    <w:p>
      <w:pPr>
        <w:pStyle w:val="Heading2"/>
      </w:pPr>
      <w:r>
        <w:t xml:space="preserve">2 Strong induction</w:t>
      </w:r>
    </w:p>
    <w:bookmarkStart w:id="23" w:name="def-strong-induction"/>
    <w:p>
      <w:pPr>
        <w:pStyle w:val="FirstParagraph"/>
      </w:pPr>
      <w:r>
        <w:rPr>
          <w:b/>
          <w:bCs/>
        </w:rPr>
        <w:t xml:space="preserve">Definition 3 (Proof by strong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1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21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</w:t>
      </w:r>
      <w:r>
        <w:t xml:space="preserve"> </w:t>
      </w:r>
      <w:hyperlink r:id="rId11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strong induction</w:t>
      </w:r>
      <w:r>
        <w:t xml:space="preserve"> </w:t>
      </w:r>
      <w:r>
        <w:t xml:space="preserve">[3]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one thing: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strong induction hypothesis</w:t>
      </w:r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no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satisfies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so the strong induction hypothesis is</w:t>
      </w:r>
      <w:r>
        <w:t xml:space="preserve"> </w:t>
      </w:r>
      <w:hyperlink r:id="rId22">
        <w:r>
          <w:rPr>
            <w:rStyle w:val="Hyperlink"/>
          </w:rPr>
          <w:t xml:space="preserve">vacuously true</w:t>
        </w:r>
      </w:hyperlink>
      <w:r>
        <w:t xml:space="preserve">,</w:t>
      </w:r>
      <w:r>
        <w:t xml:space="preserve"> </w:t>
      </w:r>
      <w:r>
        <w:t xml:space="preserve">and the proof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base case</w:t>
        </w:r>
      </w:hyperlink>
      <w:r>
        <w:t xml:space="preserve">.</w:t>
      </w:r>
      <w:r>
        <w:t xml:space="preserve"> </w:t>
      </w:r>
      <w:r>
        <w:t xml:space="preserve">When the proof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needs particular earlier cases</w:t>
      </w:r>
      <w:r>
        <w:t xml:space="preserve"> </w:t>
      </w:r>
      <w:r>
        <w:t xml:space="preserve">that do not exist for the first few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those few cases are shown separately as further</w:t>
      </w:r>
      <w:r>
        <w:t xml:space="preserve"> </w:t>
      </w:r>
      <w:hyperlink r:id="rId9">
        <w:r>
          <w:rPr>
            <w:rStyle w:val="Hyperlink"/>
          </w:rPr>
          <w:t xml:space="preserve">base cases</w:t>
        </w:r>
      </w:hyperlink>
      <w:r>
        <w:t xml:space="preserve">.</w:t>
      </w:r>
    </w:p>
    <w:bookmarkEnd w:id="23"/>
    <w:bookmarkStart w:id="25" w:name="exm-strong-induction"/>
    <w:p>
      <w:pPr>
        <w:pStyle w:val="BodyText"/>
      </w:pPr>
      <w:r>
        <w:rPr>
          <w:b/>
          <w:bCs/>
        </w:rPr>
        <w:t xml:space="preserve">Example 3 (Every term of the Fibonacci sequence is less than a power of 2)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bonacci-sequence">
        <w:r>
          <w:rPr>
            <w:rStyle w:val="Hyperlink"/>
          </w:rPr>
          <w:t xml:space="preserve">Fibonacci sequence</w:t>
        </w:r>
      </w:hyperlink>
      <w:r>
        <w:t xml:space="preserve">.</w:t>
      </w:r>
      <w:r>
        <w:t xml:space="preserve"> </w:t>
      </w:r>
      <w:r>
        <w:t xml:space="preserve">To prove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24">
        <w:r>
          <w:rPr>
            <w:rStyle w:val="Hyperlink"/>
          </w:rPr>
          <w:t xml:space="preserve">inequality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 use</w:t>
      </w:r>
      <w:r>
        <w:t xml:space="preserve"> </w:t>
      </w:r>
      <w:hyperlink w:anchor="def-strong-induction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hyperlink r:id="rId9">
        <w:r>
          <w:rPr>
            <w:rStyle w:val="Hyperlink"/>
            <w:b/>
            <w:bCs/>
          </w:rPr>
          <w:t xml:space="preserve">Base cases</w:t>
        </w:r>
      </w:hyperlink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step below uses the two entries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before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which do not exist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 these two cases are shown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4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Step of the</w:t>
      </w:r>
      <w:r>
        <w:rPr>
          <w:b/>
          <w:bCs/>
        </w:rPr>
        <w:t xml:space="preserve"> </w:t>
      </w:r>
      <w:hyperlink w:anchor="def-strong-induction">
        <w:r>
          <w:rPr>
            <w:rStyle w:val="Hyperlink"/>
            <w:b/>
            <w:bCs/>
          </w:rPr>
          <w:t xml:space="preserve">strong induction</w:t>
        </w:r>
      </w:hyperlink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</w:t>
      </w:r>
      <w:r>
        <w:t xml:space="preserve"> </w:t>
      </w:r>
      <w:hyperlink r:id="rId11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both satisfy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F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, since </m:t>
              </m:r>
              <m:r>
                <m:t>n</m:t>
              </m:r>
              <m:r>
                <m:rPr>
                  <m:sty m:val="p"/>
                </m:rPr>
                <m:t>≥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(strong induction hypothesis, twice)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&lt;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strong-indu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25"/>
    <w:bookmarkEnd w:id="26"/>
    <w:bookmarkStart w:id="27" w:name="sec-further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2"/>
        </w:numPr>
      </w:pPr>
      <w:r>
        <w:t xml:space="preserve">Velleman [4]</w:t>
      </w:r>
      <w:r>
        <w:t xml:space="preserve"> </w:t>
      </w:r>
      <w:r>
        <w:t xml:space="preserve">is a structured introduction to proof techniques, including</w:t>
      </w:r>
      <w:r>
        <w:t xml:space="preserve"> </w:t>
      </w:r>
      <w:hyperlink r:id="rId9">
        <w:r>
          <w:rPr>
            <w:rStyle w:val="Hyperlink"/>
          </w:rPr>
          <w:t xml:space="preserve">proof by induction</w:t>
        </w:r>
      </w:hyperlink>
      <w:r>
        <w:t xml:space="preserve">.</w:t>
      </w:r>
    </w:p>
    <w:bookmarkEnd w:id="27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29" w:name="ref-wikipedia_recurrence_rela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“Recurrence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8">
        <w:r>
          <w:rPr>
            <w:rStyle w:val="Hyperlink"/>
          </w:rPr>
          <w:t xml:space="preserve">https://en.wikipedia.org/wiki/Recurrence_relation</w:t>
        </w:r>
      </w:hyperlink>
    </w:p>
    <w:bookmarkEnd w:id="29"/>
    <w:bookmarkStart w:id="31" w:name="ref-wikipedia_fibonacci_sequ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“Fibonacci 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0">
        <w:r>
          <w:rPr>
            <w:rStyle w:val="Hyperlink"/>
          </w:rPr>
          <w:t xml:space="preserve">https://en.wikipedia.org/wiki/Fibonacci_sequence</w:t>
        </w:r>
      </w:hyperlink>
    </w:p>
    <w:bookmarkEnd w:id="31"/>
    <w:bookmarkStart w:id="33" w:name="ref-wikipedia_mathematical_in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induction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2">
        <w:r>
          <w:rPr>
            <w:rStyle w:val="Hyperlink"/>
          </w:rPr>
          <w:t xml:space="preserve">https://en.wikipedia.org/wiki/Mathematical_induction</w:t>
        </w:r>
      </w:hyperlink>
    </w:p>
    <w:bookmarkEnd w:id="33"/>
    <w:bookmarkStart w:id="35" w:name="ref-velleman2019prov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D. J. Velleman,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, 3rd ed. Cambridge University Press, 2019. doi:</w:t>
      </w:r>
      <w:r>
        <w:t xml:space="preserve"> </w:t>
      </w:r>
      <w:hyperlink r:id="rId34">
        <w:r>
          <w:rPr>
            <w:rStyle w:val="Hyperlink"/>
          </w:rPr>
          <w:t xml:space="preserve">10.1017/9781108539890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functions.qmd#def-sequence" TargetMode="External" /><Relationship Type="http://schemas.openxmlformats.org/officeDocument/2006/relationships/hyperlink" Id="rId13" Target="functions.qmd#def-sequence-term" TargetMode="External" /><Relationship Type="http://schemas.openxmlformats.org/officeDocument/2006/relationships/hyperlink" Id="rId15" Target="functions.qmd#def-value" TargetMode="External" /><Relationship Type="http://schemas.openxmlformats.org/officeDocument/2006/relationships/hyperlink" Id="rId34" Target="https://doi.org/10.1017/9781108539890" TargetMode="External" /><Relationship Type="http://schemas.openxmlformats.org/officeDocument/2006/relationships/hyperlink" Id="rId30" Target="https://en.wikipedia.org/wiki/Fibonacci_sequence" TargetMode="External" /><Relationship Type="http://schemas.openxmlformats.org/officeDocument/2006/relationships/hyperlink" Id="rId32" Target="https://en.wikipedia.org/wiki/Mathematical_induction" TargetMode="External" /><Relationship Type="http://schemas.openxmlformats.org/officeDocument/2006/relationships/hyperlink" Id="rId28" Target="https://en.wikipedia.org/wiki/Recurrence_relation" TargetMode="External" /><Relationship Type="http://schemas.openxmlformats.org/officeDocument/2006/relationships/hyperlink" Id="rId14" Target="induction.qmd#def-strong-induction" TargetMode="External" /><Relationship Type="http://schemas.openxmlformats.org/officeDocument/2006/relationships/hyperlink" Id="rId11" Target="number-systems.qmd#def-integers" TargetMode="External" /><Relationship Type="http://schemas.openxmlformats.org/officeDocument/2006/relationships/hyperlink" Id="rId24" Target="proof-writing.qmd#def-inequality" TargetMode="External" /><Relationship Type="http://schemas.openxmlformats.org/officeDocument/2006/relationships/hyperlink" Id="rId21" Target="proof-writing.qmd#def-predicate" TargetMode="External" /><Relationship Type="http://schemas.openxmlformats.org/officeDocument/2006/relationships/hyperlink" Id="rId9" Target="proof-writing.qmd#def-proof-by-induction" TargetMode="External" /><Relationship Type="http://schemas.openxmlformats.org/officeDocument/2006/relationships/hyperlink" Id="rId10" Target="proof-writing.qmd#def-proposition" TargetMode="External" /><Relationship Type="http://schemas.openxmlformats.org/officeDocument/2006/relationships/hyperlink" Id="rId22" Target="sets.qmd#def-vacuous-truth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functions.qmd#def-sequence" TargetMode="External" /><Relationship Type="http://schemas.openxmlformats.org/officeDocument/2006/relationships/hyperlink" Id="rId13" Target="functions.qmd#def-sequence-term" TargetMode="External" /><Relationship Type="http://schemas.openxmlformats.org/officeDocument/2006/relationships/hyperlink" Id="rId15" Target="functions.qmd#def-value" TargetMode="External" /><Relationship Type="http://schemas.openxmlformats.org/officeDocument/2006/relationships/hyperlink" Id="rId34" Target="https://doi.org/10.1017/9781108539890" TargetMode="External" /><Relationship Type="http://schemas.openxmlformats.org/officeDocument/2006/relationships/hyperlink" Id="rId30" Target="https://en.wikipedia.org/wiki/Fibonacci_sequence" TargetMode="External" /><Relationship Type="http://schemas.openxmlformats.org/officeDocument/2006/relationships/hyperlink" Id="rId32" Target="https://en.wikipedia.org/wiki/Mathematical_induction" TargetMode="External" /><Relationship Type="http://schemas.openxmlformats.org/officeDocument/2006/relationships/hyperlink" Id="rId28" Target="https://en.wikipedia.org/wiki/Recurrence_relation" TargetMode="External" /><Relationship Type="http://schemas.openxmlformats.org/officeDocument/2006/relationships/hyperlink" Id="rId14" Target="induction.qmd#def-strong-induction" TargetMode="External" /><Relationship Type="http://schemas.openxmlformats.org/officeDocument/2006/relationships/hyperlink" Id="rId11" Target="number-systems.qmd#def-integers" TargetMode="External" /><Relationship Type="http://schemas.openxmlformats.org/officeDocument/2006/relationships/hyperlink" Id="rId24" Target="proof-writing.qmd#def-inequality" TargetMode="External" /><Relationship Type="http://schemas.openxmlformats.org/officeDocument/2006/relationships/hyperlink" Id="rId21" Target="proof-writing.qmd#def-predicate" TargetMode="External" /><Relationship Type="http://schemas.openxmlformats.org/officeDocument/2006/relationships/hyperlink" Id="rId9" Target="proof-writing.qmd#def-proof-by-induction" TargetMode="External" /><Relationship Type="http://schemas.openxmlformats.org/officeDocument/2006/relationships/hyperlink" Id="rId10" Target="proof-writing.qmd#def-proposition" TargetMode="External" /><Relationship Type="http://schemas.openxmlformats.org/officeDocument/2006/relationships/hyperlink" Id="rId22" Target="sets.qmd#def-vacuous-truth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Induction and Recursion</dc:title>
  <dc:creator/>
  <cp:keywords/>
  <dcterms:created xsi:type="dcterms:W3CDTF">2026-10-22T19:03:01Z</dcterms:created>
  <dcterms:modified xsi:type="dcterms:W3CDTF">2026-10-22T19:03:01Z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11:36:18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