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Measures</w:t>
      </w:r>
    </w:p>
    <w:p>
      <w:pPr>
        <w:pStyle w:val="Date"/>
      </w:pPr>
      <w:r>
        <w:t xml:space="preserve">Last modified: 2026-10-30 13:54:56 (PDT)</w:t>
      </w:r>
    </w:p>
    <w:bookmarkStart w:id="21" w:name="product-measures"/>
    <w:p>
      <w:pPr>
        <w:pStyle w:val="Heading2"/>
      </w:pPr>
      <w:r>
        <w:t xml:space="preserve">1 Product measures</w:t>
      </w:r>
    </w:p>
    <w:bookmarkStart w:id="11" w:name="def-measurable-rectangle"/>
    <w:p>
      <w:pPr>
        <w:pStyle w:val="FirstParagraph"/>
      </w:pPr>
      <w:r>
        <w:rPr>
          <w:b/>
          <w:bCs/>
        </w:rPr>
        <w:t xml:space="preserve">Definition 1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1"/>
    <w:bookmarkStart w:id="13" w:name="def-product-sigma-algebra"/>
    <w:p>
      <w:pPr>
        <w:pStyle w:val="BodyText"/>
      </w:pPr>
      <w:r>
        <w:rPr>
          <w:b/>
          <w:bCs/>
        </w:rPr>
        <w:t xml:space="preserve">Definition 2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r:id="rId12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"/>
    <w:bookmarkStart w:id="15" w:name="exm-product-sigma-algebra"/>
    <w:p>
      <w:pPr>
        <w:pStyle w:val="BodyText"/>
      </w:pPr>
      <w:r>
        <w:rPr>
          <w:b/>
          <w:bCs/>
        </w:rPr>
        <w:t xml:space="preserve">Example 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 in Sigma-Algebras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"/>
    <w:bookmarkStart w:id="17" w:name="def-product-measure"/>
    <w:p>
      <w:pPr>
        <w:pStyle w:val="FirstParagraph"/>
      </w:pPr>
      <w:r>
        <w:rPr>
          <w:b/>
          <w:bCs/>
        </w:rPr>
        <w:t xml:space="preserve">Definition 3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r:id="rId1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[1], Theorem 18.2</w:t>
      </w:r>
      <w:r>
        <w:t xml:space="preserve">.</w:t>
      </w:r>
    </w:p>
    <w:bookmarkEnd w:id="17"/>
    <w:bookmarkStart w:id="18" w:name="exm-product-measure"/>
    <w:p>
      <w:pPr>
        <w:pStyle w:val="BodyText"/>
      </w:pPr>
      <w:r>
        <w:rPr>
          <w:b/>
          <w:bCs/>
        </w:rPr>
        <w:t xml:space="preserve">Example 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02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8"/>
    <w:bookmarkStart w:id="20" w:name="refs"/>
    <w:bookmarkStart w:id="19" w:name="ref-billingsley1995probabilit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sigma-finite" TargetMode="External" /><Relationship Type="http://schemas.openxmlformats.org/officeDocument/2006/relationships/hyperlink" Id="rId12" Target="measures-sigma-algebras.html#def-generated-sigma-algebra" TargetMode="External" /><Relationship Type="http://schemas.openxmlformats.org/officeDocument/2006/relationships/hyperlink" Id="rId14" Target="measures-sigma-algebras.html#thm-sigma-algebra-closure" TargetMode="External" /><Relationship Type="http://schemas.openxmlformats.org/officeDocument/2006/relationships/hyperlink" Id="rId10" Target="sets.qmd#def-cartesian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Measures</dc:title>
  <dc:creator/>
  <cp:keywords/>
  <dcterms:created xsi:type="dcterms:W3CDTF">2026-10-30T22:00:54Z</dcterms:created>
  <dcterms:modified xsi:type="dcterms:W3CDTF">2026-10-30T22:00:54Z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