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Quasi-Newton Methods</w:t>
      </w:r>
    </w:p>
    <w:p>
      <w:pPr>
        <w:pStyle w:val="Date"/>
      </w:pPr>
      <w:r>
        <w:t xml:space="preserve">Last modified: 2026-10-30 13:54:56 (PDT)</w:t>
      </w:r>
    </w:p>
    <w:bookmarkStart w:id="44" w:name="sec-quasi-newton"/>
    <w:p>
      <w:pPr>
        <w:pStyle w:val="Heading2"/>
      </w:pPr>
      <w:r>
        <w:t xml:space="preserve">1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15" w:name="def-secant-condition"/>
    <w:p>
      <w:pPr>
        <w:pStyle w:val="BodyText"/>
      </w:pPr>
      <w:r>
        <w:rPr>
          <w:b/>
          <w:bCs/>
        </w:rPr>
        <w:t xml:space="preserve">Definition 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15"/>
    <w:bookmarkStart w:id="18" w:name="exm-secant-condition"/>
    <w:p>
      <w:pPr>
        <w:pStyle w:val="FirstParagraph"/>
      </w:pPr>
      <w:r>
        <w:rPr>
          <w:b/>
          <w:bCs/>
        </w:rPr>
        <w:t xml:space="preserve">Example 1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18"/>
    <w:bookmarkStart w:id="23" w:name="def-quasi-newton-method"/>
    <w:p>
      <w:pPr>
        <w:pStyle w:val="BodyText"/>
      </w:pPr>
      <w:r>
        <w:rPr>
          <w:b/>
          <w:bCs/>
        </w:rPr>
        <w:t xml:space="preserve">Definition 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3"/>
    <w:bookmarkStart w:id="26" w:name="exm-quasi-newton-step"/>
    <w:p>
      <w:pPr>
        <w:pStyle w:val="BodyText"/>
      </w:pPr>
      <w:r>
        <w:rPr>
          <w:b/>
          <w:bCs/>
        </w:rPr>
        <w:t xml:space="preserve">Example 2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r:id="rId25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13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6"/>
    <w:bookmarkStart w:id="29" w:name="rem-quasi-newton-cost"/>
    <w:p>
      <w:pPr>
        <w:pStyle w:val="BodyText"/>
      </w:pPr>
      <w:r>
        <w:rPr>
          <w:i/>
          <w:iCs/>
        </w:rPr>
        <w:t xml:space="preserve">Remark 1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9"/>
    <w:bookmarkStart w:id="30" w:name="def-bfgs-update"/>
    <w:p>
      <w:pPr>
        <w:pStyle w:val="BodyText"/>
      </w:pPr>
      <w:r>
        <w:rPr>
          <w:b/>
          <w:bCs/>
        </w:rPr>
        <w:t xml:space="preserve">Definition 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0"/>
    <w:bookmarkStart w:id="32" w:name="exm-bfgs-step"/>
    <w:p>
      <w:pPr>
        <w:pStyle w:val="FirstParagraph"/>
      </w:pPr>
      <w:r>
        <w:rPr>
          <w:b/>
          <w:bCs/>
        </w:rPr>
        <w:t xml:space="preserve">Example 3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1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2"/>
    <w:bookmarkStart w:id="35" w:name="rem-bfgs-curvature"/>
    <w:p>
      <w:pPr>
        <w:pStyle w:val="BodyText"/>
      </w:pPr>
      <w:r>
        <w:rPr>
          <w:i/>
          <w:iCs/>
        </w:rPr>
        <w:t xml:space="preserve">Remark 2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3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Hyperlink"/>
          </w:rPr>
          <w:t xml:space="preserve">Theorem 4 in Convexity in Several Variables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5"/>
    <w:bookmarkStart w:id="36" w:name="def-lbfgs"/>
    <w:p>
      <w:pPr>
        <w:pStyle w:val="BodyText"/>
      </w:pPr>
      <w:r>
        <w:rPr>
          <w:b/>
          <w:bCs/>
        </w:rPr>
        <w:t xml:space="preserve">Definition 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"/>
    <w:bookmarkStart w:id="38" w:name="exm-lbfgs-step"/>
    <w:p>
      <w:pPr>
        <w:pStyle w:val="BodyText"/>
      </w:pPr>
      <w:r>
        <w:rPr>
          <w:b/>
          <w:bCs/>
        </w:rPr>
        <w:t xml:space="preserve">Example 4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37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8"/>
    <w:bookmarkStart w:id="43" w:name="refs"/>
    <w:bookmarkStart w:id="40" w:name="ref-zhou2025quasinewt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9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0"/>
    <w:bookmarkStart w:id="42" w:name="ref-nocedal2006numer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1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Quasi-Newton Methods</dc:title>
  <dc:creator/>
  <cp:keywords/>
  <dcterms:created xsi:type="dcterms:W3CDTF">2026-10-30T22:04:25Z</dcterms:created>
  <dcterms:modified xsi:type="dcterms:W3CDTF">2026-10-30T22:04:25Z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