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2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2026-10-18 16:22:07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5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3" w:name="def-arccosine"/>
    <w:p>
      <w:pPr>
        <w:pStyle w:val="BodyText"/>
      </w:pPr>
      <w:r>
        <w:rPr>
          <w:b/>
          <w:bCs/>
        </w:rPr>
        <w:t xml:space="preserve">Definition 83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to the one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33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3"/>
    <w:bookmarkStart w:id="294" w:name="exm-arccosine"/>
    <w:p>
      <w:pPr>
        <w:pStyle w:val="BodyText"/>
      </w:pPr>
      <w:r>
        <w:rPr>
          <w:b/>
          <w:bCs/>
        </w:rPr>
        <w:t xml:space="preserve">Example 62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4"/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9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84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86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85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87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85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88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85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86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87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88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89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1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90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2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3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3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6" Target="media/rId186.png" /><Relationship Type="http://schemas.openxmlformats.org/officeDocument/2006/relationships/image" Id="rId287" Target="media/rId287.png" /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2026-10-18T23:34:15Z</dcterms:created>
  <dcterms:modified xsi:type="dcterms:W3CDTF">2026-10-18T23:34:15Z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