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3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Double Integrals and Fubini’s Theorem</w:t>
      </w:r>
    </w:p>
    <w:p>
      <w:pPr>
        <w:pStyle w:val="Date"/>
      </w:pPr>
      <w:r>
        <w:t xml:space="preserve">Last modified: 2026-10-17 02:21:57 (PDT)</w:t>
      </w:r>
    </w:p>
    <w:bookmarkStart w:id="88" w:name="sec-double-integrals"/>
    <w:p>
      <w:pPr>
        <w:pStyle w:val="Heading2"/>
      </w:pPr>
      <w:r>
        <w:t xml:space="preserve">1 Double Integrals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Fubini–Tonelli theorem</w:t>
      </w:r>
      <w:r>
        <w:t xml:space="preserve"> </w:t>
      </w:r>
      <w:r>
        <w:t xml:space="preserve">states conditions under which the order</w:t>
      </w:r>
      <w:r>
        <w:t xml:space="preserve"> </w:t>
      </w:r>
      <w:r>
        <w:t xml:space="preserve">of integration in a double integral can be exchanged.</w:t>
      </w:r>
      <w:r>
        <w:t xml:space="preserve"> </w:t>
      </w:r>
      <w:r>
        <w:t xml:space="preserve">We state them in two settings:</w:t>
      </w:r>
      <w:r>
        <w:t xml:space="preserve"> </w:t>
      </w:r>
      <w:r>
        <w:t xml:space="preserve">the Riemann version (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) is what applied courses usually use</w:t>
      </w:r>
      <w:r>
        <w:t xml:space="preserve"> </w:t>
      </w:r>
      <w:r>
        <w:t xml:space="preserve">for double integrals of continuous functions on simple regions;</w:t>
      </w:r>
      <w:r>
        <w:t xml:space="preserve"> </w:t>
      </w:r>
      <w:r>
        <w:t xml:space="preserve">the</w:t>
      </w:r>
      <w:r>
        <w:t xml:space="preserve"> </w:t>
      </w:r>
      <w:hyperlink r:id="rId9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measure-theoretic versions</w:t>
      </w:r>
      <w:r>
        <w:t xml:space="preserve"> </w:t>
      </w:r>
      <w:r>
        <w:t xml:space="preserve">(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fubini-measure">
        <w:r>
          <w:rPr>
            <w:rStyle w:val="Hyperlink"/>
          </w:rPr>
          <w:t xml:space="preserve">Theorem 5</w:t>
        </w:r>
      </w:hyperlink>
      <w:r>
        <w:t xml:space="preserve">) are</w:t>
      </w:r>
      <w:r>
        <w:t xml:space="preserve"> </w:t>
      </w:r>
      <w:r>
        <w:t xml:space="preserve">included to make the</w:t>
      </w:r>
      <w:r>
        <w:t xml:space="preserve"> </w:t>
      </w:r>
      <w:hyperlink r:id="rId10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 </w:t>
      </w:r>
      <w:r>
        <w:t xml:space="preserve">follow from a stated theorem rather than from an aside.</w:t>
      </w:r>
    </w:p>
    <w:bookmarkStart w:id="11" w:name="def-double-integral"/>
    <w:p>
      <w:pPr>
        <w:pStyle w:val="BodyText"/>
      </w:pPr>
      <w:r>
        <w:rPr>
          <w:b/>
          <w:bCs/>
        </w:rPr>
        <w:t xml:space="preserve">Definition 1 (Double integral)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bounded function on a closed, bounded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Cover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with a grid of rectangles,</w:t>
      </w:r>
      <w:r>
        <w:t xml:space="preserve"> </w:t>
      </w:r>
      <w:r>
        <w:t xml:space="preserve">keep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 that lie entirely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with areas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choose a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i</m:t>
        </m:r>
      </m:oMath>
      <w:r>
        <w:t xml:space="preserve">-th rectangle.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double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Δ</m:t>
            </m:r>
          </m:e>
        </m:d>
        <m:r>
          <m:t>​</m:t>
        </m:r>
      </m:oMath>
      <w:r>
        <w:t xml:space="preserve"> </w:t>
      </w:r>
      <w:r>
        <w:t xml:space="preserve">is the length of the longest diagonal among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rectangles,</w:t>
      </w:r>
      <w:r>
        <w:t xml:space="preserve"> </w:t>
      </w:r>
      <w:r>
        <w:t xml:space="preserve">when that limit exists and has the same value</w:t>
      </w:r>
      <w:r>
        <w:t xml:space="preserve"> </w:t>
      </w:r>
      <w:r>
        <w:t xml:space="preserve">for every choice of grids and of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t>d</m:t>
        </m:r>
        <m:r>
          <m:t>A</m:t>
        </m:r>
      </m:oMath>
      <w:r>
        <w:t xml:space="preserve"> </w:t>
      </w:r>
      <w:r>
        <w:t xml:space="preserve">stands for an element of area.</w:t>
      </w:r>
    </w:p>
    <w:p>
      <w:pPr>
        <w:pStyle w:val="BodyText"/>
      </w:pPr>
      <w:r>
        <w:t xml:space="preserve">(Larson and Edwards 2018, sec. 14.2)</w:t>
      </w:r>
    </w:p>
    <w:bookmarkEnd w:id="11"/>
    <w:bookmarkStart w:id="12" w:name="exm-double-integral-area"/>
    <w:p>
      <w:pPr>
        <w:pStyle w:val="BodyText"/>
      </w:pPr>
      <w:r>
        <w:rPr>
          <w:b/>
          <w:bCs/>
        </w:rPr>
        <w:t xml:space="preserve">Example 1 (The double integral of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an area)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rectangle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sum in</w:t>
      </w:r>
      <w:r>
        <w:t xml:space="preserve"> </w:t>
      </w:r>
      <w:hyperlink w:anchor="def-double-integral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adds up the areas of rectangles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those sums approach the area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as the grid gets finer,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"/>
    <w:bookmarkStart w:id="13" w:name="def-iterated-integral"/>
    <w:p>
      <w:pPr>
        <w:pStyle w:val="FirstParagraph"/>
      </w:pPr>
      <w:r>
        <w:rPr>
          <w:b/>
          <w:bCs/>
        </w:rPr>
        <w:t xml:space="preserve">Definition 2 (Iterated integral)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iterated integral</w:t>
      </w:r>
      <w:r>
        <w:t xml:space="preserve"> </w:t>
      </w:r>
      <w:r>
        <w:t xml:space="preserve">is an integral of an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That is, integrate over the inner variable (</w:t>
      </w:r>
      <m:oMath>
        <m:r>
          <m:t>y</m:t>
        </m:r>
      </m:oMath>
      <w:r>
        <w:t xml:space="preserve">) first,</w:t>
      </w:r>
      <w:r>
        <w:t xml:space="preserve"> </w:t>
      </w:r>
      <w:r>
        <w:t xml:space="preserve">holding the outer variable (</w:t>
      </w:r>
      <m:oMath>
        <m:r>
          <m:t>x</m:t>
        </m:r>
      </m:oMath>
      <w:r>
        <w:t xml:space="preserve">) fixed,</w:t>
      </w:r>
      <w:r>
        <w:t xml:space="preserve"> </w:t>
      </w:r>
      <w:r>
        <w:t xml:space="preserve">and then integrate the result over the outer variable.</w:t>
      </w:r>
      <w:r>
        <w:t xml:space="preserve"> </w:t>
      </w:r>
      <w:r>
        <w:t xml:space="preserve">The inner limits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may depend on the outer variable,</w:t>
      </w:r>
      <w:r>
        <w:t xml:space="preserve"> </w:t>
      </w:r>
      <w:r>
        <w:t xml:space="preserve">or be constants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 as 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c</m:t>
                </m:r>
              </m:sub>
              <m:sup>
                <m:r>
                  <m:t>d</m:t>
                </m:r>
              </m:sup>
              <m:e>
                <m:r>
                  <m:t>f</m:t>
                </m:r>
              </m:e>
            </m:nary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Iterated integrals in the other order,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∫</m:t>
        </m:r>
        <m:r>
          <m:rPr>
            <m:sty m:val="p"/>
          </m:rPr>
          <m:t>⋯</m:t>
        </m:r>
        <m:r>
          <m:t> </m:t>
        </m:r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t xml:space="preserve">,</w:t>
      </w:r>
      <w:r>
        <w:t xml:space="preserve"> </w:t>
      </w:r>
      <w:r>
        <w:t xml:space="preserve">are defined the same way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swapped.</w:t>
      </w:r>
    </w:p>
    <w:bookmarkEnd w:id="13"/>
    <w:bookmarkStart w:id="14" w:name="exm-iterated-integral"/>
    <w:p>
      <w:pPr>
        <w:pStyle w:val="BodyText"/>
      </w:pPr>
      <w:r>
        <w:rPr>
          <w:b/>
          <w:bCs/>
        </w:rPr>
        <w:t xml:space="preserve">Example 2 (An iterated integral)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iterated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bookmarkEnd w:id="14"/>
    <w:bookmarkStart w:id="15" w:name="thm-fubini"/>
    <w:p>
      <w:pPr>
        <w:pStyle w:val="FirstParagraph"/>
      </w:pPr>
      <w:r>
        <w:rPr>
          <w:b/>
          <w:bCs/>
        </w:rPr>
        <w:t xml:space="preserve">Theorem 1 (Fubini’s theorem (Riemann version))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a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Vertically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1"/>
        </w:numPr>
      </w:pPr>
      <w:r>
        <w:rPr>
          <w:b/>
          <w:bCs/>
        </w:rPr>
        <w:t xml:space="preserve">Horizontally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can be described both ways, the two iterated integrals are</w:t>
      </w:r>
      <w:r>
        <w:t xml:space="preserve"> </w:t>
      </w:r>
      <w:r>
        <w:t xml:space="preserve">equal — so the order of integration can be exchanged.</w:t>
      </w:r>
    </w:p>
    <w:p>
      <w:pPr>
        <w:pStyle w:val="BodyText"/>
      </w:pPr>
      <w:r>
        <w:t xml:space="preserve">(Larson and Edwards 2018, Theorem 14.2, p. 982)</w:t>
      </w:r>
    </w:p>
    <w:bookmarkEnd w:id="15"/>
    <w:bookmarkStart w:id="29" w:name="exm-fubini-nonrect"/>
    <w:p>
      <w:pPr>
        <w:pStyle w:val="BodyText"/>
      </w:pPr>
      <w:r>
        <w:rPr>
          <w:b/>
          <w:bCs/>
        </w:rPr>
        <w:t xml:space="preserve">Example 3 (Changing the order of integration for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(Larson and Edwards 2018, sec. 14.2, Example 4, pp. 984–985)</w:t>
      </w:r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17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  <m:r>
          <m:t> 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20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21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 the unit square: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indicator</w:t>
        </w:r>
      </w:hyperlink>
      <w:r>
        <w:t xml:space="preserve"> </w:t>
      </w:r>
      <w:r>
        <w:t xml:space="preserve">factor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 the triangular</w:t>
      </w:r>
      <w:r>
        <w:t xml:space="preserve"> </w:t>
      </w:r>
      <w:r>
        <w:t xml:space="preserve">region where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so only that region,</w:t>
      </w:r>
      <w:r>
        <w:t xml:space="preserve"> </w:t>
      </w:r>
      <w:r>
        <w:t xml:space="preserve">namely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nonrect-region">
        <w:r>
          <w:rPr>
            <w:rStyle w:val="Hyperlink"/>
          </w:rPr>
          <w:t xml:space="preserve">Figure 1</w:t>
        </w:r>
      </w:hyperlink>
      <w:r>
        <w:t xml:space="preserve">),</w:t>
      </w:r>
      <w:r>
        <w:t xml:space="preserve"> </w:t>
      </w:r>
      <w:r>
        <w:t xml:space="preserve">contributes, and there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D</m:t>
              </m:r>
            </m:sub>
            <m:sup>
              <m:r>
                <m:t>​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fubini-non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region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(region,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geom_polygon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0.65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x"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1.08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 == 1"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1.3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calculus-double-integrals_files/figure-docx/unnamed-chunk-1-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Triangular integration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bounded below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above-left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t xml:space="preserve">, and on the right by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bookmarkEnd w:id="26"/>
        </w:tc>
      </w:tr>
    </w:tbl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intractable.</w:t>
      </w:r>
      <w:r>
        <w:t xml:space="preserve"> </w:t>
      </w:r>
      <w:r>
        <w:t xml:space="preserve">Re-describing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, the inner integral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y</m:t>
              </m:r>
            </m:sub>
            <m:sup>
              <m:r>
                <m:t>1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cannot be computed with FTC Part 2:</w:t>
      </w:r>
      <w:r>
        <w:t xml:space="preserve"> </w:t>
      </w:r>
      <w:r>
        <w:t xml:space="preserve">no antiderivative of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can be written as a finite formula</w:t>
      </w:r>
      <w:r>
        <w:t xml:space="preserve"> </w:t>
      </w:r>
      <w:r>
        <w:t xml:space="preserve">built from powers, exponentials, logarithms, and trigonometric functions</w:t>
      </w:r>
      <w:r>
        <w:t xml:space="preserve"> </w:t>
      </w:r>
      <w:r>
        <w:t xml:space="preserve">(an</w:t>
      </w:r>
      <w:r>
        <w:t xml:space="preserve"> </w:t>
      </w:r>
      <w:r>
        <w:rPr>
          <w:b/>
          <w:bCs/>
        </w:rPr>
        <w:t xml:space="preserve">elementary</w:t>
      </w:r>
      <w:r>
        <w:t xml:space="preserve"> </w:t>
      </w:r>
      <w:r>
        <w:t xml:space="preserve">antiderivative).</w:t>
      </w:r>
    </w:p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works.</w:t>
      </w:r>
      <w:r>
        <w:t xml:space="preserve"> </w:t>
      </w:r>
      <w:r>
        <w:t xml:space="preserve">Applying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(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the vertically simple region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(Fubini, vertically simple region)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x</m:t>
                      </m:r>
                    </m:sup>
                    <m:e>
                      <m:r>
                        <m:t>d</m:t>
                      </m:r>
                    </m:e>
                  </m:nary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d</m:t>
                  </m:r>
                </m:e>
              </m:nary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antidifferentiate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be the inner function.</w:t>
      </w:r>
      <w:r>
        <w:t xml:space="preserve"> </w:t>
      </w:r>
      <w:r>
        <w:t xml:space="preserve">By the chain rule (</w:t>
      </w:r>
      <w:hyperlink r:id="rId27">
        <w:r>
          <w:rPr>
            <w:rStyle w:val="Hyperlink"/>
          </w:rPr>
          <w:t xml:space="preserve">Theorem 10 in Derivatives and Taylor Series</w:t>
        </w:r>
      </w:hyperlink>
      <w:r>
        <w:t xml:space="preserve">), with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/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e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numerator and denominator by </m:t>
              </m:r>
              <m: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0.316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nonrect">
        <w:r>
          <w:rPr>
            <w:rStyle w:val="Hyperlink"/>
          </w:rPr>
          <w:t xml:space="preserve">Figure 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fig-fubini-non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over the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surface depends only on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(constant in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), so for each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inner integral over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contributes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.</w:t>
            </w:r>
          </w:p>
          <w:bookmarkEnd w:id="28"/>
        </w:tc>
      </w:tr>
    </w:tbl>
    <w:bookmarkEnd w:id="29"/>
    <w:bookmarkStart w:id="30" w:name="exr-miller-dint-triangular-region"/>
    <w:p>
      <w:pPr>
        <w:pStyle w:val="BodyText"/>
      </w:pPr>
      <w:r>
        <w:rPr>
          <w:b/>
          <w:bCs/>
        </w:rPr>
        <w:t xml:space="preserve">Exercise 1 (Double integral over a triangular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</m:e>
          </m:nary>
          <m:r>
            <m:t>y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and confirm the result by reversing the order of integration.</w:t>
      </w:r>
    </w:p>
    <w:bookmarkEnd w:id="30"/>
    <w:bookmarkStart w:id="31" w:name="sol-miller-dint-triangular-region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rPr>
          <w:b/>
          <w:bCs/>
        </w:rPr>
        <w:t xml:space="preserve">1. Given order (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x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Reversed order (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):</w:t>
      </w:r>
      <w:r>
        <w:t xml:space="preserve"> </w:t>
      </w:r>
      <w:r>
        <w:t xml:space="preserve">The triangular region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equivalently described by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y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yield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31"/>
    <w:bookmarkStart w:id="32" w:name="exr-miller-dint-switch-order"/>
    <w:p>
      <w:pPr>
        <w:pStyle w:val="BodyText"/>
      </w:pPr>
      <w:r>
        <w:rPr>
          <w:b/>
          <w:bCs/>
        </w:rPr>
        <w:t xml:space="preserve">Exercise 2 (Switching order of integration on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1.1.51.</w:t>
      </w:r>
    </w:p>
    <w:p>
      <w:pPr>
        <w:pStyle w:val="BodyText"/>
      </w:pPr>
      <w:r>
        <w:t xml:space="preserve">Express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by reversing the order of integration.</w:t>
      </w:r>
    </w:p>
    <w:bookmarkEnd w:id="32"/>
    <w:bookmarkStart w:id="33" w:name="sol-miller-dint-switch-order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In the given order, the inner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y</m:t>
            </m:r>
          </m:e>
        </m:nary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  <m:r>
              <m:t>y</m:t>
            </m:r>
          </m:sup>
        </m:sSup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requires integration by parts with respect to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Switching the order over the triangular domain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Now the inner integral has the factor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for direct integration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double integral becomes: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has no elementary antiderivative; it can be written using the error function</w:t>
      </w:r>
      <w:r>
        <w:t xml:space="preserve"> </w:t>
      </w:r>
      <m:oMath>
        <m:r>
          <m:rPr>
            <m:sty m:val="p"/>
          </m:rPr>
          <m:t>erf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z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t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as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erf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0.7468</m:t>
        </m:r>
      </m:oMath>
      <w:r>
        <w:t xml:space="preserve">. The overall value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</m:num>
            <m:den>
              <m:r>
                <m:t>2</m:t>
              </m:r>
            </m:den>
          </m:f>
          <m:r>
            <m:rPr>
              <m:sty m:val="p"/>
            </m:rPr>
            <m:t>erf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≈</m:t>
          </m:r>
          <m:r>
            <m:t>0.1147</m:t>
          </m:r>
        </m:oMath>
      </m:oMathPara>
    </w:p>
    <w:bookmarkEnd w:id="33"/>
    <w:bookmarkStart w:id="37" w:name="exm-fubini-fail"/>
    <w:p>
      <w:pPr>
        <w:pStyle w:val="FirstParagraph"/>
      </w:pPr>
      <w:r>
        <w:rPr>
          <w:b/>
          <w:bCs/>
        </w:rPr>
        <w:t xml:space="preserve">Example 4 (When conditions fail: a counterexample)</w:t>
      </w:r>
      <w:r>
        <w:t xml:space="preserve"> </w:t>
      </w:r>
      <w:r>
        <w:t xml:space="preserve">The conditions in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are not merely technical —</w:t>
      </w:r>
      <w:r>
        <w:t xml:space="preserve"> </w:t>
      </w:r>
      <w:r>
        <w:t xml:space="preserve">when they fail, iterated integrals can exist yet disagree.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Strictly,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 on</w:t>
      </w:r>
      <w:r>
        <w:t xml:space="preserve"> </w:t>
      </w:r>
      <m:oMath>
        <m:r>
          <m:t>R</m:t>
        </m:r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  <w:r>
        <w:t xml:space="preserve"> </w:t>
      </w:r>
      <w:r>
        <w:t xml:space="preserve">the denominator vanishes at the origin,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there</w:t>
      </w:r>
      <w:r>
        <w:t xml:space="preserve"> </w:t>
      </w:r>
      <w:r>
        <w:t xml:space="preserve">(we return to this point in the condition check).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(by the quotient rule,</w:t>
      </w:r>
      <w:r>
        <w:t xml:space="preserve"> </w:t>
      </w:r>
      <w:hyperlink r:id="rId34">
        <w:r>
          <w:rPr>
            <w:rStyle w:val="Hyperlink"/>
          </w:rPr>
          <w:t xml:space="preserve">Theorem 9 in Derivatives and Taylor Series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y</m:t>
                  </m:r>
                </m:den>
              </m:f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(A derivative in one variable with the others held fixed is a</w:t>
      </w:r>
      <w:r>
        <w:t xml:space="preserve"> </w:t>
      </w:r>
      <w:hyperlink r:id="rId35">
        <w:r>
          <w:rPr>
            <w:rStyle w:val="Hyperlink"/>
          </w:rPr>
          <w:t xml:space="preserve">partial derivative</w:t>
        </w:r>
      </w:hyperlink>
      <w:r>
        <w:t xml:space="preserve">,</w:t>
      </w:r>
      <w:r>
        <w:t xml:space="preserve"> </w:t>
      </w:r>
      <w:r>
        <w:t xml:space="preserve">defined on the vector calculus page.)</w:t>
      </w:r>
      <w:r>
        <w:t xml:space="preserve"> </w:t>
      </w:r>
      <w:r>
        <w:t xml:space="preserve">The arctangent</w:t>
      </w:r>
      <w:r>
        <w:t xml:space="preserve"> </w:t>
      </w:r>
      <m:oMath>
        <m:r>
          <m:rPr>
            <m:sty m:val="p"/>
          </m:rPr>
          <m:t>arctan</m:t>
        </m:r>
      </m:oMath>
      <w:r>
        <w:t xml:space="preserve"> </w:t>
      </w:r>
      <w:r>
        <w:t xml:space="preserve">is the inverse of the tangent function from trigonometry;</w:t>
      </w:r>
      <w:r>
        <w:t xml:space="preserve"> </w:t>
      </w:r>
      <w:r>
        <w:t xml:space="preserve">all this example needs is that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arctan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x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Conclusion: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≠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,</w:t>
      </w:r>
      <w:r>
        <w:t xml:space="preserve"> </w:t>
      </w:r>
      <w:r>
        <w:t xml:space="preserve">so the two iterated integrals are unequal.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does not apply here.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</w:t>
        </w:r>
      </w:hyperlink>
      <w:r>
        <w:rPr>
          <w:b/>
          <w:bCs/>
        </w:rPr>
        <w:t xml:space="preserve">’s condition fails: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 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vanishes at 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i/>
          <w:iCs/>
        </w:rPr>
        <w:t xml:space="preserve">not even defined</w:t>
      </w:r>
      <w:r>
        <w:t xml:space="preserve"> </w:t>
      </w:r>
      <w:r>
        <w:t xml:space="preserve">there — let alone continuous — and the</w:t>
      </w:r>
      <w:r>
        <w:t xml:space="preserve"> </w:t>
      </w:r>
      <w:r>
        <w:t xml:space="preserve">theorem does not apply.</w:t>
      </w:r>
    </w:p>
    <w:p>
      <w:pPr>
        <w:pStyle w:val="BodyText"/>
      </w:pPr>
      <w:r>
        <w:t xml:space="preserve">(Wikipedia contributors 2024)</w:t>
      </w:r>
    </w:p>
    <w:p>
      <w:pPr>
        <w:pStyle w:val="BodyText"/>
      </w:pPr>
      <w:hyperlink w:anchor="fig-fubini-fail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the surface.</w:t>
      </w:r>
      <w:r>
        <w:t xml:space="preserve"> </w:t>
      </w:r>
      <w:r>
        <w:t xml:space="preserve">The failure comes from the origin,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and unbounded.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fubini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Surface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sampled away from the origin and clipped to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50</m:t>
              </m:r>
              <m:r>
                <m:rPr>
                  <m:sty m:val="p"/>
                </m:rPr>
                <m:t>,</m:t>
              </m:r>
              <m:r>
                <m:t>50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for display.</w:t>
            </w:r>
            <w:r>
              <w:t xml:space="preserve"> </w:t>
            </w:r>
            <w:r>
              <w:t xml:space="preserve">Approaching the origin, the function grows without bound along the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-axis (red 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</m:oMath>
            <w:r>
              <w:t xml:space="preserve">) and falls without bound along the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-axis (blue</w:t>
            </w:r>
            <w:r>
              <w:t xml:space="preserve"> </w:t>
            </w:r>
            <w:r>
              <w:t xml:space="preserve">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</m:oMath>
            <w:r>
              <w:t xml:space="preserve">). Because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undefined at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not continuous on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thm-fubini">
              <w:r>
                <w:rPr>
                  <w:rStyle w:val="Hyperlink"/>
                </w:rPr>
                <w:t xml:space="preserve">Theorem 1</w:t>
              </w:r>
            </w:hyperlink>
            <w:r>
              <w:t xml:space="preserve"> </w:t>
            </w:r>
            <w:r>
              <w:t xml:space="preserve">does not apply.</w:t>
            </w:r>
          </w:p>
          <w:bookmarkEnd w:id="36"/>
        </w:tc>
      </w:tr>
    </w:tbl>
    <w:bookmarkEnd w:id="37"/>
    <w:bookmarkStart w:id="38" w:name="cor-fubini-rect"/>
    <w:p>
      <w:pPr>
        <w:pStyle w:val="BodyText"/>
      </w:pPr>
      <w:r>
        <w:rPr>
          <w:b/>
          <w:bCs/>
        </w:rPr>
        <w:t xml:space="preserve">Corollary 1 (Continuous functions on a rectangle (corollary of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</w:t>
        </w:r>
      </w:hyperlink>
      <w:r>
        <w:rPr>
          <w:b/>
          <w:bCs/>
        </w:rPr>
        <w:t xml:space="preserve">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the</w:t>
      </w:r>
      <w:r>
        <w:t xml:space="preserve"> </w:t>
      </w:r>
      <w:r>
        <w:t xml:space="preserve">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c</m:t>
                      </m:r>
                    </m:sub>
                    <m:sup>
                      <m:r>
                        <m:t>d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a</m:t>
                      </m:r>
                    </m:sub>
                    <m:sup>
                      <m:r>
                        <m:t>b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ty m:val="p"/>
                    </m:rPr>
                    <m:t>[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]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(Larson and Edwards 2018, Theorem 14.2, p. 982)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 </w:t>
      </w:r>
      <w:r>
        <w:t xml:space="preserve">is both vertically</w:t>
      </w:r>
      <w:r>
        <w:t xml:space="preserve"> </w:t>
      </w:r>
      <w:r>
        <w:t xml:space="preserve">simple (with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d</m:t>
        </m:r>
      </m:oMath>
      <w:r>
        <w:t xml:space="preserve">) and horizontally simple</w:t>
      </w:r>
      <w:r>
        <w:t xml:space="preserve"> </w:t>
      </w:r>
      <w:r>
        <w:t xml:space="preserve">(with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a</m:t>
        </m:r>
      </m:oMath>
      <w:r>
        <w:t xml:space="preserve">,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b</m:t>
        </m:r>
      </m:oMath>
      <w:r>
        <w:t xml:space="preserve">).</w:t>
      </w:r>
      <w:r>
        <w:t xml:space="preserve"> </w:t>
      </w:r>
      <w:r>
        <w:t xml:space="preserve">Applying both parts of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this rectangle gives the</w:t>
      </w:r>
      <w:r>
        <w:t xml:space="preserve"> </w:t>
      </w:r>
      <w:r>
        <w:t xml:space="preserve">two iterated forms shown.</w:t>
      </w:r>
    </w:p>
    <w:bookmarkStart w:id="44" w:name="exm-fubini-rect"/>
    <w:p>
      <w:pPr>
        <w:pStyle w:val="BodyText"/>
      </w:pPr>
      <w:r>
        <w:rPr>
          <w:b/>
          <w:bCs/>
        </w:rPr>
        <w:t xml:space="preserve">Example 5 (Evaluating a double integral on a rectangle)</w:t>
      </w:r>
      <w:r>
        <w:t xml:space="preserve"> </w:t>
      </w:r>
      <w:r>
        <w:t xml:space="preserve">Structure adapted from</w:t>
      </w:r>
      <w:r>
        <w:t xml:space="preserve"> </w:t>
      </w:r>
      <w:r>
        <w:t xml:space="preserve">(Larson and Edwards 2018, sec. 14.2, Example 2, pp. 982–983)</w:t>
      </w:r>
      <w:r>
        <w:t xml:space="preserve">;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original, chosen so the integral 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17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rect-region">
        <w:r>
          <w:rPr>
            <w:rStyle w:val="Hyperlink"/>
          </w:rPr>
          <w:t xml:space="preserve">Figure 4</w:t>
        </w:r>
      </w:hyperlink>
      <w:r>
        <w:t xml:space="preserve">).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21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fubini-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"rect"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calculus-double-integrals_files/figure-docx/unnamed-chunk-6-1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Integration region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 the unit square.</w:t>
            </w:r>
          </w:p>
          <w:bookmarkEnd w:id="42"/>
        </w:tc>
      </w:tr>
    </w:tbl>
    <w:p>
      <w:pPr>
        <w:pStyle w:val="BodyText"/>
      </w:pPr>
      <w:r>
        <w:t xml:space="preserve">The integrand is continuous on</w:t>
      </w:r>
      <w:r>
        <w:t xml:space="preserve"> </w:t>
      </w:r>
      <m:oMath>
        <m:r>
          <m:t>R</m:t>
        </m:r>
      </m:oMath>
      <w:r>
        <w:t xml:space="preserve">, so</w:t>
      </w:r>
      <w:r>
        <w:t xml:space="preserve"> </w:t>
      </w:r>
      <w:hyperlink w:anchor="cor-fubini-rec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and</w:t>
      </w:r>
      <w:r>
        <w:t xml:space="preserve"> </w:t>
      </w:r>
      <w:r>
        <w:t xml:space="preserve">either order of integration yields the same value.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t xml:space="preserve"> </w:t>
      </w:r>
      <w:r>
        <w:t xml:space="preserve">(verifying the order can be swapped):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give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, as</w:t>
      </w:r>
      <w:r>
        <w:t xml:space="preserve"> </w:t>
      </w:r>
      <w:hyperlink w:anchor="cor-fubini-rec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guarantees.</w:t>
      </w:r>
    </w:p>
    <w:p>
      <w:pPr>
        <w:pStyle w:val="BodyText"/>
      </w:pPr>
      <w:r>
        <w:t xml:space="preserve">As a cross-check, linearity of expectation gives the same value: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(and likewise for</w:t>
      </w:r>
      <w:r>
        <w:t xml:space="preserve"> </w:t>
      </w:r>
      <m:oMath>
        <m:r>
          <m:t>Y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rect">
        <w:r>
          <w:rPr>
            <w:rStyle w:val="Hyperlink"/>
          </w:rPr>
          <w:t xml:space="preserve">Figure 5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3" w:name="fig-fubini-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over the unit square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 The double</w:t>
            </w:r>
            <w:r>
              <w:t xml:space="preserve"> </w:t>
            </w:r>
            <w:r>
              <w:t xml:space="preserve">integral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  <w:r>
              <w:t xml:space="preserve"> </w:t>
            </w:r>
            <w:r>
              <w:t xml:space="preserve">is the volume between this surface and the</w:t>
            </w:r>
            <w:r>
              <w:t xml:space="preserve"> </w:t>
            </w:r>
            <m:oMath>
              <m:r>
                <m:t>x</m:t>
              </m:r>
              <m:r>
                <m:t>y</m:t>
              </m:r>
            </m:oMath>
            <w:r>
              <w:t xml:space="preserve">-plane, and equals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</w:p>
          <w:bookmarkEnd w:id="43"/>
        </w:tc>
      </w:tr>
    </w:tbl>
    <w:bookmarkEnd w:id="44"/>
    <w:bookmarkStart w:id="45" w:name="exr-miller-dint-polynomial-rectangle"/>
    <w:p>
      <w:pPr>
        <w:pStyle w:val="BodyText"/>
      </w:pPr>
      <w:r>
        <w:rPr>
          <w:b/>
          <w:bCs/>
        </w:rPr>
        <w:t xml:space="preserve">Exercise 3 (Double integral of a polynomial over a rectangle)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1.1.47.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t>5</m:t>
                  </m:r>
                </m:e>
              </m:nary>
            </m:e>
          </m:nary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t>y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5"/>
    <w:bookmarkStart w:id="46" w:name="sol-miller-dint-polynomial-rectangle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3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12</m:t>
                  </m:r>
                  <m:r>
                    <m:rPr>
                      <m:sty m:val="p"/>
                    </m:rPr>
                    <m:t>+</m:t>
                  </m:r>
                  <m:r>
                    <m:t>18</m:t>
                  </m:r>
                  <m:r>
                    <m:rPr>
                      <m:sty m:val="p"/>
                    </m:rPr>
                    <m:t>+</m:t>
                  </m:r>
                  <m:r>
                    <m:t>12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(</m:t>
              </m:r>
              <m:r>
                <m:t>42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210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(Note: The source text carried an arithmetic slip in the inner coefficient resulting in</w:t>
      </w:r>
      <w:r>
        <w:rPr>
          <w:i/>
          <w:iCs/>
        </w:rPr>
        <w:t xml:space="preserve"> </w:t>
      </w:r>
      <m:oMath>
        <m:r>
          <m:t>190</m:t>
        </m:r>
      </m:oMath>
      <w:r>
        <w:rPr>
          <w:i/>
          <w:iCs/>
        </w:rPr>
        <w:t xml:space="preserve">; the exact value is</w:t>
      </w:r>
      <w:r>
        <w:rPr>
          <w:i/>
          <w:iCs/>
        </w:rPr>
        <w:t xml:space="preserve"> </w:t>
      </w:r>
      <m:oMath>
        <m:r>
          <m:t>210</m:t>
        </m:r>
      </m:oMath>
      <w:r>
        <w:rPr>
          <w:i/>
          <w:iCs/>
        </w:rPr>
        <w:t xml:space="preserve">.)</w:t>
      </w:r>
    </w:p>
    <w:bookmarkEnd w:id="46"/>
    <w:bookmarkStart w:id="47" w:name="exr-miller-dint-order-of-integration"/>
    <w:p>
      <w:pPr>
        <w:pStyle w:val="BodyText"/>
      </w:pPr>
      <w:r>
        <w:rPr>
          <w:b/>
          <w:bCs/>
        </w:rPr>
        <w:t xml:space="preserve">Exercise 4 (Choosing the order of integration)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1.1.48.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6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7"/>
    <w:bookmarkStart w:id="48" w:name="sol-miller-dint-order-of-integration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Integrating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 requires integration by parts. Integrating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 is much simpler because the factor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already present: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5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6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</m:eqArr>
        </m:oMath>
      </m:oMathPara>
    </w:p>
    <w:bookmarkEnd w:id="48"/>
    <w:bookmarkStart w:id="49" w:name="exr-miller-dint-separable"/>
    <w:p>
      <w:pPr>
        <w:pStyle w:val="FirstParagraph"/>
      </w:pPr>
      <w:r>
        <w:rPr>
          <w:b/>
          <w:bCs/>
        </w:rPr>
        <w:t xml:space="preserve">Exercise 5 (Product of single integrals for separable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1.1.49.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9"/>
    <w:bookmarkStart w:id="50" w:name="sol-miller-dint-separable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Because the region of integration is a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the integrand factors 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m</m:t>
            </m:r>
          </m:sup>
        </m:sSup>
        <m:r>
          <m:rPr>
            <m:sty m:val="p"/>
          </m:rPr>
          <m:t>⋅</m:t>
        </m:r>
        <m:sSup>
          <m:e>
            <m:r>
              <m:t>y</m:t>
            </m:r>
          </m:e>
          <m:sup>
            <m:r>
              <m:t>n</m:t>
            </m:r>
          </m:sup>
        </m:sSup>
      </m:oMath>
      <w:r>
        <w:t xml:space="preserve">, the double integral splits into the product of two single-variable integrals: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</m:d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each factor: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m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,</m:t>
          </m:r>
          <m:r>
            <m:t>  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y</m:t>
                  </m:r>
                </m:e>
                <m:sup>
                  <m:r>
                    <m:t>n</m:t>
                  </m:r>
                </m:sup>
              </m:sSup>
            </m:e>
          </m:nary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joint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 their joint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joint probabilities over product sets factor in exactly this way.</w:t>
      </w:r>
    </w:p>
    <w:bookmarkEnd w:id="50"/>
    <w:bookmarkStart w:id="51" w:name="thm-dint-separable"/>
    <w:p>
      <w:pPr>
        <w:pStyle w:val="BodyText"/>
      </w:pPr>
      <w:r>
        <w:rPr>
          <w:b/>
          <w:bCs/>
        </w:rPr>
        <w:t xml:space="preserve">Theorem 2 (Double integral of a product of powers)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int-separable">
        <w:r>
          <w:rPr>
            <w:rStyle w:val="Hyperlink"/>
          </w:rPr>
          <w:t xml:space="preserve">Exercise 5</w:t>
        </w:r>
      </w:hyperlink>
      <w:r>
        <w:t xml:space="preserve">, worked in</w:t>
      </w:r>
      <w:r>
        <w:t xml:space="preserve"> </w:t>
      </w:r>
      <w:hyperlink w:anchor="sol-miller-dint-separable">
        <w:r>
          <w:rPr>
            <w:rStyle w:val="Hyperlink"/>
          </w:rPr>
          <w:t xml:space="preserve">Solution 5</w:t>
        </w:r>
      </w:hyperlink>
      <w:r>
        <w:t xml:space="preserve">.</w:t>
      </w:r>
    </w:p>
    <w:bookmarkStart w:id="52" w:name="exr-miller-dint-square-root-term"/>
    <w:p>
      <w:pPr>
        <w:pStyle w:val="BodyText"/>
      </w:pPr>
      <w:r>
        <w:rPr>
          <w:b/>
          <w:bCs/>
        </w:rPr>
        <w:t xml:space="preserve">Exercise 6 (Double integral with polynomial and radical terms)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1.1.52.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r>
            <m:t>y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52"/>
    <w:bookmarkStart w:id="53" w:name="sol-miller-dint-square-root-term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y</m:t>
              </m:r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ad>
                        <m:radPr>
                          <m:degHide m:val="on"/>
                        </m:radPr>
                        <m:deg/>
                        <m:e>
                          <m:r>
                            <m:t>x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53"/>
    <w:bookmarkStart w:id="54" w:name="exr-miller-dint-linear-plane"/>
    <w:p>
      <w:pPr>
        <w:pStyle w:val="FirstParagraph"/>
      </w:pPr>
      <w:r>
        <w:rPr>
          <w:b/>
          <w:bCs/>
        </w:rPr>
        <w:t xml:space="preserve">Exercise 7 (Double integral of an affine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1.1.53.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t xml:space="preserve"> </w:t>
      </w:r>
      <w:r>
        <w:t xml:space="preserve">be constants.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a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y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54"/>
    <w:bookmarkStart w:id="55" w:name="sol-miller-dint-linear-plane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By linearity of the integral: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c</m:t>
              </m:r>
            </m:e>
          </m:eqArr>
        </m:oMath>
      </m:oMathPara>
    </w:p>
    <w:bookmarkEnd w:id="55"/>
    <w:bookmarkStart w:id="56" w:name="exr-miller-dint-harmonic-identity"/>
    <w:p>
      <w:pPr>
        <w:pStyle w:val="FirstParagraph"/>
      </w:pPr>
      <w:r>
        <w:rPr>
          <w:b/>
          <w:bCs/>
        </w:rPr>
        <w:t xml:space="preserve">Exercise 8 (A double integral with a parameter)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1.1.54.</w:t>
      </w:r>
    </w:p>
    <w:p>
      <w:pPr>
        <w:pStyle w:val="BodyText"/>
      </w:pPr>
      <w:r>
        <w:t xml:space="preserve">Evaluate the double integral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for every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write the result as a sum of reciprocals of integers.</w:t>
      </w:r>
    </w:p>
    <w:bookmarkEnd w:id="56"/>
    <w:bookmarkStart w:id="57" w:name="sol-miller-dint-harmonic-identity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Integration, then a geometric series:</w:t>
      </w:r>
      <w:r>
        <w:t xml:space="preserve"> </w:t>
      </w:r>
      <w:r>
        <w:t xml:space="preserve">Integrate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y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y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Use the finite geometric series identity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p>
              <m:e>
                <m:r>
                  <m:t>r</m:t>
                </m:r>
              </m:e>
              <m:sup>
                <m:r>
                  <m:t>k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r</m:t>
                </m:r>
              </m:e>
              <m:sup>
                <m:r>
                  <m:t>n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r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num>
            <m:den>
              <m:r>
                <m:t>y</m:t>
              </m:r>
            </m:den>
          </m:f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1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</m:oMath>
      </m:oMathPara>
    </w:p>
    <w:p>
      <w:pPr>
        <w:pStyle w:val="FirstParagraph"/>
      </w:pPr>
      <w:r>
        <w:t xml:space="preserve">Now integrate each term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Summing over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result is stated as</w:t>
      </w:r>
      <w:r>
        <w:t xml:space="preserve"> </w:t>
      </w:r>
      <w:hyperlink w:anchor="thm-dint-harmonic-identity">
        <w:r>
          <w:rPr>
            <w:rStyle w:val="Hyperlink"/>
          </w:rPr>
          <w:t xml:space="preserve">Theorem 3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Remark (binomial expansion):</w:t>
      </w:r>
      <w:r>
        <w:t xml:space="preserve"> </w:t>
      </w:r>
      <w:r>
        <w:t xml:space="preserve">The same integral can be expanded in a different way.</w:t>
      </w:r>
      <w:r>
        <w:t xml:space="preserve"> </w:t>
      </w:r>
      <w:r>
        <w:t xml:space="preserve">Expand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noBar"/>
                  </m:fPr>
                  <m:num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num>
                  <m:den>
                    <m:r>
                      <m:t>k</m:t>
                    </m:r>
                  </m:den>
                </m:f>
              </m:e>
            </m:d>
          </m:e>
        </m:nary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  <m:r>
          <m:rPr>
            <m:sty m:val="p"/>
          </m:rPr>
          <m:t>(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. Integrating 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using the identity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den>
        </m:f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</m:e>
                  </m:d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This reaches the alternating binomial sum for the same integral as above,</w:t>
      </w:r>
      <w:r>
        <w:t xml:space="preserve"> </w:t>
      </w:r>
      <w:r>
        <w:t xml:space="preserve">so it inherits the value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j</m:t>
                </m:r>
              </m:den>
            </m:f>
          </m:e>
        </m:nary>
      </m:oMath>
      <w:r>
        <w:t xml:space="preserve"> </w:t>
      </w:r>
      <w:r>
        <w:t xml:space="preserve">from the integration-then-geometric-series computation.</w:t>
      </w:r>
    </w:p>
    <w:p>
      <w:pPr>
        <w:pStyle w:val="BodyText"/>
      </w:pPr>
      <w:r>
        <w:rPr>
          <w:i/>
          <w:iCs/>
        </w:rPr>
        <w:t xml:space="preserve">Remark:</w:t>
      </w:r>
      <w:r>
        <w:t xml:space="preserve"> </w:t>
      </w:r>
      <w:r>
        <w:t xml:space="preserve">This integral identity connects multivariable integration with harmonic numbers</w:t>
      </w:r>
      <w:r>
        <w:t xml:space="preserve"> </w:t>
      </w:r>
      <m:oMath>
        <m:sSub>
          <m:e>
            <m:r>
              <m:t>H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nary>
        <m:r>
          <m:rPr>
            <m:sty m:val="p"/>
          </m:rPr>
          <m:t>≈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+</m:t>
        </m:r>
        <m:r>
          <m:t>γ</m:t>
        </m:r>
      </m:oMath>
      <w:r>
        <w:t xml:space="preserve">, where</w:t>
      </w:r>
      <w:r>
        <w:t xml:space="preserve"> </w:t>
      </w:r>
      <m:oMath>
        <m:r>
          <m:t>γ</m:t>
        </m:r>
        <m:r>
          <m:rPr>
            <m:sty m:val="p"/>
          </m:rPr>
          <m:t>≈</m:t>
        </m:r>
        <m:r>
          <m:t>0.5772</m:t>
        </m:r>
      </m:oMath>
      <w:r>
        <w:t xml:space="preserve"> </w:t>
      </w:r>
      <w:r>
        <w:t xml:space="preserve">is the Euler-Mascheroni constant.</w:t>
      </w:r>
    </w:p>
    <w:bookmarkEnd w:id="57"/>
    <w:bookmarkStart w:id="58" w:name="thm-dint-harmonic-identity"/>
    <w:p>
      <w:pPr>
        <w:pStyle w:val="BodyText"/>
      </w:pPr>
      <w:r>
        <w:rPr>
          <w:b/>
          <w:bCs/>
        </w:rPr>
        <w:t xml:space="preserve">Theorem 3 (Harmonic numbers as a double integral)</w:t>
      </w:r>
      <w:r>
        <w:t xml:space="preserve"> </w:t>
      </w:r>
      <w:r>
        <w:t xml:space="preserve">For every positive integer</w:t>
      </w:r>
      <w:r>
        <w:t xml:space="preserve"> </w:t>
      </w:r>
      <m:oMath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</m:e>
          </m:nary>
        </m:oMath>
      </m:oMathPara>
    </w:p>
    <w:bookmarkEnd w:id="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int-harmonic-identity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miller-dint-harmonic-identity">
        <w:r>
          <w:rPr>
            <w:rStyle w:val="Hyperlink"/>
          </w:rPr>
          <w:t xml:space="preserve">Solution 8</w:t>
        </w:r>
      </w:hyperlink>
      <w:r>
        <w:t xml:space="preserve">.</w:t>
      </w:r>
    </w:p>
    <w:p>
      <w:pPr>
        <w:pStyle w:val="BodyText"/>
      </w:pPr>
      <w:bookmarkStart w:id="59" w:name="thm-fubini-tonelli"/>
      <w:bookmarkEnd w:id="59"/>
    </w:p>
    <w:bookmarkStart w:id="66" w:name="thm-tonelli-measure"/>
    <w:p>
      <w:pPr>
        <w:pStyle w:val="BodyText"/>
      </w:pPr>
      <w:r>
        <w:rPr>
          <w:b/>
          <w:bCs/>
        </w:rPr>
        <w:t xml:space="preserve">Theorem 4 (Tonelli’s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60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9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61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62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hyperlink r:id="rId63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64">
        <w:r>
          <w:rPr>
            <w:rStyle w:val="Hyperlink"/>
          </w:rPr>
          <w:t xml:space="preserve">product measure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then both iterated</w:t>
      </w:r>
      <w:r>
        <w:t xml:space="preserve"> </w:t>
      </w:r>
      <w:hyperlink r:id="rId65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 (possibly equal to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),</w:t>
      </w:r>
      <w:r>
        <w:t xml:space="preserve"> </w:t>
      </w:r>
      <w:r>
        <w:t xml:space="preserve">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(Billingsley 1995, Theorem 18.3; Gut 2013, Theorem 9.1, p. 65; Wikipedia contributors 2024)</w:t>
      </w:r>
    </w:p>
    <w:bookmarkEnd w:id="66"/>
    <w:bookmarkStart w:id="68" w:name="thm-fubini-measure"/>
    <w:p>
      <w:pPr>
        <w:pStyle w:val="BodyText"/>
      </w:pPr>
      <w:r>
        <w:rPr>
          <w:b/>
          <w:bCs/>
        </w:rPr>
        <w:t xml:space="preserve">Theorem 5 (Fubini’s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60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9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61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62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67">
        <w:r>
          <w:rPr>
            <w:rStyle w:val="Hyperlink"/>
          </w:rPr>
          <w:t xml:space="preserve">absolutely integrable</w:t>
        </w:r>
      </w:hyperlink>
      <w:r>
        <w:t xml:space="preserve">,</w:t>
      </w:r>
      <w:r>
        <w:t xml:space="preserve"> </w:t>
      </w:r>
      <w:r>
        <w:t xml:space="preserve">then both iterated</w:t>
      </w:r>
      <w:r>
        <w:t xml:space="preserve"> </w:t>
      </w:r>
      <w:hyperlink r:id="rId65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exist,</w:t>
      </w:r>
      <w:r>
        <w:t xml:space="preserve"> </w:t>
      </w:r>
      <w:r>
        <w:t xml:space="preserve">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(Billingsley 1995, Theorem 18.3; Gut 2013, Theorem 9.1, p. 65; Fubini 1907; Wikipedia contributors 2024)</w:t>
      </w:r>
    </w:p>
    <w:bookmarkEnd w:id="68"/>
    <w:bookmarkStart w:id="73" w:name="rem-fubini-tonelli-probability"/>
    <w:p>
      <w:pPr>
        <w:pStyle w:val="BodyText"/>
      </w:pPr>
      <w:r>
        <w:rPr>
          <w:i/>
          <w:iCs/>
        </w:rPr>
        <w:t xml:space="preserve">Remark 1</w:t>
      </w:r>
      <w:r>
        <w:t xml:space="preserve"> (Fubini–Tonelli for probability measures). </w:t>
      </w:r>
      <w:r>
        <w:t xml:space="preserve">Applied courses rarely need the measure-theoretic generalization itself,</w:t>
      </w:r>
      <w:r>
        <w:t xml:space="preserve"> </w:t>
      </w:r>
      <w:r>
        <w:t xml:space="preserve">but it is what justifies the</w:t>
      </w:r>
      <w:r>
        <w:t xml:space="preserve"> </w:t>
      </w:r>
      <w:hyperlink r:id="rId10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69">
        <w:r>
          <w:rPr>
            <w:rStyle w:val="Hyperlink"/>
          </w:rPr>
          <w:t xml:space="preserve">probability measure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it is</w:t>
      </w:r>
      <w:r>
        <w:t xml:space="preserve"> </w:t>
      </w:r>
      <w:hyperlink r:id="rId70">
        <w:r>
          <w:rPr>
            <w:rStyle w:val="Hyperlink"/>
          </w:rPr>
          <w:t xml:space="preserve">finite</w:t>
        </w:r>
      </w:hyperlink>
      <w:r>
        <w:t xml:space="preserve">, and hence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r>
        <w:t xml:space="preserve">(</w:t>
      </w:r>
      <w:hyperlink r:id="rId71">
        <w:r>
          <w:rPr>
            <w:rStyle w:val="Hyperlink"/>
          </w:rPr>
          <w:t xml:space="preserve">finite and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-finite measures</w:t>
        </w:r>
      </w:hyperlink>
      <w:r>
        <w:t xml:space="preserve">);</w:t>
      </w:r>
      <w:r>
        <w:t xml:space="preserve"> </w:t>
      </w:r>
      <w:r>
        <w:t xml:space="preserve">for probability measures, the</w:t>
      </w:r>
      <w:r>
        <w:t xml:space="preserve"> </w:t>
      </w:r>
      <m:oMath>
        <m:r>
          <m:t>σ</m:t>
        </m:r>
      </m:oMath>
      <w:r>
        <w:t xml:space="preserve">-finiteness condition is automatic.</w:t>
      </w:r>
    </w:p>
    <w:p>
      <w:pPr>
        <w:pStyle w:val="BodyText"/>
      </w:pPr>
      <w:r>
        <w:t xml:space="preserve">The integrability conditions</w:t>
      </w:r>
      <w:r>
        <w:t xml:space="preserve"> </w:t>
      </w:r>
      <w:r>
        <w:t xml:space="preserve">(nonnegativity or</w:t>
      </w:r>
      <w:r>
        <w:t xml:space="preserve"> </w:t>
      </w:r>
      <w:hyperlink r:id="rId67">
        <w:r>
          <w:rPr>
            <w:rStyle w:val="Hyperlink"/>
          </w:rPr>
          <w:t xml:space="preserve">absolute integrability</w:t>
        </w:r>
      </w:hyperlink>
      <w:r>
        <w:t xml:space="preserve">) still need to be verified</w:t>
      </w:r>
      <w:r>
        <w:t xml:space="preserve"> </w:t>
      </w:r>
      <w:r>
        <w:t xml:space="preserve">in each application.</w:t>
      </w:r>
      <w:r>
        <w:t xml:space="preserve"> </w:t>
      </w:r>
      <w:r>
        <w:t xml:space="preserve">For example,</w:t>
      </w:r>
      <w:r>
        <w:t xml:space="preserve"> </w:t>
      </w:r>
      <w:hyperlink r:id="rId72">
        <w:r>
          <w:rPr>
            <w:rStyle w:val="Hyperlink"/>
          </w:rPr>
          <w:t xml:space="preserve">Lebesgue measure</w:t>
        </w:r>
      </w:hyperlink>
      <w:r>
        <w:t xml:space="preserve"> </w:t>
      </w:r>
      <w:r>
        <w:t xml:space="preserve">(ordinary length)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holds for both factors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yet the two iterated integrals in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σ</m:t>
        </m:r>
      </m:oMath>
      <w:r>
        <w:t xml:space="preserve">-finiteness alone does not make the iterated integrals agree.</w:t>
      </w:r>
    </w:p>
    <w:bookmarkEnd w:id="73"/>
    <w:bookmarkStart w:id="75" w:name="exm-fubini-tonelli-apply"/>
    <w:p>
      <w:pPr>
        <w:pStyle w:val="BodyText"/>
      </w:pPr>
      <w:r>
        <w:rPr>
          <w:b/>
          <w:bCs/>
        </w:rPr>
        <w:t xml:space="preserve">Example 6 (Positive application of</w:t>
      </w:r>
      <w:r>
        <w:rPr>
          <w:b/>
          <w:bCs/>
        </w:rPr>
        <w:t xml:space="preserve"> </w:t>
      </w:r>
      <w:hyperlink w:anchor="thm-tonelli-measure">
        <w:r>
          <w:rPr>
            <w:rStyle w:val="Hyperlink"/>
            <w:b/>
            <w:bCs/>
          </w:rPr>
          <w:t xml:space="preserve">Theorem 4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74">
        <m:oMath>
          <m:r>
            <m:rPr>
              <m:sty m:val="p"/>
            </m:rPr>
            <m:t>Exponential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probability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 Lebesgue measure (ordinary length) in each coordinate.</w:t>
      </w:r>
      <w:r>
        <w:t xml:space="preserve"> </w:t>
      </w: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each of finite length</w:t>
      </w:r>
      <w:r>
        <w:t xml:space="preserve"> </w:t>
      </w:r>
      <m:oMath>
        <m:r>
          <m:t>n</m:t>
        </m:r>
      </m:oMath>
      <w:r>
        <w:t xml:space="preserve">;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of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holds.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 nonnegativity condition is also satisfied.</w:t>
      </w:r>
    </w:p>
    <w:p>
      <w:pPr>
        <w:pStyle w:val="BodyText"/>
      </w:pPr>
      <w:r>
        <w:t xml:space="preserve">By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, both iterated integrals exist and agree.</w:t>
      </w:r>
      <w:r>
        <w:t xml:space="preserve"> </w:t>
      </w:r>
      <w:r>
        <w:t xml:space="preserve">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y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Integrating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Both iterated integrals equal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0.400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guarantees.</w:t>
      </w:r>
    </w:p>
    <w:bookmarkEnd w:id="75"/>
    <w:bookmarkStart w:id="76" w:name="exm-fubini-fail-tonelli"/>
    <w:p>
      <w:pPr>
        <w:pStyle w:val="BodyText"/>
      </w:pPr>
      <w:r>
        <w:rPr>
          <w:b/>
          <w:bCs/>
        </w:rPr>
        <w:t xml:space="preserve">Example 7 (When neither Tonelli’s nor Fubini’s condition is satisfied)</w:t>
      </w:r>
      <w:r>
        <w:t xml:space="preserve"> </w:t>
      </w:r>
      <w:r>
        <w:t xml:space="preserve">The same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illustrates a case where neither the hypothesis of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nor that of</w:t>
      </w:r>
      <w:r>
        <w:t xml:space="preserve"> </w:t>
      </w:r>
      <w:hyperlink w:anchor="thm-fubini-measur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is satisfied.</w:t>
      </w:r>
    </w:p>
    <w:p>
      <w:pPr>
        <w:pStyle w:val="BodyText"/>
      </w:pPr>
      <w:r>
        <w:rPr>
          <w:b/>
          <w:bCs/>
        </w:rPr>
        <w:t xml:space="preserve">Why the hypotheses fail: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which violates the absolute-integrability</w:t>
      </w:r>
      <w:r>
        <w:t xml:space="preserve"> </w:t>
      </w:r>
      <w:r>
        <w:t xml:space="preserve">hypothesis of</w:t>
      </w:r>
      <w:r>
        <w:t xml:space="preserve"> </w:t>
      </w:r>
      <w:hyperlink w:anchor="thm-fubini-measure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Switching to polar coordinates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near the origin, the</w:t>
      </w:r>
      <w:r>
        <w:t xml:space="preserve"> </w:t>
      </w:r>
      <w:r>
        <w:t xml:space="preserve">integrand 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|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cos</m:t>
                  </m:r>
                  <m:r>
                    <m:t>2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|</m:t>
                  </m:r>
                </m:e>
              </m:nary>
              <m:r>
                <m:t>f</m:t>
              </m:r>
              <m:r>
                <m:rPr>
                  <m:sty m:val="p"/>
                </m:rPr>
                <m:t>|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π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|"/>
                          <m:sepChr m:val=""/>
                          <m:endChr m:val="|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cos</m:t>
                          </m:r>
                          <m:r>
                            <m:t>2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num>
                    <m:den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θ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π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cos</m:t>
                      </m:r>
                      <m:r>
                        <m:t>2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d</m:t>
                  </m:r>
                  <m:r>
                    <m:t>θ</m:t>
                  </m:r>
                </m:e>
              </m:d>
              <m:r>
                <m:t>​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r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ε</m:t>
            </m:r>
          </m:sup>
          <m:e>
            <m:r>
              <m:t>d</m:t>
            </m:r>
          </m:e>
        </m:nary>
        <m:r>
          <m:t>r</m:t>
        </m:r>
        <m:r>
          <m:rPr>
            <m:sty m:val="p"/>
          </m:rPr>
          <m:t>/</m:t>
        </m:r>
        <m:r>
          <m:t>r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Therefore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and the hypothesis of</w:t>
      </w:r>
      <w:r>
        <w:t xml:space="preserve"> </w:t>
      </w:r>
      <w:hyperlink w:anchor="thm-fubini-measur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is not satisfied.</w:t>
      </w:r>
      <w:r>
        <w:t xml:space="preserve"> </w:t>
      </w:r>
      <w:r>
        <w:t xml:space="preserve">(The hypothesis of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also fails: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both positive</w:t>
      </w:r>
      <w:r>
        <w:t xml:space="preserve"> </w:t>
      </w:r>
      <w:r>
        <w:t xml:space="preserve">and negative values, so it is not nonnegative a.e.)</w:t>
      </w:r>
      <w:r>
        <w:t xml:space="preserve"> </w:t>
      </w:r>
      <w:r>
        <w:t xml:space="preserve">The unequal iterated integrals from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are thus consistent</w:t>
      </w:r>
      <w:r>
        <w:t xml:space="preserve"> </w:t>
      </w:r>
      <w:r>
        <w:t xml:space="preserve">with both theorems: neither one applies.</w:t>
      </w:r>
    </w:p>
    <w:p>
      <w:pPr>
        <w:pStyle w:val="BodyText"/>
      </w:pPr>
      <w:r>
        <w:t xml:space="preserve">(Wikipedia contributors 2024)</w:t>
      </w:r>
    </w:p>
    <w:bookmarkEnd w:id="76"/>
    <w:bookmarkStart w:id="87" w:name="refs"/>
    <w:bookmarkStart w:id="77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77"/>
    <w:bookmarkStart w:id="78" w:name="ref-fubini1907"/>
    <w:p>
      <w:pPr>
        <w:pStyle w:val="Bibliography"/>
      </w:pPr>
      <w:r>
        <w:t xml:space="preserve">Fubini, Guido. 1907.</w:t>
      </w:r>
      <w:r>
        <w:t xml:space="preserve"> </w:t>
      </w:r>
      <w:r>
        <w:t xml:space="preserve">“Sugli Integrali Multipli.”</w:t>
      </w:r>
      <w:r>
        <w:t xml:space="preserve"> </w:t>
      </w:r>
      <w:r>
        <w:rPr>
          <w:i/>
          <w:iCs/>
        </w:rPr>
        <w:t xml:space="preserve">Rendiconti Della Reale Accademia Dei Lincei. Classe Di Scienze Fisiche, Matematiche e Naturali</w:t>
      </w:r>
      <w:r>
        <w:t xml:space="preserve"> </w:t>
      </w:r>
      <w:r>
        <w:t xml:space="preserve">16: 608–14.</w:t>
      </w:r>
    </w:p>
    <w:bookmarkEnd w:id="78"/>
    <w:bookmarkStart w:id="80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79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80"/>
    <w:bookmarkStart w:id="82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81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82"/>
    <w:bookmarkStart w:id="84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83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84"/>
    <w:bookmarkStart w:id="86" w:name="ref-wp:fubini"/>
    <w:p>
      <w:pPr>
        <w:pStyle w:val="Bibliography"/>
      </w:pPr>
      <w:r>
        <w:t xml:space="preserve">Wikipedia contributors. 2024.</w:t>
      </w:r>
      <w:r>
        <w:t xml:space="preserve"> </w:t>
      </w:r>
      <w:r>
        <w:rPr>
          <w:i/>
          <w:iCs/>
        </w:rPr>
        <w:t xml:space="preserve">Fubini’s Theorem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5">
        <w:r>
          <w:rPr>
            <w:rStyle w:val="Hyperlink"/>
          </w:rPr>
          <w:t xml:space="preserve">https://en.wikipedia.org/wiki/Fubini%27s_theorem</w:t>
        </w:r>
      </w:hyperlink>
      <w:r>
        <w:t xml:space="preserve">.</w:t>
      </w:r>
    </w:p>
    <w:bookmarkEnd w:id="86"/>
    <w:bookmarkEnd w:id="87"/>
    <w:bookmarkEnd w:id="8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3" Target="media/rId23.png" /><Relationship Type="http://schemas.openxmlformats.org/officeDocument/2006/relationships/image" Id="rId39" Target="media/rId39.png" /><Relationship Type="http://schemas.openxmlformats.org/officeDocument/2006/relationships/hyperlink" Id="rId20" Target="algebra-exponentials.html#def-euler-number" TargetMode="External" /><Relationship Type="http://schemas.openxmlformats.org/officeDocument/2006/relationships/hyperlink" Id="rId27" Target="calculus-derivatives.html#thm-chain-rule" TargetMode="External" /><Relationship Type="http://schemas.openxmlformats.org/officeDocument/2006/relationships/hyperlink" Id="rId34" Target="calculus-derivatives.html#thm-quotient-rule" TargetMode="External" /><Relationship Type="http://schemas.openxmlformats.org/officeDocument/2006/relationships/hyperlink" Id="rId79" Target="https://doi.org/10.1007/978-1-4614-4708-5" TargetMode="External" /><Relationship Type="http://schemas.openxmlformats.org/officeDocument/2006/relationships/hyperlink" Id="rId85" Target="https://en.wikipedia.org/wiki/Fubini%27s_theorem" TargetMode="External" /><Relationship Type="http://schemas.openxmlformats.org/officeDocument/2006/relationships/hyperlink" Id="rId10" Target="https://morrison-lab.github.io/pds/expectation.html#cor-fubini-joint" TargetMode="External" /><Relationship Type="http://schemas.openxmlformats.org/officeDocument/2006/relationships/hyperlink" Id="rId21" Target="https://morrison-lab.github.io/pds/expectation.html#def-expectation" TargetMode="External" /><Relationship Type="http://schemas.openxmlformats.org/officeDocument/2006/relationships/hyperlink" Id="rId16" Target="https://morrison-lab.github.io/pds/independence.html#def-indpt" TargetMode="External" /><Relationship Type="http://schemas.openxmlformats.org/officeDocument/2006/relationships/hyperlink" Id="rId74" Target="https://morrison-lab.github.io/pds/random-variables.html#def-exponential" TargetMode="External" /><Relationship Type="http://schemas.openxmlformats.org/officeDocument/2006/relationships/hyperlink" Id="rId19" Target="https://morrison-lab.github.io/pds/random-variables.html#def-pdf" TargetMode="External" /><Relationship Type="http://schemas.openxmlformats.org/officeDocument/2006/relationships/hyperlink" Id="rId18" Target="https://morrison-lab.github.io/pds/random-variables.html#def-random-variable" TargetMode="External" /><Relationship Type="http://schemas.openxmlformats.org/officeDocument/2006/relationships/hyperlink" Id="rId17" Target="https://morrison-lab.github.io/pds/random-variables.html#def-uniform" TargetMode="External" /><Relationship Type="http://schemas.openxmlformats.org/officeDocument/2006/relationships/hyperlink" Id="rId83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81" Target="https://www.cengage.com/c/calculus-11e-larson/" TargetMode="External" /><Relationship Type="http://schemas.openxmlformats.org/officeDocument/2006/relationships/hyperlink" Id="rId22" Target="indicator-functions.qmd#def-indicator-function" TargetMode="External" /><Relationship Type="http://schemas.openxmlformats.org/officeDocument/2006/relationships/hyperlink" Id="rId67" Target="measures.qmd#def-absolutely-integrable" TargetMode="External" /><Relationship Type="http://schemas.openxmlformats.org/officeDocument/2006/relationships/hyperlink" Id="rId63" Target="measures.qmd#def-almost-everywhere" TargetMode="External" /><Relationship Type="http://schemas.openxmlformats.org/officeDocument/2006/relationships/hyperlink" Id="rId70" Target="measures.qmd#def-finite-measure" TargetMode="External" /><Relationship Type="http://schemas.openxmlformats.org/officeDocument/2006/relationships/hyperlink" Id="rId65" Target="measures.qmd#def-integral" TargetMode="External" /><Relationship Type="http://schemas.openxmlformats.org/officeDocument/2006/relationships/hyperlink" Id="rId72" Target="measures.qmd#def-lebesgue-measure" TargetMode="External" /><Relationship Type="http://schemas.openxmlformats.org/officeDocument/2006/relationships/hyperlink" Id="rId61" Target="measures.qmd#def-measurable-function" TargetMode="External" /><Relationship Type="http://schemas.openxmlformats.org/officeDocument/2006/relationships/hyperlink" Id="rId60" Target="measures.qmd#def-measure-space" TargetMode="External" /><Relationship Type="http://schemas.openxmlformats.org/officeDocument/2006/relationships/hyperlink" Id="rId69" Target="measures.qmd#def-probability-measure" TargetMode="External" /><Relationship Type="http://schemas.openxmlformats.org/officeDocument/2006/relationships/hyperlink" Id="rId64" Target="measures.qmd#def-product-measure" TargetMode="External" /><Relationship Type="http://schemas.openxmlformats.org/officeDocument/2006/relationships/hyperlink" Id="rId62" Target="measures.qmd#def-product-sigma-algebra" TargetMode="External" /><Relationship Type="http://schemas.openxmlformats.org/officeDocument/2006/relationships/hyperlink" Id="rId9" Target="measures.qmd#def-sigma-finite" TargetMode="External" /><Relationship Type="http://schemas.openxmlformats.org/officeDocument/2006/relationships/hyperlink" Id="rId71" Target="measures.qmd#exm-sigma-finite" TargetMode="External" /><Relationship Type="http://schemas.openxmlformats.org/officeDocument/2006/relationships/hyperlink" Id="rId35" Target="vector-calculus.qmd#def-partial-derivativ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algebra-exponentials.html#def-euler-number" TargetMode="External" /><Relationship Type="http://schemas.openxmlformats.org/officeDocument/2006/relationships/hyperlink" Id="rId27" Target="calculus-derivatives.html#thm-chain-rule" TargetMode="External" /><Relationship Type="http://schemas.openxmlformats.org/officeDocument/2006/relationships/hyperlink" Id="rId34" Target="calculus-derivatives.html#thm-quotient-rule" TargetMode="External" /><Relationship Type="http://schemas.openxmlformats.org/officeDocument/2006/relationships/hyperlink" Id="rId79" Target="https://doi.org/10.1007/978-1-4614-4708-5" TargetMode="External" /><Relationship Type="http://schemas.openxmlformats.org/officeDocument/2006/relationships/hyperlink" Id="rId85" Target="https://en.wikipedia.org/wiki/Fubini%27s_theorem" TargetMode="External" /><Relationship Type="http://schemas.openxmlformats.org/officeDocument/2006/relationships/hyperlink" Id="rId10" Target="https://morrison-lab.github.io/pds/expectation.html#cor-fubini-joint" TargetMode="External" /><Relationship Type="http://schemas.openxmlformats.org/officeDocument/2006/relationships/hyperlink" Id="rId21" Target="https://morrison-lab.github.io/pds/expectation.html#def-expectation" TargetMode="External" /><Relationship Type="http://schemas.openxmlformats.org/officeDocument/2006/relationships/hyperlink" Id="rId16" Target="https://morrison-lab.github.io/pds/independence.html#def-indpt" TargetMode="External" /><Relationship Type="http://schemas.openxmlformats.org/officeDocument/2006/relationships/hyperlink" Id="rId74" Target="https://morrison-lab.github.io/pds/random-variables.html#def-exponential" TargetMode="External" /><Relationship Type="http://schemas.openxmlformats.org/officeDocument/2006/relationships/hyperlink" Id="rId19" Target="https://morrison-lab.github.io/pds/random-variables.html#def-pdf" TargetMode="External" /><Relationship Type="http://schemas.openxmlformats.org/officeDocument/2006/relationships/hyperlink" Id="rId18" Target="https://morrison-lab.github.io/pds/random-variables.html#def-random-variable" TargetMode="External" /><Relationship Type="http://schemas.openxmlformats.org/officeDocument/2006/relationships/hyperlink" Id="rId17" Target="https://morrison-lab.github.io/pds/random-variables.html#def-uniform" TargetMode="External" /><Relationship Type="http://schemas.openxmlformats.org/officeDocument/2006/relationships/hyperlink" Id="rId83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81" Target="https://www.cengage.com/c/calculus-11e-larson/" TargetMode="External" /><Relationship Type="http://schemas.openxmlformats.org/officeDocument/2006/relationships/hyperlink" Id="rId22" Target="indicator-functions.qmd#def-indicator-function" TargetMode="External" /><Relationship Type="http://schemas.openxmlformats.org/officeDocument/2006/relationships/hyperlink" Id="rId67" Target="measures.qmd#def-absolutely-integrable" TargetMode="External" /><Relationship Type="http://schemas.openxmlformats.org/officeDocument/2006/relationships/hyperlink" Id="rId63" Target="measures.qmd#def-almost-everywhere" TargetMode="External" /><Relationship Type="http://schemas.openxmlformats.org/officeDocument/2006/relationships/hyperlink" Id="rId70" Target="measures.qmd#def-finite-measure" TargetMode="External" /><Relationship Type="http://schemas.openxmlformats.org/officeDocument/2006/relationships/hyperlink" Id="rId65" Target="measures.qmd#def-integral" TargetMode="External" /><Relationship Type="http://schemas.openxmlformats.org/officeDocument/2006/relationships/hyperlink" Id="rId72" Target="measures.qmd#def-lebesgue-measure" TargetMode="External" /><Relationship Type="http://schemas.openxmlformats.org/officeDocument/2006/relationships/hyperlink" Id="rId61" Target="measures.qmd#def-measurable-function" TargetMode="External" /><Relationship Type="http://schemas.openxmlformats.org/officeDocument/2006/relationships/hyperlink" Id="rId60" Target="measures.qmd#def-measure-space" TargetMode="External" /><Relationship Type="http://schemas.openxmlformats.org/officeDocument/2006/relationships/hyperlink" Id="rId69" Target="measures.qmd#def-probability-measure" TargetMode="External" /><Relationship Type="http://schemas.openxmlformats.org/officeDocument/2006/relationships/hyperlink" Id="rId64" Target="measures.qmd#def-product-measure" TargetMode="External" /><Relationship Type="http://schemas.openxmlformats.org/officeDocument/2006/relationships/hyperlink" Id="rId62" Target="measures.qmd#def-product-sigma-algebra" TargetMode="External" /><Relationship Type="http://schemas.openxmlformats.org/officeDocument/2006/relationships/hyperlink" Id="rId9" Target="measures.qmd#def-sigma-finite" TargetMode="External" /><Relationship Type="http://schemas.openxmlformats.org/officeDocument/2006/relationships/hyperlink" Id="rId71" Target="measures.qmd#exm-sigma-finite" TargetMode="External" /><Relationship Type="http://schemas.openxmlformats.org/officeDocument/2006/relationships/hyperlink" Id="rId35" Target="vector-calculus.qmd#def-partial-derivativ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Double Integrals and Fubini’s Theorem</dc:title>
  <dc:creator/>
  <cp:keywords/>
  <dcterms:created xsi:type="dcterms:W3CDTF">2026-10-17T09:46:44Z</dcterms:created>
  <dcterms:modified xsi:type="dcterms:W3CDTF">2026-10-17T09:46:44Z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02:21:57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