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Optimization</w:t>
      </w:r>
    </w:p>
    <w:p>
      <w:pPr>
        <w:pStyle w:val="Date"/>
      </w:pPr>
      <w:r>
        <w:t xml:space="preserve">Last modified: 2026-10-16 10:11:43 (PDT)</w:t>
      </w:r>
    </w:p>
    <w:bookmarkStart w:id="69" w:name="sec-optimality-vector"/>
    <w:p>
      <w:pPr>
        <w:pStyle w:val="Heading2"/>
      </w:pPr>
      <w:r>
        <w:t xml:space="preserve">1 Optimality conditions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3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22" w:name="thm-fermat"/>
    <w:p>
      <w:pPr>
        <w:pStyle w:val="BodyText"/>
      </w:pPr>
      <w:r>
        <w:rPr>
          <w:b/>
          <w:bCs/>
        </w:rPr>
        <w:t xml:space="preserve">Theorem 1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9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23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fermat"/>
    <w:p>
      <w:pPr>
        <w:pStyle w:val="BodyText"/>
      </w:pPr>
      <w:r>
        <w:rPr>
          <w:b/>
          <w:bCs/>
        </w:rPr>
        <w:t xml:space="preserve">Example 1 (Applying the test, and its limits)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25"/>
    <w:bookmarkStart w:id="26" w:name="def-stationary-point"/>
    <w:p>
      <w:pPr>
        <w:pStyle w:val="FirstParagraph"/>
      </w:pPr>
      <w:r>
        <w:rPr>
          <w:b/>
          <w:bCs/>
        </w:rPr>
        <w:t xml:space="preserve">Definition 1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26"/>
    <w:bookmarkStart w:id="27" w:name="exm-stationary-point"/>
    <w:p>
      <w:pPr>
        <w:pStyle w:val="BodyText"/>
      </w:pPr>
      <w:r>
        <w:rPr>
          <w:b/>
          <w:bCs/>
        </w:rPr>
        <w:t xml:space="preserve">Example 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bookmarkStart w:id="28" w:name="rem-stationary-point-one-variable"/>
    <w:p>
      <w:pPr>
        <w:pStyle w:val="BodyText"/>
      </w:pPr>
      <w:r>
        <w:rPr>
          <w:i/>
          <w:iCs/>
        </w:rPr>
        <w:t xml:space="preserve">Remark 1</w:t>
      </w:r>
      <w:r>
        <w:t xml:space="preserve"> (Stationary points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stationary point is a</w:t>
      </w:r>
      <w:r>
        <w:t xml:space="preserve"> </w:t>
      </w:r>
      <w:hyperlink r:id="rId15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28"/>
    <w:bookmarkStart w:id="29" w:name="thm-first-order-condition"/>
    <w:p>
      <w:pPr>
        <w:pStyle w:val="BodyText"/>
      </w:pPr>
      <w:r>
        <w:rPr>
          <w:b/>
          <w:bCs/>
        </w:rPr>
        <w:t xml:space="preserve">Theorem 2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r>
                    <m:t> 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δ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vector derivative</w:t>
        </w:r>
      </w:hyperlink>
      <w:r>
        <w:t xml:space="preserve">).</w:t>
      </w:r>
    </w:p>
    <w:bookmarkStart w:id="31" w:name="exm-first-order-condition"/>
    <w:p>
      <w:pPr>
        <w:pStyle w:val="BodyText"/>
      </w:pPr>
      <w:r>
        <w:rPr>
          <w:b/>
          <w:bCs/>
        </w:rPr>
        <w:t xml:space="preserve">Example 3 (Using the condition to locate, and to rule out, minimizers)</w:t>
      </w:r>
      <w:r>
        <w:t xml:space="preserve"> </w:t>
      </w:r>
      <w:r>
        <w:t xml:space="preserve"> </w:t>
      </w:r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30">
        <w:r>
          <w:rPr>
            <w:rStyle w:val="Hyperlink"/>
          </w:rPr>
          <w:t xml:space="preserve">Example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numPr>
          <w:ilvl w:val="0"/>
          <w:numId w:val="1003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minimizer.</w:t>
      </w:r>
    </w:p>
    <w:bookmarkEnd w:id="31"/>
    <w:bookmarkStart w:id="35" w:name="exm-stationary-least-squares"/>
    <w:p>
      <w:pPr>
        <w:pStyle w:val="FirstParagraph"/>
      </w:pPr>
      <w:r>
        <w:rPr>
          <w:b/>
          <w:bCs/>
        </w:rPr>
        <w:t xml:space="preserve">Example 4 (A stationary point of the sum of squared errors, on real data)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2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4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the miles per gallon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the horsepower of car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To predict miles per gallon from horsepower with a line,</w:t>
      </w:r>
      <w:r>
        <w:t xml:space="preserve"> </w:t>
      </w:r>
      <w:r>
        <w:t xml:space="preserve">write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the matrix</w:t>
      </w:r>
      <w:r>
        <w:t xml:space="preserve"> </w:t>
      </w:r>
      <w:r>
        <w:t xml:space="preserve">whose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sum of squared errors is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β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 scalar-valued function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 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first-order-condition">
        <w:r>
          <w:rPr>
            <w:rStyle w:val="Hyperlink"/>
          </w:rPr>
          <w:t xml:space="preserve">Theorem 2</w:t>
        </w:r>
      </w:hyperlink>
      <w:r>
        <w:t xml:space="preserve">,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must make this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the equation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 code below solves that equation and evaluates the gradient at</w:t>
      </w:r>
      <w:r>
        <w:t xml:space="preserve"> </w:t>
      </w:r>
      <w:r>
        <w:t xml:space="preserve">the solution and at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(auto)),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grad(beta):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X, X.T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grad(beta_hat)</w:t>
      </w:r>
      <w:r>
        <w:br/>
      </w:r>
      <w:r>
        <w:rPr>
          <w:rStyle w:val="NormalTok"/>
        </w:rPr>
        <w:t xml:space="preserve">grad_zero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grad(np.zeros(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pd.DataFrame(</w:t>
      </w:r>
      <w:r>
        <w:br/>
      </w:r>
      <w:r>
        <w:rPr>
          <w:rStyle w:val="NormalTok"/>
        </w:rPr>
        <w:t xml:space="preserve">    {</w:t>
      </w:r>
      <w:r>
        <w:rPr>
          <w:rStyle w:val="StringTok"/>
        </w:rPr>
        <w:t xml:space="preserve">"beta"</w:t>
      </w:r>
      <w:r>
        <w:rPr>
          <w:rStyle w:val="NormalTok"/>
        </w:rPr>
        <w:t xml:space="preserve">: [beta_hat, np.zeros(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)], </w:t>
      </w:r>
      <w:r>
        <w:rPr>
          <w:rStyle w:val="StringTok"/>
        </w:rPr>
        <w:t xml:space="preserve">"gradient"</w:t>
      </w:r>
      <w:r>
        <w:rPr>
          <w:rStyle w:val="NormalTok"/>
        </w:rPr>
        <w:t xml:space="preserve">: [grad_hat, grad_zero]},</w:t>
      </w:r>
      <w:r>
        <w:br/>
      </w:r>
      <w:r>
        <w:rPr>
          <w:rStyle w:val="NormalTok"/>
        </w:rPr>
        <w:t xml:space="preserve">    index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"solution"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"zero vector"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                        beta                                        gradient</w:t>
      </w:r>
      <w:r>
        <w:br/>
      </w:r>
      <w:r>
        <w:rPr>
          <w:rStyle w:val="CommentTok"/>
        </w:rPr>
        <w:t xml:space="preserve">#&gt; solution     [39.93586102117057, -0.15784473335365445]  [9.471534667682135e-12, 6.662048690486699e-11]</w:t>
      </w:r>
      <w:r>
        <w:br/>
      </w:r>
      <w:r>
        <w:rPr>
          <w:rStyle w:val="CommentTok"/>
        </w:rPr>
        <w:t xml:space="preserve">#&gt; zero vector                                 [0.0, 0.0]               [-18381.600000000006, -1737437.6]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CommentTok"/>
        </w:rPr>
        <w:t xml:space="preserve"># np.polyfit returns the slope first, so reverse to (intercept, slope).</w:t>
      </w:r>
      <w:r>
        <w:br/>
      </w:r>
      <w:r>
        <w:rPr>
          <w:rStyle w:val="NormalTok"/>
        </w:rPr>
        <w:t xml:space="preserve">beta_polyfit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np.polyfit(auto[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],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], deg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)[::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beta_polyfit</w:t>
      </w:r>
      <w:r>
        <w:br/>
      </w:r>
      <w:r>
        <w:rPr>
          <w:rStyle w:val="CommentTok"/>
        </w:rPr>
        <w:t xml:space="preserve">#&gt; array([39.93586102, -0.15784473])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horsepower)</w:t>
      </w:r>
      <w:r>
        <w:br/>
      </w:r>
      <w:r>
        <w:br/>
      </w:r>
      <w:r>
        <w:rPr>
          <w:rStyle w:val="NormalTok"/>
        </w:rPr>
        <w:t xml:space="preserve">grad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(beta)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beta)</w:t>
      </w:r>
      <w:r>
        <w:br/>
      </w:r>
      <w:r>
        <w:br/>
      </w:r>
      <w:r>
        <w:rPr>
          <w:rStyle w:val="NormalTok"/>
        </w:rPr>
        <w:t xml:space="preserve">beta_hat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X,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grad_hat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(beta_hat)</w:t>
      </w:r>
      <w:r>
        <w:br/>
      </w:r>
      <w:r>
        <w:rPr>
          <w:rStyle w:val="NormalTok"/>
        </w:rPr>
        <w:t xml:space="preserve">grad_zero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solution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(beta_hat),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(grad_hat)),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zero_vector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gradient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(grad_zero))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$solution</w:t>
      </w:r>
      <w:r>
        <w:br/>
      </w:r>
      <w:r>
        <w:rPr>
          <w:rStyle w:val="CommentTok"/>
        </w:rPr>
        <w:t xml:space="preserve">#&gt; $solution$beta</w:t>
      </w:r>
      <w:r>
        <w:br/>
      </w:r>
      <w:r>
        <w:rPr>
          <w:rStyle w:val="CommentTok"/>
        </w:rPr>
        <w:t xml:space="preserve">#&gt; [1] 39.9358610 -0.1578447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$solution$gradient</w:t>
      </w:r>
      <w:r>
        <w:br/>
      </w:r>
      <w:r>
        <w:rPr>
          <w:rStyle w:val="CommentTok"/>
        </w:rPr>
        <w:t xml:space="preserve">#&gt; [1] 9.471535e-12 6.662049e-11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</w:t>
      </w:r>
      <w:r>
        <w:br/>
      </w:r>
      <w:r>
        <w:rPr>
          <w:rStyle w:val="CommentTok"/>
        </w:rPr>
        <w:t xml:space="preserve">#&gt; $zero_vector$beta</w:t>
      </w:r>
      <w:r>
        <w:br/>
      </w:r>
      <w:r>
        <w:rPr>
          <w:rStyle w:val="CommentTok"/>
        </w:rPr>
        <w:t xml:space="preserve">#&gt; [1] 0 0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$zero_vector$gradient</w:t>
      </w:r>
      <w:r>
        <w:br/>
      </w:r>
      <w:r>
        <w:rPr>
          <w:rStyle w:val="CommentTok"/>
        </w:rPr>
        <w:t xml:space="preserve">#&gt; [1]   -18381.6 -1737437.6</w:t>
      </w:r>
    </w:p>
    <w:p>
      <w:pPr>
        <w:pStyle w:val="FirstParagraph"/>
      </w:pPr>
      <w:r>
        <w:t xml:space="preserve">A library fit gives the same coefficients:</w:t>
      </w:r>
    </w:p>
    <w:p>
      <w:pPr>
        <w:pStyle w:val="SourceCode"/>
      </w:pP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horsepower,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auto))</w:t>
      </w:r>
      <w:r>
        <w:br/>
      </w:r>
      <w:r>
        <w:rPr>
          <w:rStyle w:val="CommentTok"/>
        </w:rPr>
        <w:t xml:space="preserve">#&gt; (Intercept)  horsepower </w:t>
      </w:r>
      <w:r>
        <w:br/>
      </w:r>
      <w:r>
        <w:rPr>
          <w:rStyle w:val="CommentTok"/>
        </w:rPr>
        <w:t xml:space="preserve">#&gt;  39.9358610  -0.1578447</w:t>
      </w:r>
    </w:p>
    <w:p>
      <w:pPr>
        <w:pStyle w:val="FirstParagraph"/>
      </w:pPr>
      <w:r>
        <w:t xml:space="preserve">The solution is an intercept of 39.9</w:t>
      </w:r>
      <w:r>
        <w:t xml:space="preserve"> </w:t>
      </w:r>
      <w:r>
        <w:t xml:space="preserve">miles per gallon and a slope of -0.158</w:t>
      </w:r>
      <w:r>
        <w:t xml:space="preserve"> </w:t>
      </w:r>
      <w:r>
        <w:t xml:space="preserve">miles per gallon per unit of horsepower.</w:t>
      </w:r>
      <w:r>
        <w:t xml:space="preserve"> </w:t>
      </w:r>
      <w:r>
        <w:t xml:space="preserve">The largest entry of the gradient there is</w:t>
      </w:r>
      <w:r>
        <w:t xml:space="preserve"> </w:t>
      </w:r>
      <w:r>
        <w:t xml:space="preserve">6.7e-11,</w:t>
      </w:r>
      <w:r>
        <w:t xml:space="preserve"> </w:t>
      </w:r>
      <w:r>
        <w:t xml:space="preserve">zero up to rounding error,</w:t>
      </w:r>
      <w:r>
        <w:t xml:space="preserve"> </w:t>
      </w:r>
      <w:r>
        <w:t xml:space="preserve">against 1,737,438</w:t>
      </w:r>
      <w:r>
        <w:t xml:space="preserve"> </w:t>
      </w:r>
      <w:r>
        <w:t xml:space="preserve">at the zero vector.</w:t>
      </w:r>
      <w:r>
        <w:t xml:space="preserve"> </w:t>
      </w:r>
      <w:r>
        <w:t xml:space="preserve">So the solution is a stationary point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the zero vector is not.</w:t>
      </w:r>
      <w:r>
        <w:t xml:space="preserve"> </w:t>
      </w:r>
      <w:r>
        <w:t xml:space="preserve">The library fits above agree with the solution of that equation.</w:t>
      </w:r>
    </w:p>
    <w:bookmarkEnd w:id="35"/>
    <w:bookmarkStart w:id="37" w:name="thm-taylor-1d"/>
    <w:p>
      <w:pPr>
        <w:pStyle w:val="BodyText"/>
      </w:pPr>
      <w:r>
        <w:rPr>
          <w:b/>
          <w:bCs/>
        </w:rPr>
        <w:t xml:space="preserve">Theorem 3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36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6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39" w:name="exm-taylor-1d"/>
    <w:p>
      <w:pPr>
        <w:pStyle w:val="BodyText"/>
      </w:pPr>
      <w:r>
        <w:rPr>
          <w:b/>
          <w:bCs/>
        </w:rPr>
        <w:t xml:space="preserve">Example 5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τ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0.71828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1.43656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9"/>
    <w:bookmarkStart w:id="41" w:name="thm-taylor-mv"/>
    <w:p>
      <w:pPr>
        <w:pStyle w:val="BodyText"/>
      </w:pPr>
      <w:r>
        <w:rPr>
          <w:b/>
          <w:bCs/>
        </w:rPr>
        <w:t xml:space="preserve">Theorem 4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τ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limLow>
            <m:e>
              <m:r>
                <m:t>h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the direction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s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limLow>
              <m:e>
                <m:r>
                  <m:t>z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+</m:t>
            </m:r>
            <m:r>
              <m:t>t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t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z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τ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49" w:name="exm-taylor-mv"/>
    <w:p>
      <w:pPr>
        <w:pStyle w:val="FirstParagraph"/>
      </w:pPr>
      <w:r>
        <w:rPr>
          <w:b/>
          <w:bCs/>
        </w:rPr>
        <w:t xml:space="preserve">Example 6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9"/>
    <w:bookmarkStart w:id="50" w:name="def-strict-local-minimizer"/>
    <w:p>
      <w:pPr>
        <w:pStyle w:val="FirstParagraph"/>
      </w:pPr>
      <w:r>
        <w:rPr>
          <w:b/>
          <w:bCs/>
        </w:rPr>
        <w:t xml:space="preserve">Definition 2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50"/>
    <w:bookmarkStart w:id="51" w:name="exm-strict-local-minimizer"/>
    <w:p>
      <w:pPr>
        <w:pStyle w:val="BodyText"/>
      </w:pPr>
      <w:r>
        <w:rPr>
          <w:b/>
          <w:bCs/>
        </w:rPr>
        <w:t xml:space="preserve">Example 7 (Strict and non-strict local minimizers)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numPr>
          <w:ilvl w:val="0"/>
          <w:numId w:val="1004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21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51"/>
    <w:bookmarkStart w:id="53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4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56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7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59" w:name="exm-qf-eigen-bound"/>
    <w:p>
      <w:pPr>
        <w:pStyle w:val="BodyText"/>
      </w:pPr>
      <w:r>
        <w:rPr>
          <w:b/>
          <w:bCs/>
        </w:rPr>
        <w:t xml:space="preserve">Example 8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58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the bound holds with equality, since this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59"/>
    <w:bookmarkStart w:id="60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limLow>
                  <m:e>
                    <m:r>
                      <m:t>h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1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1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a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1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nor/>
                  <m:sty m:val="p"/>
                </m:rPr>
                <m:t>, which equals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5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61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63" w:name="exm-qf-entry-bound"/>
    <w:p>
      <w:pPr>
        <w:pStyle w:val="BodyText"/>
      </w:pPr>
      <w:r>
        <w:rPr>
          <w:b/>
          <w:bCs/>
        </w:rPr>
        <w:t xml:space="preserve">Example 9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E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3"/>
    <w:bookmarkStart w:id="65" w:name="thm-second-order-condition"/>
    <w:p>
      <w:pPr>
        <w:pStyle w:val="FirstParagraph"/>
      </w:pPr>
      <w:r>
        <w:rPr>
          <w:b/>
          <w:bCs/>
        </w:rPr>
        <w:t xml:space="preserve">Theorem 5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66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r:id="rId46">
        <w:r>
          <w:rPr>
            <w:rStyle w:val="Hyperlink"/>
          </w:rPr>
          <w:t xml:space="preserve">continuity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limLow>
                        <m:e>
                          <m:r>
                            <m:t>h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67" w:name="exm-second-order-condition"/>
    <w:p>
      <w:pPr>
        <w:pStyle w:val="BodyText"/>
      </w:pPr>
      <w:r>
        <w:rPr>
          <w:b/>
          <w:bCs/>
        </w:rPr>
        <w:t xml:space="preserve">Example 10 (Classifying stationary points)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and its Hessian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67"/>
    <w:bookmarkStart w:id="68" w:name="exm-second-order-inconclusive"/>
    <w:p>
      <w:pPr>
        <w:pStyle w:val="FirstParagraph"/>
      </w:pPr>
      <w:r>
        <w:rPr>
          <w:b/>
          <w:bCs/>
        </w:rPr>
        <w:t xml:space="preserve">Example 11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±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4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r>
                <m:t>12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4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68"/>
    <w:bookmarkEnd w:id="69"/>
    <w:bookmarkStart w:id="110" w:name="sec-convexity-vector"/>
    <w:p>
      <w:pPr>
        <w:pStyle w:val="Heading2"/>
      </w:pPr>
      <w:r>
        <w:t xml:space="preserve">2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-vector">
              <w:r>
                <w:rPr>
                  <w:rStyle w:val="Hyperlink"/>
                </w:rPr>
                <w:t xml:space="preserve">Section 1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72" w:name="def-convex-set"/>
    <w:p>
      <w:pPr>
        <w:pStyle w:val="FirstParagraph"/>
      </w:pPr>
      <w:r>
        <w:rPr>
          <w:b/>
          <w:bCs/>
        </w:rPr>
        <w:t xml:space="preserve">Definition 3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72"/>
    <w:bookmarkStart w:id="76" w:name="exm-convex-set"/>
    <w:p>
      <w:pPr>
        <w:pStyle w:val="BodyText"/>
      </w:pPr>
      <w:r>
        <w:rPr>
          <w:b/>
          <w:bCs/>
        </w:rPr>
        <w:t xml:space="preserve">Example 12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07"/>
        </w:numPr>
      </w:pPr>
      <w:r>
        <w:t xml:space="preserve">The closed ball (</w:t>
      </w:r>
      <w:hyperlink r:id="rId73">
        <w:r>
          <w:rPr>
            <w:rStyle w:val="Hyperlink"/>
          </w:rPr>
          <w:t xml:space="preserve">closed ball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74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75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76"/>
    <w:bookmarkStart w:id="77" w:name="exm-not-convex-set"/>
    <w:p>
      <w:pPr>
        <w:pStyle w:val="FirstParagraph"/>
      </w:pPr>
      <w:r>
        <w:rPr>
          <w:b/>
          <w:bCs/>
        </w:rPr>
        <w:t xml:space="preserve">Example 13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77"/>
    <w:bookmarkStart w:id="78" w:name="def-half-space"/>
    <w:p>
      <w:pPr>
        <w:pStyle w:val="BodyText"/>
      </w:pPr>
      <w:r>
        <w:rPr>
          <w:b/>
          <w:bCs/>
        </w:rPr>
        <w:t xml:space="preserve">Definition 4 (Half-space)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limLow>
              <m:e>
                <m:r>
                  <m:t>a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⋅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78"/>
    <w:bookmarkStart w:id="79" w:name="exm-half-space"/>
    <w:p>
      <w:pPr>
        <w:pStyle w:val="BodyText"/>
      </w:pPr>
      <w:r>
        <w:rPr>
          <w:b/>
          <w:bCs/>
        </w:rPr>
        <w:t xml:space="preserve">Example 14 (The right half-plane)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79"/>
    <w:bookmarkStart w:id="80" w:name="thm-convex-intersection"/>
    <w:p>
      <w:pPr>
        <w:pStyle w:val="BodyText"/>
      </w:pPr>
      <w:r>
        <w:rPr>
          <w:b/>
          <w:bCs/>
        </w:rPr>
        <w:t xml:space="preserve">Theorem 6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82" w:name="exm-convex-intersection"/>
    <w:p>
      <w:pPr>
        <w:pStyle w:val="BodyText"/>
      </w:pPr>
      <w:r>
        <w:rPr>
          <w:b/>
          <w:bCs/>
        </w:rPr>
        <w:t xml:space="preserve">Example 15 (Intersecting a ball with a half-plane)</w:t>
      </w:r>
      <w:r>
        <w:t xml:space="preserve"> </w:t>
      </w:r>
      <w:r>
        <w:t xml:space="preserve">The closed unit ball (</w:t>
      </w:r>
      <w:hyperlink r:id="rId81">
        <w:r>
          <w:rPr>
            <w:rStyle w:val="Hyperlink"/>
          </w:rPr>
          <w:t xml:space="preserve">unit ball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13</w:t>
        </w:r>
      </w:hyperlink>
      <w:r>
        <w:t xml:space="preserve">.</w:t>
      </w:r>
    </w:p>
    <w:bookmarkEnd w:id="82"/>
    <w:bookmarkStart w:id="83" w:name="def-strictly-convex"/>
    <w:p>
      <w:pPr>
        <w:pStyle w:val="BodyText"/>
      </w:pPr>
      <w:r>
        <w:rPr>
          <w:b/>
          <w:bCs/>
        </w:rPr>
        <w:t xml:space="preserve">Definition 5 (Strictly convex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3"/>
    <w:bookmarkStart w:id="85" w:name="def-concave"/>
    <w:p>
      <w:pPr>
        <w:pStyle w:val="BodyText"/>
      </w:pPr>
      <w:r>
        <w:rPr>
          <w:b/>
          <w:bCs/>
        </w:rPr>
        <w:t xml:space="preserve">Definition 6 (Concave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bookmarkEnd w:id="85"/>
    <w:bookmarkStart w:id="86" w:name="def-strictly-concave"/>
    <w:p>
      <w:pPr>
        <w:pStyle w:val="BodyText"/>
      </w:pPr>
      <w:r>
        <w:rPr>
          <w:b/>
          <w:bCs/>
        </w:rPr>
        <w:t xml:space="preserve">Definition 7 (Strictly concave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86"/>
    <w:bookmarkStart w:id="87" w:name="exm-strictly-convex"/>
    <w:p>
      <w:pPr>
        <w:pStyle w:val="BodyText"/>
      </w:pPr>
      <w:r>
        <w:rPr>
          <w:b/>
          <w:bCs/>
        </w:rPr>
        <w:t xml:space="preserve">Example 16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0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87"/>
    <w:bookmarkStart w:id="88" w:name="thm-convex-max"/>
    <w:p>
      <w:pPr>
        <w:pStyle w:val="FirstParagraph"/>
      </w:pPr>
      <w:r>
        <w:rPr>
          <w:b/>
          <w:bCs/>
        </w:rPr>
        <w:t xml:space="preserve">Theorem 7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89" w:name="exm-convex-max"/>
    <w:p>
      <w:pPr>
        <w:pStyle w:val="BodyText"/>
      </w:pPr>
      <w:r>
        <w:rPr>
          <w:b/>
          <w:bCs/>
        </w:rPr>
        <w:t xml:space="preserve">Example 17 (A maximum is convex; a minimum need not be)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7</w:t>
        </w:r>
      </w:hyperlink>
      <w:r>
        <w:t xml:space="preserve">.</w:t>
      </w:r>
    </w:p>
    <w:p>
      <w:pPr>
        <w:numPr>
          <w:ilvl w:val="0"/>
          <w:numId w:val="1009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at the midpoint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g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1" w:name="def-epigraph"/>
    <w:p>
      <w:pPr>
        <w:pStyle w:val="FirstParagraph"/>
      </w:pPr>
      <w:r>
        <w:rPr>
          <w:b/>
          <w:bCs/>
        </w:rPr>
        <w:t xml:space="preserve">Definition 8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91"/>
    <w:bookmarkStart w:id="92" w:name="exm-def-epigraph"/>
    <w:p>
      <w:pPr>
        <w:pStyle w:val="BodyText"/>
      </w:pPr>
      <w:r>
        <w:rPr>
          <w:b/>
          <w:bCs/>
        </w:rPr>
        <w:t xml:space="preserve">Example 18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92"/>
    <w:bookmarkStart w:id="93" w:name="thm-epigraph"/>
    <w:p>
      <w:pPr>
        <w:pStyle w:val="BodyText"/>
      </w:pPr>
      <w:r>
        <w:rPr>
          <w:b/>
          <w:bCs/>
        </w:rPr>
        <w:t xml:space="preserve">Theorem 8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94" w:name="exm-epigraph"/>
    <w:p>
      <w:pPr>
        <w:pStyle w:val="BodyText"/>
      </w:pPr>
      <w:r>
        <w:rPr>
          <w:b/>
          <w:bCs/>
        </w:rPr>
        <w:t xml:space="preserve">Example 19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6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8</w:t>
        </w:r>
      </w:hyperlink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94"/>
    <w:bookmarkStart w:id="95" w:name="def-tangent-plane"/>
    <w:p>
      <w:pPr>
        <w:pStyle w:val="FirstParagraph"/>
      </w:pPr>
      <w:r>
        <w:rPr>
          <w:b/>
          <w:bCs/>
        </w:rPr>
        <w:t xml:space="preserve">Definition 9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90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</w:p>
    <w:bookmarkEnd w:id="95"/>
    <w:bookmarkStart w:id="96" w:name="exm-tangent-plane"/>
    <w:p>
      <w:pPr>
        <w:pStyle w:val="BodyText"/>
      </w:pPr>
      <w:r>
        <w:rPr>
          <w:b/>
          <w:bCs/>
        </w:rPr>
        <w:t xml:space="preserve">Example 20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8" w:name="rem-tangent-plane-one-variable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tangent plane in one variable).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tangent plane is the</w:t>
      </w:r>
      <w:r>
        <w:t xml:space="preserve"> </w:t>
      </w:r>
      <w:hyperlink r:id="rId97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thm-convex-first-order"/>
    <w:p>
      <w:pPr>
        <w:pStyle w:val="BodyText"/>
      </w:pPr>
      <w:r>
        <w:rPr>
          <w:b/>
          <w:bCs/>
        </w:rPr>
        <w:t xml:space="preserve">Theorem 9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99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9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t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limLow>
                      <m:e>
                        <m:r>
                          <m:t>x</m:t>
                        </m:r>
                      </m:e>
                      <m:lim>
                        <m:r>
                          <m:rPr>
                            <m:sty m:val="p"/>
                          </m:rPr>
                          <m:t>∼</m:t>
                        </m:r>
                      </m:lim>
                    </m:limLow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limLow>
                  <m:e>
                    <m:r>
                      <m:t>y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once toward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 once toward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z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g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z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z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84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2"/>
        </w:numPr>
      </w:pP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differs from both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;</w:t>
      </w:r>
    </w:p>
    <w:p>
      <w:pPr>
        <w:pStyle w:val="Compact"/>
        <w:numPr>
          <w:ilvl w:val="0"/>
          <w:numId w:val="1012"/>
        </w:numPr>
      </w:pPr>
      <w:r>
        <w:t xml:space="preserve">so both inequalities at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12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101" w:name="exm-convex-first-order"/>
    <w:p>
      <w:pPr>
        <w:pStyle w:val="FirstParagraph"/>
      </w:pPr>
      <w:r>
        <w:rPr>
          <w:b/>
          <w:bCs/>
        </w:rPr>
        <w:t xml:space="preserve">Example 21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01"/>
    <w:bookmarkStart w:id="103" w:name="thm-convex-hessian"/>
    <w:p>
      <w:pPr>
        <w:pStyle w:val="BodyText"/>
      </w:pPr>
      <w:r>
        <w:rPr>
          <w:b/>
          <w:bCs/>
        </w:rPr>
        <w:t xml:space="preserve">Theorem 10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02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84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z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y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104" w:name="exm-convex-hessian"/>
    <w:p>
      <w:pPr>
        <w:pStyle w:val="BodyText"/>
      </w:pPr>
      <w:r>
        <w:rPr>
          <w:b/>
          <w:bCs/>
        </w:rPr>
        <w:t xml:space="preserve">Example 22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2</m:t>
        </m:r>
        <m:r>
          <m:t> </m:t>
        </m:r>
        <m:sSup>
          <m:e>
            <m:limLow>
              <m:e>
                <m:r>
                  <m:t>h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1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Example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h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limLow>
                <m:e>
                  <m:r>
                    <m:t>h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4</m:t>
              </m:r>
              <m:sSubSup>
                <m:e>
                  <m:r>
                    <m:t>h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h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u</m:t>
                  </m:r>
                </m:sup>
              </m:sSup>
              <m:r>
                <m:rPr>
                  <m:sty m:val="p"/>
                </m:rPr>
                <m:t>(</m:t>
              </m:r>
              <m:r>
                <m:t>2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limLow>
          <m:e>
            <m:r>
              <m:t>h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104"/>
    <w:bookmarkStart w:id="106" w:name="exm-convex-hessian-not-necessary"/>
    <w:p>
      <w:pPr>
        <w:pStyle w:val="FirstParagraph"/>
      </w:pPr>
      <w:r>
        <w:rPr>
          <w:b/>
          <w:bCs/>
        </w:rPr>
        <w:t xml:space="preserve">Example 23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105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1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6"/>
    <w:bookmarkStart w:id="108" w:name="cor-convex-stationary"/>
    <w:p>
      <w:pPr>
        <w:pStyle w:val="FirstParagraph"/>
      </w:pPr>
      <w:r>
        <w:rPr>
          <w:b/>
          <w:bCs/>
        </w:rPr>
        <w:t xml:space="preserve">Corollary 1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1</m:t>
              </m:r>
              <m:r>
                <m:rPr>
                  <m:nor/>
                  <m:sty m:val="p"/>
                </m:rPr>
                <m:t> with 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09" w:name="exm-convex-stationary"/>
    <w:p>
      <w:pPr>
        <w:pStyle w:val="FirstParagraph"/>
      </w:pPr>
      <w:r>
        <w:rPr>
          <w:b/>
          <w:bCs/>
        </w:rPr>
        <w:t xml:space="preserve">Example 24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22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</w:t>
        </w:r>
      </w:hyperlink>
      <w:r>
        <w:t xml:space="preserve">).</w:t>
      </w:r>
    </w:p>
    <w:bookmarkEnd w:id="109"/>
    <w:bookmarkEnd w:id="110"/>
    <w:bookmarkStart w:id="139" w:name="sec-lagrange"/>
    <w:p>
      <w:pPr>
        <w:pStyle w:val="Heading2"/>
      </w:pPr>
      <w:r>
        <w:t xml:space="preserve">3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its homework examples</w:t>
            </w:r>
          </w:p>
          <w:p/>
        </w:tc>
      </w:tr>
    </w:tbl>
    <w:bookmarkStart w:id="113" w:name="def-feasible-set"/>
    <w:p>
      <w:pPr>
        <w:pStyle w:val="FirstParagraph"/>
      </w:pPr>
      <w:r>
        <w:rPr>
          <w:b/>
          <w:bCs/>
        </w:rPr>
        <w:t xml:space="preserve">Definition 10 (Feasible set)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 feasible.</w:t>
      </w:r>
    </w:p>
    <w:bookmarkEnd w:id="113"/>
    <w:bookmarkStart w:id="114" w:name="def-constraints"/>
    <w:p>
      <w:pPr>
        <w:pStyle w:val="BodyText"/>
      </w:pPr>
      <w:r>
        <w:rPr>
          <w:b/>
          <w:bCs/>
        </w:rPr>
        <w:t xml:space="preserve">Definition 11 (Constraints)</w:t>
      </w:r>
      <w:r>
        <w:t xml:space="preserve"> </w:t>
      </w:r>
      <w:r>
        <w:t xml:space="preserve">When the feasible set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114"/>
    <w:bookmarkStart w:id="115" w:name="exm-feasible-set"/>
    <w:p>
      <w:pPr>
        <w:pStyle w:val="BodyText"/>
      </w:pPr>
      <w:r>
        <w:rPr>
          <w:b/>
          <w:bCs/>
        </w:rPr>
        <w:t xml:space="preserve">Example 25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115"/>
    <w:bookmarkStart w:id="116" w:name="def-objective-function"/>
    <w:p>
      <w:pPr>
        <w:pStyle w:val="BodyText"/>
      </w:pPr>
      <w:r>
        <w:rPr>
          <w:b/>
          <w:bCs/>
        </w:rPr>
        <w:t xml:space="preserve">Definition 12 (Objective function (objective))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objective</w:t>
      </w:r>
      <w:r>
        <w:t xml:space="preserve">).</w:t>
      </w:r>
    </w:p>
    <w:bookmarkEnd w:id="116"/>
    <w:bookmarkStart w:id="117" w:name="def-minimizer-over-feasible-set"/>
    <w:p>
      <w:pPr>
        <w:pStyle w:val="BodyText"/>
      </w:pPr>
      <w:r>
        <w:rPr>
          <w:b/>
          <w:bCs/>
        </w:rPr>
        <w:t xml:space="preserve">Definition 13 (Minimizer over a feasible set)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107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</w:p>
    <w:bookmarkEnd w:id="117"/>
    <w:bookmarkStart w:id="118" w:name="def-minimization-problem"/>
    <w:p>
      <w:pPr>
        <w:pStyle w:val="BodyText"/>
      </w:pPr>
      <w:r>
        <w:rPr>
          <w:b/>
          <w:bCs/>
        </w:rPr>
        <w:t xml:space="preserve">Definition 14 (Minimization problem)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in</w:t>
      </w:r>
      <w:r>
        <w:t xml:space="preserve"> 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minimization problem</w:t>
      </w:r>
      <w:r>
        <w:t xml:space="preserve"> </w:t>
      </w:r>
      <w:r>
        <w:t xml:space="preserve">is to find a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inimizer-over-feasible-set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subject to them.</w:t>
      </w:r>
    </w:p>
    <w:bookmarkEnd w:id="118"/>
    <w:bookmarkStart w:id="119" w:name="exm-minimization-problem"/>
    <w:p>
      <w:pPr>
        <w:pStyle w:val="BodyText"/>
      </w:pPr>
      <w:r>
        <w:rPr>
          <w:b/>
          <w:bCs/>
        </w:rPr>
        <w:t xml:space="preserve">Example 26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25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119"/>
    <w:p>
      <w:pPr>
        <w:pStyle w:val="BodyText"/>
      </w:pPr>
      <w:r>
        <w:t xml:space="preserve">Here the objective (</w:t>
      </w:r>
      <w:hyperlink w:anchor="def-objective-function">
        <w:r>
          <w:rPr>
            <w:rStyle w:val="Hyperlink"/>
          </w:rPr>
          <w:t xml:space="preserve">Definition 12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constraints">
        <w:r>
          <w:rPr>
            <w:rStyle w:val="Hyperlink"/>
          </w:rPr>
          <w:t xml:space="preserve">Definition 11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</w:t>
        </w:r>
      </w:hyperlink>
      <w:r>
        <w:t xml:space="preserve">) is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 then found among the stationary points of a new function of the extended set of unknowns.</w:t>
      </w:r>
    </w:p>
    <w:bookmarkStart w:id="120" w:name="def-lagrangian"/>
    <w:p>
      <w:pPr>
        <w:pStyle w:val="BodyText"/>
      </w:pPr>
      <w:r>
        <w:rPr>
          <w:b/>
          <w:bCs/>
        </w:rPr>
        <w:t xml:space="preserve">Definition 15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0"/>
    <w:bookmarkStart w:id="121" w:name="def-lagrange-multipliers"/>
    <w:p>
      <w:pPr>
        <w:pStyle w:val="FirstParagraph"/>
      </w:pPr>
      <w:r>
        <w:rPr>
          <w:b/>
          <w:bCs/>
        </w:rPr>
        <w:t xml:space="preserve">Definition 16 (Lagrange multipliers)</w:t>
      </w:r>
      <w:r>
        <w:t xml:space="preserve"> </w:t>
      </w:r>
      <w:r>
        <w:t xml:space="preserve">In the Lagrangian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agrangian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121"/>
    <w:bookmarkStart w:id="125" w:name="exm-lagrangian"/>
    <w:p>
      <w:pPr>
        <w:pStyle w:val="BodyText"/>
      </w:pPr>
      <w:r>
        <w:rPr>
          <w:b/>
          <w:bCs/>
        </w:rPr>
        <w:t xml:space="preserve">Example 27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constant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λ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constant in</w:t>
      </w:r>
      <w:r>
        <w:t xml:space="preserve"> </w:t>
      </w:r>
      <m:oMath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limLow>
                <m:e>
                  <m:r>
                    <m:t>λ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  <m:r>
                            <m:rPr>
                              <m:sty m:val="p"/>
                            </m:rPr>
                            <m:t>−</m:t>
                          </m:r>
                          <m:limLow>
                            <m:e>
                              <m:r>
                                <m:t>b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λ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124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limLow>
            <m:e>
              <m:r>
                <m:t>λ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b>
            <m:e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limLow>
                              <m:e>
                                <m:r>
                                  <m:t>x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λ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limLow>
                                  <m:e>
                                    <m:r>
                                      <m:t>0</m:t>
                                    </m:r>
                                  </m:e>
                                  <m:lim>
                                    <m:r>
                                      <m:rPr>
                                        <m:sty m:val="p"/>
                                      </m:rPr>
                                      <m:t>∼</m:t>
                                    </m:r>
                                  </m:lim>
                                </m:limLow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limLow>
                              <m:e>
                                <m:r>
                                  <m:t>b</m:t>
                                </m:r>
                              </m:e>
                              <m:lim>
                                <m:r>
                                  <m:rPr>
                                    <m:sty m:val="p"/>
                                  </m:rPr>
                                  <m:t>∼</m:t>
                                </m:r>
                              </m:lim>
                            </m:limLow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24"/>
    </w:p>
    <w:p>
      <w:pPr>
        <w:pStyle w:val="FirstParagraph"/>
      </w:pPr>
      <w:r>
        <w:t xml:space="preserve">the second equation being the constraint itself.</w:t>
      </w:r>
    </w:p>
    <w:bookmarkEnd w:id="125"/>
    <w:bookmarkStart w:id="127" w:name="thm-qp-equality"/>
    <w:p>
      <w:pPr>
        <w:pStyle w:val="BodyText"/>
      </w:pPr>
      <w:r>
        <w:rPr>
          <w:b/>
          <w:bCs/>
        </w:rPr>
        <w:t xml:space="preserve">Theorem 11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126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λ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55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29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130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2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and let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limLow>
                        <m:e>
                          <m:r>
                            <m:t>0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x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1" w:name="exm-qp-equality"/>
    <w:p>
      <w:pPr>
        <w:pStyle w:val="FirstParagraph"/>
      </w:pPr>
      <w:r>
        <w:rPr>
          <w:b/>
          <w:bCs/>
        </w:rPr>
        <w:t xml:space="preserve">Example 28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numPr>
          <w:ilvl w:val="0"/>
          <w:numId w:val="1017"/>
        </w:numPr>
      </w:pPr>
      <w:r>
        <w:t xml:space="preserve">the constraint: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1.8</m:t>
              </m:r>
              <m:r>
                <m:rPr>
                  <m:sty m:val="p"/>
                </m:rPr>
                <m:t>+</m:t>
              </m:r>
              <m:r>
                <m:t>3.2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1.2</m:t>
                  </m:r>
                  <m:r>
                    <m:rPr>
                      <m:sty m:val="p"/>
                    </m:rPr>
                    <m:t>,</m:t>
                  </m:r>
                  <m:r>
                    <m:t>1.6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the value: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0.6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131"/>
    <w:bookmarkStart w:id="133" w:name="exm-qp-equality-fails"/>
    <w:p>
      <w:pPr>
        <w:pStyle w:val="BodyText"/>
      </w:pPr>
      <w:r>
        <w:rPr>
          <w:b/>
          <w:bCs/>
        </w:rPr>
        <w:t xml:space="preserve">Example 29 (The hypotheses are needed)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numPr>
          <w:ilvl w:val="0"/>
          <w:numId w:val="1018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132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cannot produce it.</w:t>
      </w:r>
    </w:p>
    <w:bookmarkEnd w:id="133"/>
    <w:bookmarkStart w:id="135" w:name="def-sensitivity"/>
    <w:p>
      <w:pPr>
        <w:pStyle w:val="FirstParagraph"/>
      </w:pPr>
      <w:r>
        <w:rPr>
          <w:b/>
          <w:bCs/>
        </w:rPr>
        <w:t xml:space="preserve">Definition 17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r:id="rId17">
        <w:r>
          <w:rPr>
            <w:rStyle w:val="Hyperlink"/>
          </w:rPr>
          <w:t xml:space="preserve">gradient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partial derivative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5"/>
    <w:bookmarkStart w:id="136" w:name="exm-sensitivity"/>
    <w:p>
      <w:pPr>
        <w:pStyle w:val="BodyText"/>
      </w:pPr>
      <w:r>
        <w:rPr>
          <w:b/>
          <w:bCs/>
        </w:rPr>
        <w:t xml:space="preserve">Example 30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10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136"/>
    <w:bookmarkStart w:id="137" w:name="cor-qp-sensitivity"/>
    <w:p>
      <w:pPr>
        <w:pStyle w:val="BodyText"/>
      </w:pPr>
      <w:r>
        <w:rPr>
          <w:b/>
          <w:bCs/>
        </w:rPr>
        <w:t xml:space="preserve">Corollary 2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11</w:t>
        </w:r>
      </w:hyperlink>
      <w:r>
        <w:t xml:space="preserve">, write the minimum value as a function of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17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limLow>
                        <m:e>
                          <m:r>
                            <m:t>b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limLow>
                    <m:e>
                      <m:r>
                        <m:t>λ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38" w:name="exm-qp-sensitivity"/>
    <w:p>
      <w:pPr>
        <w:pStyle w:val="FirstParagraph"/>
      </w:pPr>
      <w:r>
        <w:rPr>
          <w:b/>
          <w:bCs/>
        </w:rPr>
        <w:t xml:space="preserve">Example 31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10</m:t>
                  </m:r>
                </m:num>
                <m:den>
                  <m:r>
                    <m:t>25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138"/>
    <w:bookmarkEnd w:id="139"/>
    <w:bookmarkStart w:id="176" w:name="sec-descent"/>
    <w:p>
      <w:pPr>
        <w:pStyle w:val="Heading2"/>
      </w:pPr>
      <w:r>
        <w:t xml:space="preserve">4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</w:t>
            </w:r>
            <w:r>
              <w:t xml:space="preserve"> </w:t>
            </w:r>
            <w:r>
              <w:t xml:space="preserve">and shortening the Newton step by a search along its direction)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its code and animations</w:t>
            </w:r>
          </w:p>
          <w:p/>
        </w:tc>
      </w:tr>
    </w:tbl>
    <w:bookmarkStart w:id="142" w:name="def-iterative-method"/>
    <w:p>
      <w:pPr>
        <w:pStyle w:val="FirstParagraph"/>
      </w:pPr>
      <w:r>
        <w:rPr>
          <w:b/>
          <w:bCs/>
        </w:rPr>
        <w:t xml:space="preserve">Definition 18 (Iterative method)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42"/>
    <w:bookmarkStart w:id="143" w:name="def-iterate"/>
    <w:p>
      <w:pPr>
        <w:pStyle w:val="BodyText"/>
      </w:pPr>
      <w:r>
        <w:rPr>
          <w:b/>
          <w:bCs/>
        </w:rPr>
        <w:t xml:space="preserve">Definition 19 (Iterate)</w:t>
      </w:r>
      <w:r>
        <w:t xml:space="preserve"> </w:t>
      </w:r>
      <w:r>
        <w:t xml:space="preserve">In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),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</w:p>
    <w:bookmarkEnd w:id="143"/>
    <w:bookmarkStart w:id="144" w:name="def-iterate-error"/>
    <w:p>
      <w:pPr>
        <w:pStyle w:val="BodyText"/>
      </w:pPr>
      <w:r>
        <w:rPr>
          <w:b/>
          <w:bCs/>
        </w:rPr>
        <w:t xml:space="preserve">Definition 20 (Error of an iterate)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an iterative method (</w:t>
      </w:r>
      <w:hyperlink w:anchor="def-iterative-method">
        <w:r>
          <w:rPr>
            <w:rStyle w:val="Hyperlink"/>
          </w:rPr>
          <w:t xml:space="preserve">Definition 18</w:t>
        </w:r>
      </w:hyperlink>
      <w:r>
        <w:t xml:space="preserve">)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144"/>
    <w:bookmarkStart w:id="147" w:name="def-vector-sequence-limit"/>
    <w:p>
      <w:pPr>
        <w:pStyle w:val="BodyText"/>
      </w:pPr>
      <w:r>
        <w:rPr>
          <w:b/>
          <w:bCs/>
        </w:rPr>
        <w:t xml:space="preserve">Definition 21 (Convergence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146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147"/>
    <w:bookmarkStart w:id="148" w:name="exm-vector-sequence-limit"/>
    <w:p>
      <w:pPr>
        <w:pStyle w:val="BodyText"/>
      </w:pPr>
      <w:r>
        <w:rPr>
          <w:b/>
          <w:bCs/>
        </w:rPr>
        <w:t xml:space="preserve">Example 32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error of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48"/>
    <w:bookmarkStart w:id="149" w:name="def-newton-method"/>
    <w:p>
      <w:pPr>
        <w:pStyle w:val="BodyText"/>
      </w:pPr>
      <w:r>
        <w:rPr>
          <w:b/>
          <w:bCs/>
        </w:rPr>
        <w:t xml:space="preserve">Definition 22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49"/>
    <w:bookmarkStart w:id="150" w:name="def-newton-step"/>
    <w:p>
      <w:pPr>
        <w:pStyle w:val="FirstParagraph"/>
      </w:pPr>
      <w:r>
        <w:rPr>
          <w:b/>
          <w:bCs/>
        </w:rPr>
        <w:t xml:space="preserve">Definition 23 (Newton step)</w:t>
      </w:r>
      <w:r>
        <w:t xml:space="preserve"> </w:t>
      </w:r>
      <w:r>
        <w:t xml:space="preserve">In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150"/>
    <w:bookmarkStart w:id="151" w:name="exm-newton-method"/>
    <w:p>
      <w:pPr>
        <w:pStyle w:val="BodyText"/>
      </w:pPr>
      <w:r>
        <w:rPr>
          <w:b/>
          <w:bCs/>
        </w:rPr>
        <w:t xml:space="preserve">Example 33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+</m:t>
              </m:r>
              <m:r>
                <m:t>1.6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2.05</m:t>
              </m:r>
              <m:r>
                <m:rPr>
                  <m:sty m:val="p"/>
                </m:rPr>
                <m:t>+</m:t>
              </m:r>
              <m:r>
                <m:t>1.951219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2.000610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(to six decimals);</w:t>
      </w:r>
    </w:p>
    <w:p>
      <w:pPr>
        <w:numPr>
          <w:ilvl w:val="0"/>
          <w:numId w:val="1020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iterate">
        <w:r>
          <w:rPr>
            <w:rStyle w:val="Hyperlink"/>
          </w:rPr>
          <w:t xml:space="preserve">Definition 19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).</w:t>
      </w:r>
    </w:p>
    <w:bookmarkEnd w:id="151"/>
    <w:bookmarkStart w:id="152" w:name="def-quadratic-model"/>
    <w:p>
      <w:pPr>
        <w:pStyle w:val="BodyText"/>
      </w:pPr>
      <w:r>
        <w:rPr>
          <w:b/>
          <w:bCs/>
        </w:rPr>
        <w:t xml:space="preserve">Definition 24 (Quadratic model (second-order Taylor polynomial))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 of a step</w:t>
      </w:r>
      <w:r>
        <w:t xml:space="preserve"> </w:t>
      </w:r>
      <m:oMath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+</m:t>
          </m:r>
          <m:limLow>
            <m:e>
              <m:r>
                <m:t>g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limLow>
                <m:e>
                  <m:r>
                    <m:t>δ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limLow>
            <m:e>
              <m:r>
                <m:t>δ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2"/>
    <w:bookmarkStart w:id="153" w:name="exm-quadratic-model"/>
    <w:p>
      <w:pPr>
        <w:pStyle w:val="BodyText"/>
      </w:pPr>
      <w:r>
        <w:rPr>
          <w:b/>
          <w:bCs/>
        </w:rPr>
        <w:t xml:space="preserve">Example 34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2.25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2.5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153"/>
    <w:bookmarkStart w:id="154" w:name="rem-quadratic-model-taylor"/>
    <w:p>
      <w:pPr>
        <w:pStyle w:val="BodyText"/>
      </w:pPr>
      <w:r>
        <w:rPr>
          <w:i/>
          <w:iCs/>
        </w:rPr>
        <w:t xml:space="preserve">Remark 3</w:t>
      </w:r>
      <w:r>
        <w:t xml:space="preserve"> (The quadratic model and Taylor’s theorem).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equals the expression for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 </w:t>
      </w:r>
      <w:r>
        <w:t xml:space="preserve">with the Hessian evaluated at a point between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δ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4"/>
    <w:bookmarkStart w:id="155" w:name="thm-newton-model"/>
    <w:p>
      <w:pPr>
        <w:pStyle w:val="BodyText"/>
      </w:pPr>
      <w:r>
        <w:rPr>
          <w:b/>
          <w:bCs/>
        </w:rPr>
        <w:t xml:space="preserve">Theorem 12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limLow>
                  <m:e>
                    <m:r>
                      <m:t>δ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d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limLow>
                            <m:e>
                              <m:r>
                                <m:t>δ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limLow>
                        <m:e>
                          <m:r>
                            <m:t>d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limLow>
                        <m:e>
                          <m:r>
                            <m:t>δ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δ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limLow>
                    <m:e>
                      <m:r>
                        <m:t>d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limLow>
              <m:e>
                <m:r>
                  <m:t>δ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156" w:name="exm-newton-model"/>
    <w:p>
      <w:pPr>
        <w:pStyle w:val="BodyText"/>
      </w:pPr>
      <w:r>
        <w:rPr>
          <w:b/>
          <w:bCs/>
        </w:rPr>
        <w:t xml:space="preserve">Example 35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34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its minimizer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δ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g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2.25</m:t>
              </m:r>
              <m:r>
                <m:rPr>
                  <m:sty m:val="p"/>
                </m:rPr>
                <m:t>/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2.5</m:t>
              </m:r>
              <m:r>
                <m:rPr>
                  <m:sty m:val="p"/>
                </m:rPr>
                <m:t>−</m:t>
              </m:r>
              <m:r>
                <m:t>0.45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2.05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56"/>
    <w:bookmarkStart w:id="157" w:name="def-quadratic-convergence"/>
    <w:p>
      <w:pPr>
        <w:pStyle w:val="BodyText"/>
      </w:pPr>
      <w:r>
        <w:rPr>
          <w:b/>
          <w:bCs/>
        </w:rPr>
        <w:t xml:space="preserve">Definition 25 (Quadratic convergence)</w:t>
      </w:r>
      <w:r>
        <w:t xml:space="preserve"> </w:t>
      </w:r>
      <w:r>
        <w:t xml:space="preserve">A</w:t>
      </w:r>
      <w:r>
        <w:t xml:space="preserve"> </w:t>
      </w:r>
      <w:hyperlink r:id="rId145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21</w:t>
        </w:r>
      </w:hyperlink>
      <w:r>
        <w:t xml:space="preserve">) to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157"/>
    <w:bookmarkStart w:id="158" w:name="exm-not-quadratic-convergence"/>
    <w:p>
      <w:pPr>
        <w:pStyle w:val="FirstParagraph"/>
      </w:pPr>
      <w:r>
        <w:rPr>
          <w:b/>
          <w:bCs/>
        </w:rPr>
        <w:t xml:space="preserve">Example 36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158"/>
    <w:bookmarkStart w:id="159" w:name="exm-newton-convergence"/>
    <w:p>
      <w:pPr>
        <w:pStyle w:val="BodyText"/>
      </w:pPr>
      <w:r>
        <w:rPr>
          <w:b/>
          <w:bCs/>
        </w:rPr>
        <w:t xml:space="preserve">Example 37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33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25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159"/>
    <w:bookmarkStart w:id="160" w:name="exm-newton-maximum"/>
    <w:p>
      <w:pPr>
        <w:pStyle w:val="BodyText"/>
      </w:pPr>
      <w:r>
        <w:rPr>
          <w:b/>
          <w:bCs/>
        </w:rPr>
        <w:t xml:space="preserve">Example 38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160"/>
    <w:bookmarkStart w:id="161" w:name="thm-newton-quadratic"/>
    <w:p>
      <w:pPr>
        <w:pStyle w:val="BodyText"/>
      </w:pPr>
      <w:r>
        <w:rPr>
          <w:b/>
          <w:bCs/>
        </w:rPr>
        <w:t xml:space="preserve">Theorem 13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6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gives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16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derivative of a quadratic form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w:hyperlink r:id="rId122">
        <w:r>
          <w:rPr>
            <w:rStyle w:val="Hyperlink"/>
          </w:rPr>
          <w:t xml:space="preserve">derivative of a linear combination</w:t>
        </w:r>
      </w:hyperlink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r:id="rId48">
        <w:r>
          <w:rPr>
            <w:rStyle w:val="Hyperlink"/>
          </w:rPr>
          <w:t xml:space="preserve">Hessian of a quadratic form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linear term is constant (</w:t>
      </w:r>
      <w:hyperlink r:id="rId123">
        <w:r>
          <w:rPr>
            <w:rStyle w:val="Hyperlink"/>
          </w:rPr>
          <w:t xml:space="preserve">constant with respect to a vector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128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c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10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162" w:name="exm-newton-quadratic"/>
    <w:p>
      <w:pPr>
        <w:pStyle w:val="BodyText"/>
      </w:pPr>
      <w:r>
        <w:rPr>
          <w:b/>
          <w:bCs/>
        </w:rPr>
        <w:t xml:space="preserve">Example 39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c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minimizer.</w:t>
      </w:r>
    </w:p>
    <w:bookmarkEnd w:id="162"/>
    <w:bookmarkStart w:id="163" w:name="def-gradient-descent"/>
    <w:p>
      <w:pPr>
        <w:pStyle w:val="BodyText"/>
      </w:pPr>
      <w:r>
        <w:rPr>
          <w:b/>
          <w:bCs/>
        </w:rPr>
        <w:t xml:space="preserve">Definition 26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3"/>
    <w:bookmarkStart w:id="164" w:name="exm-gradient-descent"/>
    <w:p>
      <w:pPr>
        <w:pStyle w:val="FirstParagraph"/>
      </w:pPr>
      <w:r>
        <w:rPr>
          <w:b/>
          <w:bCs/>
        </w:rPr>
        <w:t xml:space="preserve">Example 40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164"/>
    <w:bookmarkStart w:id="165" w:name="rem-gradient-descent-newton"/>
    <w:p>
      <w:pPr>
        <w:pStyle w:val="FirstParagraph"/>
      </w:pPr>
      <w:r>
        <w:rPr>
          <w:i/>
          <w:iCs/>
        </w:rPr>
        <w:t xml:space="preserve">Remark 4</w:t>
      </w:r>
      <w:r>
        <w:t xml:space="preserve"> (Gradient descent as Newton’s method with a simpler Hessian). </w:t>
      </w:r>
      <w:r>
        <w:t xml:space="preserve">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 is Newton’s method (</w:t>
      </w:r>
      <w:hyperlink w:anchor="def-newton-method">
        <w:r>
          <w:rPr>
            <w:rStyle w:val="Hyperlink"/>
          </w:rPr>
          <w:t xml:space="preserve">Definition 22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165"/>
    <w:bookmarkStart w:id="166" w:name="def-line-search"/>
    <w:p>
      <w:pPr>
        <w:pStyle w:val="BodyText"/>
      </w:pPr>
      <w:r>
        <w:rPr>
          <w:b/>
          <w:bCs/>
        </w:rPr>
        <w:t xml:space="preserve">Definition 27 (Line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26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limLow>
                  <m:e>
                    <m:r>
                      <m:t>x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166"/>
    <w:bookmarkStart w:id="167" w:name="def-exact-line-search"/>
    <w:p>
      <w:pPr>
        <w:pStyle w:val="BodyText"/>
      </w:pPr>
      <w:r>
        <w:rPr>
          <w:b/>
          <w:bCs/>
        </w:rPr>
        <w:t xml:space="preserve">Definition 28 (Exact line search)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(</w:t>
      </w:r>
      <w:hyperlink w:anchor="def-line-search">
        <w:r>
          <w:rPr>
            <w:rStyle w:val="Hyperlink"/>
          </w:rPr>
          <w:t xml:space="preserve">Definition 27</w:t>
        </w:r>
      </w:hyperlink>
      <w:r>
        <w:t xml:space="preserve">)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67"/>
    <w:bookmarkStart w:id="168" w:name="exm-line-search"/>
    <w:p>
      <w:pPr>
        <w:pStyle w:val="BodyText"/>
      </w:pPr>
      <w:r>
        <w:rPr>
          <w:b/>
          <w:bCs/>
        </w:rPr>
        <w:t xml:space="preserve">Example 41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168"/>
    <w:bookmarkStart w:id="170" w:name="def-descent-direction"/>
    <w:p>
      <w:pPr>
        <w:pStyle w:val="BodyText"/>
      </w:pPr>
      <w:r>
        <w:rPr>
          <w:b/>
          <w:bCs/>
        </w:rPr>
        <w:t xml:space="preserve">Definition 29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r:id="rId169">
        <w:r>
          <w:rPr>
            <w:rStyle w:val="Hyperlink"/>
          </w:rPr>
          <w:t xml:space="preserve">direction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0"/>
    <w:bookmarkStart w:id="171" w:name="exm-descent-directions"/>
    <w:p>
      <w:pPr>
        <w:pStyle w:val="BodyText"/>
      </w:pPr>
      <w:r>
        <w:rPr>
          <w:b/>
          <w:bCs/>
        </w:rPr>
        <w:t xml:space="preserve">Example 42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2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d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22"/>
        </w:numPr>
      </w:pPr>
      <m:oMath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d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22"/>
        </w:numPr>
      </w:pP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71"/>
    <w:bookmarkStart w:id="172" w:name="thm-descent-direction"/>
    <w:p>
      <w:pPr>
        <w:pStyle w:val="FirstParagraph"/>
      </w:pPr>
      <w:r>
        <w:rPr>
          <w:b/>
          <w:bCs/>
        </w:rPr>
        <w:t xml:space="preserve">Theorem 14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continuity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29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limLow>
              <m:e>
                <m:r>
                  <m:t>g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43">
        <w:r>
          <w:rPr>
            <w:rStyle w:val="Hyperlink"/>
          </w:rPr>
          <w:t xml:space="preserve">vector-valued derivative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r:id="rId44">
        <w:r>
          <w:rPr>
            <w:rStyle w:val="Hyperlink"/>
          </w:rPr>
          <w:t xml:space="preserve">vector chain rule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r>
                <m:t>s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limLow>
                    <m:e>
                      <m:r>
                        <m:t>g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limLow>
                <m:e>
                  <m:r>
                    <m:t>g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≠</m:t>
              </m:r>
              <m:sSub>
                <m:e>
                  <m:limLow>
                    <m:e>
                      <m:r>
                        <m:t>0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s</m:t>
        </m:r>
        <m:limLow>
          <m:e>
            <m:r>
              <m:t>g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Start w:id="173" w:name="exm-descent-direction"/>
    <w:p>
      <w:pPr>
        <w:pStyle w:val="BodyText"/>
      </w:pPr>
      <w:r>
        <w:rPr>
          <w:b/>
          <w:bCs/>
        </w:rPr>
        <w:t xml:space="preserve">Example 43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40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173"/>
    <w:bookmarkStart w:id="175" w:name="exm-gd-zigzag"/>
    <w:p>
      <w:pPr>
        <w:pStyle w:val="BodyText"/>
      </w:pPr>
      <w:r>
        <w:rPr>
          <w:b/>
          <w:bCs/>
        </w:rPr>
        <w:t xml:space="preserve">Example 44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den>
        </m:f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exact-line-search">
        <w:r>
          <w:rPr>
            <w:rStyle w:val="Hyperlink"/>
          </w:rPr>
          <w:t xml:space="preserve">Definition 28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174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b</m:t>
                      </m:r>
                      <m:r>
                        <m:t> </m:t>
                      </m:r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t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  <m:r>
                    <m:t>t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23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End w:id="175"/>
    <w:bookmarkEnd w:id="176"/>
    <w:bookmarkStart w:id="180" w:name="sec-additional-resources"/>
    <w:p>
      <w:pPr>
        <w:pStyle w:val="Heading2"/>
      </w:pPr>
      <w:r>
        <w:t xml:space="preserve">5 Further reading</w:t>
      </w:r>
    </w:p>
    <w:p>
      <w:pPr>
        <w:pStyle w:val="Compact"/>
        <w:numPr>
          <w:ilvl w:val="0"/>
          <w:numId w:val="1024"/>
        </w:numPr>
      </w:pPr>
      <w:r>
        <w:t xml:space="preserve">Boyd and Vandenberghe (2004)</w:t>
      </w:r>
      <w:r>
        <w:t xml:space="preserve"> </w:t>
      </w:r>
      <w:r>
        <w:t xml:space="preserve">is the standard reference on convex optimization, covering convex sets, convex functions, convex optimization problems, duality, unconstrained minimization, and interior-point methods.</w:t>
      </w:r>
    </w:p>
    <w:p>
      <w:pPr>
        <w:pStyle w:val="Compact"/>
        <w:numPr>
          <w:ilvl w:val="0"/>
          <w:numId w:val="1024"/>
        </w:numPr>
      </w:pPr>
      <w:r>
        <w:t xml:space="preserve">Nocedal and Wright (2006)</w:t>
      </w:r>
      <w:r>
        <w:t xml:space="preserve"> </w:t>
      </w:r>
      <w:r>
        <w:t xml:space="preserve">is a comprehensive reference on continuous numerical optimization, covering line search methods, trust-region methods, conjugate gradient methods, quasi-Newton methods, and nonlinear equations.</w:t>
      </w:r>
    </w:p>
    <w:p>
      <w:pPr>
        <w:pStyle w:val="Compact"/>
        <w:numPr>
          <w:ilvl w:val="0"/>
          <w:numId w:val="1024"/>
        </w:numPr>
      </w:pPr>
      <w:hyperlink r:id="rId177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78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(2024 Fall)</w:t>
        </w:r>
      </w:hyperlink>
    </w:p>
    <w:p>
      <w:pPr>
        <w:pStyle w:val="Compact"/>
        <w:numPr>
          <w:ilvl w:val="0"/>
          <w:numId w:val="1024"/>
        </w:numPr>
      </w:pPr>
      <w:hyperlink r:id="rId179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0"/>
    <w:bookmarkStart w:id="188" w:name="references"/>
    <w:p>
      <w:pPr>
        <w:pStyle w:val="Heading2"/>
      </w:pPr>
      <w:r>
        <w:t xml:space="preserve">References</w:t>
      </w:r>
    </w:p>
    <w:bookmarkStart w:id="187" w:name="refs"/>
    <w:bookmarkStart w:id="182" w:name="ref-boyd2004convex"/>
    <w:p>
      <w:pPr>
        <w:pStyle w:val="Bibliography"/>
      </w:pPr>
      <w:r>
        <w:t xml:space="preserve">Boyd, Stephen, and Lieven Vandenberghe. 2004.</w:t>
      </w:r>
      <w:r>
        <w:t xml:space="preserve"> </w:t>
      </w:r>
      <w:r>
        <w:rPr>
          <w:i/>
          <w:iCs/>
        </w:rPr>
        <w:t xml:space="preserve">Convex Optimization</w:t>
      </w:r>
      <w:r>
        <w:t xml:space="preserve">. Cambridge University Press.</w:t>
      </w:r>
      <w:r>
        <w:t xml:space="preserve"> </w:t>
      </w:r>
      <w:hyperlink r:id="rId181">
        <w:r>
          <w:rPr>
            <w:rStyle w:val="Hyperlink"/>
          </w:rPr>
          <w:t xml:space="preserve">https://doi.org/10.1017/CBO9780511804441</w:t>
        </w:r>
      </w:hyperlink>
      <w:r>
        <w:t xml:space="preserve">.</w:t>
      </w:r>
    </w:p>
    <w:bookmarkEnd w:id="182"/>
    <w:bookmarkStart w:id="184" w:name="ref-nocedal2006numerical"/>
    <w:p>
      <w:pPr>
        <w:pStyle w:val="Bibliography"/>
      </w:pPr>
      <w:r>
        <w:t xml:space="preserve">Nocedal, Jorge, and Stephen J. Wright. 2006.</w:t>
      </w:r>
      <w:r>
        <w:t xml:space="preserve"> </w:t>
      </w:r>
      <w:r>
        <w:rPr>
          <w:i/>
          <w:iCs/>
        </w:rPr>
        <w:t xml:space="preserve">Numerical Optimization</w:t>
      </w:r>
      <w:r>
        <w:t xml:space="preserve">. 2nd ed. Springer Series in Operations Research and Financial Engineering. Springer.</w:t>
      </w:r>
      <w:r>
        <w:t xml:space="preserve"> </w:t>
      </w:r>
      <w:hyperlink r:id="rId183">
        <w:r>
          <w:rPr>
            <w:rStyle w:val="Hyperlink"/>
          </w:rPr>
          <w:t xml:space="preserve">https://doi.org/10.1007/978-0-387-40065-5</w:t>
        </w:r>
      </w:hyperlink>
      <w:r>
        <w:t xml:space="preserve">.</w:t>
      </w:r>
    </w:p>
    <w:bookmarkEnd w:id="184"/>
    <w:bookmarkStart w:id="18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85"/>
    <w:bookmarkStart w:id="186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78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186"/>
    <w:bookmarkEnd w:id="187"/>
    <w:bookmarkEnd w:id="1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7" Target="algebra-basics.html#def-global-minimizer" TargetMode="External" /><Relationship Type="http://schemas.openxmlformats.org/officeDocument/2006/relationships/hyperlink" Id="rId21" Target="algebra-basics.html#def-local-minimizer" TargetMode="External" /><Relationship Type="http://schemas.openxmlformats.org/officeDocument/2006/relationships/hyperlink" Id="rId146" Target="algebra-exponentials.html#def-convergent-sequence" TargetMode="External" /><Relationship Type="http://schemas.openxmlformats.org/officeDocument/2006/relationships/hyperlink" Id="rId38" Target="algebra-exponentials.html#def-natural-log" TargetMode="External" /><Relationship Type="http://schemas.openxmlformats.org/officeDocument/2006/relationships/hyperlink" Id="rId84" Target="algebra-sums.html#def-convex-function" TargetMode="External" /><Relationship Type="http://schemas.openxmlformats.org/officeDocument/2006/relationships/hyperlink" Id="rId14" Target="calculus-derivatives.html#def-critical-point" TargetMode="External" /><Relationship Type="http://schemas.openxmlformats.org/officeDocument/2006/relationships/hyperlink" Id="rId20" Target="calculus-derivatives.html#def-differentiable" TargetMode="External" /><Relationship Type="http://schemas.openxmlformats.org/officeDocument/2006/relationships/hyperlink" Id="rId15" Target="calculus-derivatives.html#def-flat-point" TargetMode="External" /><Relationship Type="http://schemas.openxmlformats.org/officeDocument/2006/relationships/hyperlink" Id="rId23" Target="calculus-derivatives.html#def-one-sided-limit" TargetMode="External" /><Relationship Type="http://schemas.openxmlformats.org/officeDocument/2006/relationships/hyperlink" Id="rId16" Target="calculus-derivatives.html#def-second-derivative" TargetMode="External" /><Relationship Type="http://schemas.openxmlformats.org/officeDocument/2006/relationships/hyperlink" Id="rId97" Target="calculus-derivatives.html#def-tangent-line" TargetMode="External" /><Relationship Type="http://schemas.openxmlformats.org/officeDocument/2006/relationships/hyperlink" Id="rId36" Target="calculus-integration.html#def-continuous" TargetMode="External" /><Relationship Type="http://schemas.openxmlformats.org/officeDocument/2006/relationships/hyperlink" Id="rId34" Target="data/auto.csv" TargetMode="External" /><Relationship Type="http://schemas.openxmlformats.org/officeDocument/2006/relationships/hyperlink" Id="rId90" Target="functions.qmd#def-graph" TargetMode="External" /><Relationship Type="http://schemas.openxmlformats.org/officeDocument/2006/relationships/hyperlink" Id="rId42" Target="functions.qmd#def-inner-function" TargetMode="External" /><Relationship Type="http://schemas.openxmlformats.org/officeDocument/2006/relationships/hyperlink" Id="rId145" Target="functions.qmd#def-sequence" TargetMode="External" /><Relationship Type="http://schemas.openxmlformats.org/officeDocument/2006/relationships/hyperlink" Id="rId33" Target="https://cran.r-project.org/package=ISLR2" TargetMode="External" /><Relationship Type="http://schemas.openxmlformats.org/officeDocument/2006/relationships/hyperlink" Id="rId183" Target="https://doi.org/10.1007/978-0-387-40065-5" TargetMode="External" /><Relationship Type="http://schemas.openxmlformats.org/officeDocument/2006/relationships/hyperlink" Id="rId181" Target="https://doi.org/10.1017/CBO9780511804441" TargetMode="External" /><Relationship Type="http://schemas.openxmlformats.org/officeDocument/2006/relationships/hyperlink" Id="rId177" Target="https://hua-zhou.github.io/" TargetMode="External" /><Relationship Type="http://schemas.openxmlformats.org/officeDocument/2006/relationships/hyperlink" Id="rId32" Target="https://islp.readthedocs.io/" TargetMode="External" /><Relationship Type="http://schemas.openxmlformats.org/officeDocument/2006/relationships/hyperlink" Id="rId178" Target="https://ucla-biostat-216.github.io/2024fall/slides/13-optim/13-optim.html" TargetMode="External" /><Relationship Type="http://schemas.openxmlformats.org/officeDocument/2006/relationships/hyperlink" Id="rId179" Target="https://www.youtube.com/playlist?list=PLZHQObOWTQDNU6R1_67000Dx_ZCJB-3pi" TargetMode="External" /><Relationship Type="http://schemas.openxmlformats.org/officeDocument/2006/relationships/hyperlink" Id="rId132" Target="linear-algebra-diagonalization.html#thm-invertible-rank" TargetMode="External" /><Relationship Type="http://schemas.openxmlformats.org/officeDocument/2006/relationships/hyperlink" Id="rId129" Target="linear-algebra-diagonalization.html#thm-pd-operations" TargetMode="External" /><Relationship Type="http://schemas.openxmlformats.org/officeDocument/2006/relationships/hyperlink" Id="rId62" Target="linear-algebra-inner-products.html#thm-cauchy-schwarz" TargetMode="External" /><Relationship Type="http://schemas.openxmlformats.org/officeDocument/2006/relationships/hyperlink" Id="rId75" Target="linear-algebra-inner-products.html#thm-norm-properties" TargetMode="External" /><Relationship Type="http://schemas.openxmlformats.org/officeDocument/2006/relationships/hyperlink" Id="rId74" Target="linear-algebra-inner-products.html#thm-triangle-inequality" TargetMode="External" /><Relationship Type="http://schemas.openxmlformats.org/officeDocument/2006/relationships/hyperlink" Id="rId45" Target="linear-algebra-matrices.html#def-matrix-mult" TargetMode="External" /><Relationship Type="http://schemas.openxmlformats.org/officeDocument/2006/relationships/hyperlink" Id="rId55" Target="linear-algebra-matrices.html#thm-transpose-product" TargetMode="External" /><Relationship Type="http://schemas.openxmlformats.org/officeDocument/2006/relationships/hyperlink" Id="rId130" Target="linear-algebra-special-matrices.html#cor-inverse-symmetric" TargetMode="External" /><Relationship Type="http://schemas.openxmlformats.org/officeDocument/2006/relationships/hyperlink" Id="rId52" Target="linear-algebra-special-matrices.html#def-eigendecomposition" TargetMode="External" /><Relationship Type="http://schemas.openxmlformats.org/officeDocument/2006/relationships/hyperlink" Id="rId105" Target="linear-algebra-special-matrices.html#def-invertible-matrix" TargetMode="External" /><Relationship Type="http://schemas.openxmlformats.org/officeDocument/2006/relationships/hyperlink" Id="rId57" Target="linear-algebra-special-matrices.html#def-orthogonal-matrix" TargetMode="External" /><Relationship Type="http://schemas.openxmlformats.org/officeDocument/2006/relationships/hyperlink" Id="rId64" Target="linear-algebra-special-matrices.html#def-positive-definite" TargetMode="External" /><Relationship Type="http://schemas.openxmlformats.org/officeDocument/2006/relationships/hyperlink" Id="rId102" Target="linear-algebra-special-matrices.html#def-positive-semidefinite" TargetMode="External" /><Relationship Type="http://schemas.openxmlformats.org/officeDocument/2006/relationships/hyperlink" Id="rId58" Target="linear-algebra-special-matrices.html#exm-eigenvalue" TargetMode="External" /><Relationship Type="http://schemas.openxmlformats.org/officeDocument/2006/relationships/hyperlink" Id="rId66" Target="linear-algebra-special-matrices.html#thm-definite-eigenvalues" TargetMode="External" /><Relationship Type="http://schemas.openxmlformats.org/officeDocument/2006/relationships/hyperlink" Id="rId56" Target="linear-algebra-special-matrices.html#thm-orthogonal-norm" TargetMode="External" /><Relationship Type="http://schemas.openxmlformats.org/officeDocument/2006/relationships/hyperlink" Id="rId128" Target="linear-algebra-special-matrices.html#thm-pd-inverse" TargetMode="External" /><Relationship Type="http://schemas.openxmlformats.org/officeDocument/2006/relationships/hyperlink" Id="rId54" Target="linear-algebra-special-matrices.html#thm-spectral" TargetMode="External" /><Relationship Type="http://schemas.openxmlformats.org/officeDocument/2006/relationships/hyperlink" Id="rId126" Target="linear-algebra-subspaces.html#def-linearly-independent" TargetMode="External" /><Relationship Type="http://schemas.openxmlformats.org/officeDocument/2006/relationships/hyperlink" Id="rId12" Target="linear-algebra-subspaces.html#sec-subspaces" TargetMode="External" /><Relationship Type="http://schemas.openxmlformats.org/officeDocument/2006/relationships/hyperlink" Id="rId61" Target="linear-algebra-vectors.html#def-dot-product" TargetMode="External" /><Relationship Type="http://schemas.openxmlformats.org/officeDocument/2006/relationships/hyperlink" Id="rId18" Target="number-systems.qmd#def-real-numbers" TargetMode="External" /><Relationship Type="http://schemas.openxmlformats.org/officeDocument/2006/relationships/hyperlink" Id="rId24" Target="proof-writing.qmd#def-converse" TargetMode="External" /><Relationship Type="http://schemas.openxmlformats.org/officeDocument/2006/relationships/hyperlink" Id="rId13" Target="proof-writing.qmd#def-proof" TargetMode="External" /><Relationship Type="http://schemas.openxmlformats.org/officeDocument/2006/relationships/hyperlink" Id="rId174" Target="proof-writing.qmd#def-proof-by-induction" TargetMode="External" /><Relationship Type="http://schemas.openxmlformats.org/officeDocument/2006/relationships/hyperlink" Id="rId19" Target="sets.qmd#def-open-interval" TargetMode="External" /><Relationship Type="http://schemas.openxmlformats.org/officeDocument/2006/relationships/hyperlink" Id="rId122" Target="vector-calculus.qmd#cor-deriv-lincom-tp" TargetMode="External" /><Relationship Type="http://schemas.openxmlformats.org/officeDocument/2006/relationships/hyperlink" Id="rId47" Target="vector-calculus.qmd#cor-quadratic-form-symmetric" TargetMode="External" /><Relationship Type="http://schemas.openxmlformats.org/officeDocument/2006/relationships/hyperlink" Id="rId73" Target="vector-calculus.qmd#def-closed-ball" TargetMode="External" /><Relationship Type="http://schemas.openxmlformats.org/officeDocument/2006/relationships/hyperlink" Id="rId123" Target="vector-calculus.qmd#def-constant-wrt-vector" TargetMode="External" /><Relationship Type="http://schemas.openxmlformats.org/officeDocument/2006/relationships/hyperlink" Id="rId40" Target="vector-calculus.qmd#def-continuous-on" TargetMode="External" /><Relationship Type="http://schemas.openxmlformats.org/officeDocument/2006/relationships/hyperlink" Id="rId46" Target="vector-calculus.qmd#def-continuous-several" TargetMode="External" /><Relationship Type="http://schemas.openxmlformats.org/officeDocument/2006/relationships/hyperlink" Id="rId169" Target="vector-calculus.qmd#def-direction" TargetMode="External" /><Relationship Type="http://schemas.openxmlformats.org/officeDocument/2006/relationships/hyperlink" Id="rId134" Target="vector-calculus.qmd#def-partial-derivative" TargetMode="External" /><Relationship Type="http://schemas.openxmlformats.org/officeDocument/2006/relationships/hyperlink" Id="rId81" Target="vector-calculus.qmd#def-unit-ball" TargetMode="External" /><Relationship Type="http://schemas.openxmlformats.org/officeDocument/2006/relationships/hyperlink" Id="rId17" Target="vector-calculus.qmd#def-vector-derivative" TargetMode="External" /><Relationship Type="http://schemas.openxmlformats.org/officeDocument/2006/relationships/hyperlink" Id="rId43" Target="vector-calculus.qmd#def-vector-valued-derivative" TargetMode="External" /><Relationship Type="http://schemas.openxmlformats.org/officeDocument/2006/relationships/hyperlink" Id="rId30" Target="vector-calculus.qmd#exm-hessian" TargetMode="External" /><Relationship Type="http://schemas.openxmlformats.org/officeDocument/2006/relationships/hyperlink" Id="rId44" Target="vector-calculus.qmd#thm-chain-vec" TargetMode="External" /><Relationship Type="http://schemas.openxmlformats.org/officeDocument/2006/relationships/hyperlink" Id="rId48" Target="vector-calculus.qmd#thm-hessian-quadra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Optimization</dc:title>
  <dc:creator/>
  <cp:keywords/>
  <dcterms:created xsi:type="dcterms:W3CDTF">2026-10-16T17:52:09Z</dcterms:created>
  <dcterms:modified xsi:type="dcterms:W3CDTF">2026-10-16T17:52:09Z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10:11:43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resources">
    <vt:lpwstr/>
  </property>
  <property fmtid="{D5CDD505-2E9C-101B-9397-08002B2CF9AE}" pid="19" name="toc-title">
    <vt:lpwstr>Table of contents</vt:lpwstr>
  </property>
</Properties>
</file>