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del w:id="1" w:author="PR Preview" w:date="2026-01-01T00:00:00Z">
        <w:r>
          <w:delText xml:space="preserve">Last modified: 2026-10-16 10:58:47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16:23:18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38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3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5"/>
    <w:bookmarkStart w:id="37" w:name="refs"/>
    <w:bookmarkStart w:id="3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Proof_that_%CF%80_is_irrational" TargetMode="External"/><Relationship Id="rId33" Type="http://schemas.openxmlformats.org/officeDocument/2006/relationships/hyperlink" Target="https://en.wikipedia.org/wiki/Square_root_of_2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Proof_that_%CF%80_is_irrational" TargetMode="External"/><Relationship Id="rId33" Type="http://schemas.openxmlformats.org/officeDocument/2006/relationships/hyperlink" Target="https://en.wikipedia.org/wiki/Square_root_of_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2026-10-17T00:10:46Z</dcterms:created>
  <dcterms:modified xsi:type="dcterms:W3CDTF">2026-10-17T00:10:46Z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