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2.png" ContentType="image/png"/>
  <Override PartName="/word/media/rId39.png" ContentType="image/png"/>
  <Override PartName="/word/media/rId23.png" ContentType="image/png"/>
  <Override PartName="/word/media/rId20.png" ContentType="image/png"/>
  <Override PartName="/word/media/rId55.png" ContentType="image/png"/>
  <Override PartName="/word/media/rId52.png" ContentType="image/png"/>
  <Override PartName="/word/media/rId76.png" ContentType="image/png"/>
  <Override PartName="/word/media/rId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 in Several Variables</w:t>
      </w:r>
    </w:p>
    <w:p>
      <w:pPr>
        <w:pStyle w:val="Date"/>
      </w:pPr>
      <w:r>
        <w:t xml:space="preserve">Last modified: 2026-10-29 20:01:11 (PDT)</w:t>
      </w:r>
    </w:p>
    <w:bookmarkStart w:id="105" w:name="sec-convexity-vector"/>
    <w:p>
      <w:pPr>
        <w:pStyle w:val="Heading2"/>
      </w:pPr>
      <w:r>
        <w:t xml:space="preserve">1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Section 2 in Critical Points and Optimality Conditions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 source states that an intersection of convex sets is convex and that a maximum of convex functions is convex for any finite number of them;</w:t>
            </w:r>
            <w:r>
              <w:t xml:space="preserve"> </w:t>
            </w:r>
            <w:r>
              <w:t xml:space="preserve">here each is stated for two and the general case follows by induction.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4" w:name="def-convex-set"/>
    <w:p>
      <w:pPr>
        <w:pStyle w:val="FirstParagraph"/>
      </w:pPr>
      <w:r>
        <w:rPr>
          <w:b/>
          <w:bCs/>
        </w:rPr>
        <w:t xml:space="preserve">Definition 1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[2]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4"/>
    <w:bookmarkStart w:id="18" w:name="exm-convex-set"/>
    <w:p>
      <w:pPr>
        <w:pStyle w:val="BodyText"/>
      </w:pPr>
      <w:r>
        <w:rPr>
          <w:b/>
          <w:bCs/>
        </w:rPr>
        <w:t xml:space="preserve">Example 1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2"/>
        </w:numPr>
      </w:pPr>
      <w:r>
        <w:t xml:space="preserve">The closed ball (</w:t>
      </w:r>
      <w:hyperlink r:id="rId15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6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7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8"/>
    <w:bookmarkStart w:id="19" w:name="exm-not-convex-set"/>
    <w:p>
      <w:pPr>
        <w:pStyle w:val="FirstParagraph"/>
      </w:pPr>
      <w:r>
        <w:rPr>
          <w:b/>
          <w:bCs/>
        </w:rPr>
        <w:t xml:space="preserve">Example 2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nvex-se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cs_angle_fc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cs_cos_fc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cos</w:t>
            </w:r>
            <w:r>
              <w:rPr>
                <w:rStyle w:val="NormalTok"/>
              </w:rPr>
              <w:t xml:space="preserve">(cs_angle_fc)</w:t>
            </w:r>
            <w:r>
              <w:br/>
            </w:r>
            <w:r>
              <w:rPr>
                <w:rStyle w:val="NormalTok"/>
              </w:rPr>
              <w:t xml:space="preserve">cs_sin_fc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sin</w:t>
            </w:r>
            <w:r>
              <w:rPr>
                <w:rStyle w:val="NormalTok"/>
              </w:rPr>
              <w:t xml:space="preserve">(cs_angle_fc)</w:t>
            </w:r>
            <w:r>
              <w:br/>
            </w:r>
            <w:r>
              <w:rPr>
                <w:rStyle w:val="NormalTok"/>
              </w:rPr>
              <w:t xml:space="preserve">cs_disk_fc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cs_cos_fc,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cs_sin_fc)</w:t>
            </w:r>
            <w:r>
              <w:br/>
            </w:r>
            <w:r>
              <w:rPr>
                <w:rStyle w:val="NormalTok"/>
              </w:rPr>
              <w:t xml:space="preserve">cs_points_x1_fc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cs_points_x2_fc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cs_points_fc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cs_points_x1_fc,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cs_points_x2_fc)</w:t>
            </w:r>
            <w:r>
              <w:br/>
            </w:r>
            <w:r>
              <w:rPr>
                <w:rStyle w:val="NormalTok"/>
              </w:rPr>
              <w:t xml:space="preserve">cs_segment_fc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x1_end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x2_end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x2)</w:t>
            </w:r>
            <w:r>
              <w:br/>
            </w:r>
            <w:r>
              <w:rPr>
                <w:rStyle w:val="NormalTok"/>
              </w:rPr>
              <w:t xml:space="preserve">cs_seg_aes_fc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x1_end,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x2_end)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(cs_disk_fc, cs_aes_fc)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cs_segment_fc,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cs_seg_aes_fc,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cs_points_fc,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3696101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convex-set-r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cs_angle_fc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np.pi,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cs_x1_fc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cs_x2_fc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ax.fill(np.cos(cs_angle_fc), np.sin(cs_angle_fc),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ax.plot(np.cos(cs_angle_fc), np.sin(cs_angle_fc),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ax.plot(cs_x1_fc, cs_x2_fc, </w:t>
            </w:r>
            <w:r>
              <w:rPr>
                <w:rStyle w:val="StringTok"/>
              </w:rPr>
              <w:t xml:space="preserve">"o-"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ax.set_aspect(</w:t>
            </w:r>
            <w:r>
              <w:rPr>
                <w:rStyle w:val="StringTok"/>
              </w:rPr>
              <w:t xml:space="preserve">"equal"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3657600" cy="36576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convex-set-python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closed ball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nvex-se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segment between two of its points stays in the ball,</w:t>
            </w:r>
            <w:r>
              <w:t xml:space="preserve"> </w:t>
            </w:r>
            <w:r>
              <w:t xml:space="preserve">as a</w:t>
            </w:r>
            <w:r>
              <w:t xml:space="preserve"> </w:t>
            </w:r>
            <w:hyperlink w:anchor="def-convex-set">
              <w:r>
                <w:rPr>
                  <w:rStyle w:val="Hyperlink"/>
                </w:rPr>
                <w:t xml:space="preserve">convex set</w:t>
              </w:r>
            </w:hyperlink>
            <w:r>
              <w:t xml:space="preserve"> </w:t>
            </w:r>
            <w:r>
              <w:t xml:space="preserve">requires.</w:t>
            </w:r>
          </w:p>
          <w:bookmarkEnd w:id="26"/>
        </w:tc>
      </w:tr>
    </w:tbl>
    <w:bookmarkStart w:id="27" w:name="def-half-space"/>
    <w:p>
      <w:pPr>
        <w:pStyle w:val="BodyText"/>
      </w:pPr>
      <w:r>
        <w:rPr>
          <w:b/>
          <w:bCs/>
        </w:rPr>
        <w:t xml:space="preserve">Definition 2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27"/>
    <w:bookmarkStart w:id="28" w:name="exm-half-space"/>
    <w:p>
      <w:pPr>
        <w:pStyle w:val="BodyText"/>
      </w:pPr>
      <w:r>
        <w:rPr>
          <w:b/>
          <w:bCs/>
        </w:rPr>
        <w:t xml:space="preserve">Example 3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8"/>
    <w:bookmarkStart w:id="29" w:name="thm-convex-intersection"/>
    <w:p>
      <w:pPr>
        <w:pStyle w:val="BodyText"/>
      </w:pPr>
      <w:r>
        <w:rPr>
          <w:b/>
          <w:bCs/>
        </w:rPr>
        <w:t xml:space="preserve">Theorem 1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31" w:name="exm-convex-intersection"/>
    <w:p>
      <w:pPr>
        <w:pStyle w:val="BodyText"/>
      </w:pPr>
      <w:r>
        <w:rPr>
          <w:b/>
          <w:bCs/>
        </w:rPr>
        <w:t xml:space="preserve">Example 4 (Intersecting a ball with a half-plane)</w:t>
      </w:r>
      <w:r>
        <w:t xml:space="preserve"> </w:t>
      </w:r>
      <w:r>
        <w:t xml:space="preserve">The closed unit ball (</w:t>
      </w:r>
      <w:hyperlink r:id="rId30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1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2</w:t>
        </w:r>
      </w:hyperlink>
      <w:r>
        <w:t xml:space="preserve">.</w:t>
      </w:r>
    </w:p>
    <w:bookmarkEnd w:id="31"/>
    <w:bookmarkStart w:id="32" w:name="def-strictly-convex"/>
    <w:p>
      <w:pPr>
        <w:pStyle w:val="BodyText"/>
      </w:pPr>
      <w:r>
        <w:rPr>
          <w:b/>
          <w:bCs/>
        </w:rPr>
        <w:t xml:space="preserve">Definition 3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def-concave"/>
    <w:p>
      <w:pPr>
        <w:pStyle w:val="BodyText"/>
      </w:pPr>
      <w:r>
        <w:rPr>
          <w:b/>
          <w:bCs/>
        </w:rPr>
        <w:t xml:space="preserve">Definition 4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34"/>
    <w:bookmarkStart w:id="35" w:name="def-strictly-concave"/>
    <w:p>
      <w:pPr>
        <w:pStyle w:val="BodyText"/>
      </w:pPr>
      <w:r>
        <w:rPr>
          <w:b/>
          <w:bCs/>
        </w:rPr>
        <w:t xml:space="preserve">Definition 5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5"/>
    <w:bookmarkStart w:id="36" w:name="exm-strictly-convex"/>
    <w:p>
      <w:pPr>
        <w:pStyle w:val="BodyText"/>
      </w:pPr>
      <w:r>
        <w:rPr>
          <w:b/>
          <w:bCs/>
        </w:rPr>
        <w:t xml:space="preserve">Example 5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36"/>
    <w:bookmarkStart w:id="37" w:name="thm-convex-max"/>
    <w:p>
      <w:pPr>
        <w:pStyle w:val="FirstParagraph"/>
      </w:pPr>
      <w:r>
        <w:rPr>
          <w:b/>
          <w:bCs/>
        </w:rPr>
        <w:t xml:space="preserve">Theorem 2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3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38" w:name="exm-convex-max"/>
    <w:p>
      <w:pPr>
        <w:pStyle w:val="BodyText"/>
      </w:pPr>
      <w:r>
        <w:rPr>
          <w:b/>
          <w:bCs/>
        </w:rPr>
        <w:t xml:space="preserve">Example 6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convex-max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cm_x_fm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cm_levels_fm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"max{x, x^2}"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"min{x^2, (x - 2)^2}"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cm_max_value_fm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(cm_x_fm, 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cm_min_value_fm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pmin</w:t>
            </w:r>
            <w:r>
              <w:rPr>
                <w:rStyle w:val="NormalTok"/>
              </w:rPr>
              <w:t xml:space="preserve">(cm_x_fm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(cm_x_fm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cm_max_fm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cm_max_value_fm,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cm_min_fm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cm_min_value_fm,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cm_main_fm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(cm_max_fm, cm_min_fm)</w:t>
            </w:r>
            <w:r>
              <w:br/>
            </w:r>
            <w:r>
              <w:rPr>
                <w:rStyle w:val="NormalTok"/>
              </w:rPr>
              <w:t xml:space="preserve">cm_main_fm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(cm_main_fm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cm_square_value_fm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cm_line_fm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part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cm_square_fm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cm_square_value_fm,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"x^2"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cm_parts_fm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(cm_line_fm, cm_square_fm)</w:t>
            </w:r>
            <w:r>
              <w:br/>
            </w:r>
            <w:r>
              <w:rPr>
                <w:rStyle w:val="NormalTok"/>
              </w:rPr>
              <w:t xml:space="preserve">cm_parts_fm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(cm_parts_fm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cm_chord_fm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cm_chord_fm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(cm_chord_fm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cm_mid_fm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cm_mid_fm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(cm_mid_fm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value)</w:t>
            </w:r>
            <w:r>
              <w:br/>
            </w:r>
            <w:r>
              <w:rPr>
                <w:rStyle w:val="NormalTok"/>
              </w:rPr>
              <w:t xml:space="preserve">cm_parts_aes_fm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part)</w:t>
            </w:r>
            <w:r>
              <w:br/>
            </w:r>
            <w:r>
              <w:rPr>
                <w:rStyle w:val="NormalTok"/>
              </w:rPr>
              <w:t xml:space="preserve">cm_chord_aes_fm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value)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(cm_main_fm, cm_aes_fm)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cm_parts_fm,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cm_parts_aes_fm,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cm_chord_fm,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cm_chord_aes_fm,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cm_mid_fm,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convex-max-r-3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cm_x_fm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cm_x_fm,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, linewidth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, linewidth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np.maximum(cm_x_fm, 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"max{x, x^2}"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].plot(cm_x_fm, np.minimum(cm_x_fm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(cm_x_fm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], </w:t>
            </w:r>
            <w:r>
              <w:rPr>
                <w:rStyle w:val="StringTok"/>
              </w:rPr>
              <w:t xml:space="preserve">"o-"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"min{x^2, (x - 2)^2}"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axes: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convex-max-python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nvex-max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maximum</w:t>
              </w:r>
            </w:hyperlink>
            <w:r>
              <w:t xml:space="preserve"> </w:t>
            </w:r>
            <w:r>
              <w:t xml:space="preserve">of the two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convex functions</w:t>
              </w:r>
            </w:hyperlink>
            <w:r>
              <w:t xml:space="preserve"> </w:t>
            </w:r>
            <w:r>
              <w:t xml:space="preserve">on the left is again one.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minimum</w:t>
              </w:r>
            </w:hyperlink>
            <w:r>
              <w:t xml:space="preserve"> </w:t>
            </w:r>
            <w:r>
              <w:t xml:space="preserve">on the right is not: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above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height of the segment.</w:t>
            </w:r>
          </w:p>
          <w:bookmarkEnd w:id="48"/>
        </w:tc>
      </w:tr>
    </w:tbl>
    <w:bookmarkStart w:id="50" w:name="def-epigraph"/>
    <w:p>
      <w:pPr>
        <w:pStyle w:val="BodyText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49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50"/>
    <w:bookmarkStart w:id="51" w:name="exm-def-epigraph"/>
    <w:p>
      <w:pPr>
        <w:pStyle w:val="BodyText"/>
      </w:pPr>
      <w:r>
        <w:rPr>
          <w:b/>
          <w:bCs/>
        </w:rPr>
        <w:t xml:space="preserve">Example 7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5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epigraph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ep_x_fe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ep_curve_fe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ep_x_fe,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ep_x_fe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top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ep_marks_x_fe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ep_marks_kind_fe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ep_marks_x_fe,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ep_marks_s_fe,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ep_marks_kind_fe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s)</w:t>
            </w:r>
            <w:r>
              <w:br/>
            </w:r>
            <w:r>
              <w:rPr>
                <w:rStyle w:val="NormalTok"/>
              </w:rPr>
              <w:t xml:space="preserve">ep_ribbon_aes_fe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s,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top)</w:t>
            </w:r>
            <w:r>
              <w:br/>
            </w:r>
            <w:r>
              <w:rPr>
                <w:rStyle w:val="NormalTok"/>
              </w:rPr>
              <w:t xml:space="preserve">ep_marks_aes_fe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ep_shapes_fe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(ep_curve_fe, ep_aes_fe)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ep_ribbon_aes_fe,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ep_marks_fe,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ep_marks_aes_fe,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ep_shapes_fe)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epigraph-r-3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ep_x_fe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ax.fill_between(ep_x_fe, ep_x_fe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ax.plot(ep_x_fe, ep_x_fe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ax.set_ylim(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(0.0, 5.0)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epigraph-python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w:anchor="def-epigraph">
              <w:r>
                <w:rPr>
                  <w:rStyle w:val="Hyperlink"/>
                </w:rPr>
                <w:t xml:space="preserve">epigraph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exm-def-epigraph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): the shaded points on or above the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parabola</w:t>
              </w:r>
            </w:hyperlink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 it,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not.</w:t>
            </w:r>
          </w:p>
          <w:bookmarkEnd w:id="59"/>
        </w:tc>
      </w:tr>
    </w:tbl>
    <w:bookmarkStart w:id="60" w:name="thm-epigraph"/>
    <w:p>
      <w:pPr>
        <w:pStyle w:val="BodyText"/>
      </w:pPr>
      <w:r>
        <w:rPr>
          <w:b/>
          <w:bCs/>
        </w:rPr>
        <w:t xml:space="preserve">Theorem 3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61" w:name="exm-epigraph"/>
    <w:p>
      <w:pPr>
        <w:pStyle w:val="BodyText"/>
      </w:pPr>
      <w:r>
        <w:rPr>
          <w:b/>
          <w:bCs/>
        </w:rPr>
        <w:t xml:space="preserve">Example 8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1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61"/>
    <w:bookmarkStart w:id="63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[4]</w:t>
      </w:r>
      <w:r>
        <w:t xml:space="preserve"> </w:t>
      </w:r>
      <w:r>
        <w:t xml:space="preserve">to the</w:t>
      </w:r>
      <w:r>
        <w:t xml:space="preserve"> </w:t>
      </w:r>
      <w:hyperlink r:id="rId4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63"/>
    <w:bookmarkStart w:id="64" w:name="exm-tangent-plane"/>
    <w:p>
      <w:pPr>
        <w:pStyle w:val="BodyText"/>
      </w:pPr>
      <w:r>
        <w:rPr>
          <w:b/>
          <w:bCs/>
        </w:rPr>
        <w:t xml:space="preserve">Example 9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64"/>
    <w:bookmarkStart w:id="66" w:name="rem-tangent-plane-one-variable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65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9" w:name="thm-convex-first-order"/>
    <w:p>
      <w:pPr>
        <w:pStyle w:val="BodyText"/>
      </w:pPr>
      <w:r>
        <w:rPr>
          <w:b/>
          <w:bCs/>
        </w:rPr>
        <w:t xml:space="preserve">Theorem 4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68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68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71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33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07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72" w:name="exm-convex-first-order"/>
    <w:p>
      <w:pPr>
        <w:pStyle w:val="FirstParagraph"/>
      </w:pPr>
      <w:r>
        <w:rPr>
          <w:b/>
          <w:bCs/>
        </w:rPr>
        <w:t xml:space="preserve">Example 10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tangent-line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tl_x_ft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tl_curve_ft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tl_x_ft,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tl_x_ft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tl_line_ft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tl_x_ft,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tl_x_ft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tl_point_ft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tl_aes_ft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(tl_curve_ft, tl_aes_ft)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tl_line_ft,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tl_point_ft,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tangent-line-r-3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tl_x_ft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ax.plot(tl_x_ft, tl_x_ft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"f(x) = x^2"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ax.plot(tl_x_ft,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tl_x_ft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"tangent line at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tangent-line-python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tangent line</w:t>
              </w:r>
            </w:hyperlink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w:hyperlink w:anchor="exm-tangent-plan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touches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lies below it everywhere else,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onvex-first-order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79"/>
        </w:tc>
      </w:tr>
    </w:tbl>
    <w:bookmarkStart w:id="82" w:name="thm-convex-hessian"/>
    <w:p>
      <w:pPr>
        <w:pStyle w:val="BodyText"/>
      </w:pPr>
      <w:r>
        <w:rPr>
          <w:b/>
          <w:bCs/>
        </w:rPr>
        <w:t xml:space="preserve">Theorem 5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83">
        <w:r>
          <w:rPr>
            <w:rStyle w:val="Hyperlink"/>
          </w:rPr>
          <w:t xml:space="preserve">Theorem 6 in Critical Points and Optimality Conditions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\text{(}\text{Theorem~6 in Critical Points and Optimality Conditions}\text{)}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87" w:name="exm-convex-hessian"/>
    <w:p>
      <w:pPr>
        <w:pStyle w:val="BodyText"/>
      </w:pPr>
      <w:r>
        <w:rPr>
          <w:b/>
          <w:bCs/>
        </w:rPr>
        <w:t xml:space="preserve">Example 11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09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Example 15 in Critical Points and Optimality Conditions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09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87"/>
    <w:bookmarkStart w:id="89" w:name="exm-convex-hessian-not-necessary"/>
    <w:p>
      <w:pPr>
        <w:pStyle w:val="FirstParagraph"/>
      </w:pPr>
      <w:r>
        <w:rPr>
          <w:b/>
          <w:bCs/>
        </w:rPr>
        <w:t xml:space="preserve">Example 12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Definition 4 in Critical Points and Optimality Conditions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9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95" w:name="exm-convex-stationary"/>
    <w:p>
      <w:pPr>
        <w:pStyle w:val="FirstParagraph"/>
      </w:pPr>
      <w:r>
        <w:rPr>
          <w:b/>
          <w:bCs/>
        </w:rPr>
        <w:t xml:space="preserve">Example 13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5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Example 15 in Critical Points and Optimality Conditions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7 in Critical Points and Optimality Conditions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r:id="rId94">
        <w:r>
          <w:rPr>
            <w:rStyle w:val="Hyperlink"/>
          </w:rPr>
          <w:t xml:space="preserve">Example 8 in Critical Points and Optimality Conditions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r:id="rId94">
        <w:r>
          <w:rPr>
            <w:rStyle w:val="Hyperlink"/>
          </w:rPr>
          <w:t xml:space="preserve">Example 8 in Critical Points and Optimality Conditions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r:id="rId94">
        <w:r>
          <w:rPr>
            <w:rStyle w:val="Hyperlink"/>
          </w:rPr>
          <w:t xml:space="preserve">Example 8 in Critical Points and Optimality Conditions</w:t>
        </w:r>
      </w:hyperlink>
      <w:r>
        <w:t xml:space="preserve">).</w:t>
      </w:r>
    </w:p>
    <w:bookmarkEnd w:id="95"/>
    <w:bookmarkStart w:id="104" w:name="refs"/>
    <w:bookmarkStart w:id="97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96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97"/>
    <w:bookmarkStart w:id="99" w:name="ref-wikipedia_convex_se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https://en.wikipedia.org/wiki/Convex_set</w:t>
        </w:r>
      </w:hyperlink>
    </w:p>
    <w:bookmarkEnd w:id="99"/>
    <w:bookmarkStart w:id="101" w:name="ref-wikipedia_epigraph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https://en.wikipedia.org/wiki/Epigraph_(mathematics)</w:t>
        </w:r>
      </w:hyperlink>
    </w:p>
    <w:bookmarkEnd w:id="101"/>
    <w:bookmarkStart w:id="103" w:name="ref-wikipedia_tangent_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https://en.wikipedia.org/wiki/Tangent_space</w:t>
        </w:r>
      </w:hyperlink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2" Target="media/rId42.png" /><Relationship Type="http://schemas.openxmlformats.org/officeDocument/2006/relationships/image" Id="rId39" Target="media/rId39.png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55" Target="media/rId55.png" /><Relationship Type="http://schemas.openxmlformats.org/officeDocument/2006/relationships/image" Id="rId52" Target="media/rId52.png" /><Relationship Type="http://schemas.openxmlformats.org/officeDocument/2006/relationships/image" Id="rId76" Target="media/rId76.png" /><Relationship Type="http://schemas.openxmlformats.org/officeDocument/2006/relationships/image" Id="rId73" Target="media/rId73.png" /><Relationship Type="http://schemas.openxmlformats.org/officeDocument/2006/relationships/hyperlink" Id="rId91" Target="algebra-basics.html#def-global-minimizer" TargetMode="External" /><Relationship Type="http://schemas.openxmlformats.org/officeDocument/2006/relationships/hyperlink" Id="rId46" Target="algebra-basics.html#def-maximum" TargetMode="External" /><Relationship Type="http://schemas.openxmlformats.org/officeDocument/2006/relationships/hyperlink" Id="rId47" Target="algebra-basics.html#def-minimum" TargetMode="External" /><Relationship Type="http://schemas.openxmlformats.org/officeDocument/2006/relationships/hyperlink" Id="rId58" Target="algebra-exponentials.html#def-parabola" TargetMode="External" /><Relationship Type="http://schemas.openxmlformats.org/officeDocument/2006/relationships/hyperlink" Id="rId33" Target="algebra-sums.html#def-convex-function" TargetMode="External" /><Relationship Type="http://schemas.openxmlformats.org/officeDocument/2006/relationships/hyperlink" Id="rId65" Target="calculus-derivatives.html#def-tangent-line" TargetMode="External" /><Relationship Type="http://schemas.openxmlformats.org/officeDocument/2006/relationships/hyperlink" Id="rId45" Target="functions.qmd#def-function" TargetMode="External" /><Relationship Type="http://schemas.openxmlformats.org/officeDocument/2006/relationships/hyperlink" Id="rId49" Target="functions.qmd#def-graph" TargetMode="External" /><Relationship Type="http://schemas.openxmlformats.org/officeDocument/2006/relationships/hyperlink" Id="rId98" Target="https://en.wikipedia.org/wiki/Convex_set" TargetMode="External" /><Relationship Type="http://schemas.openxmlformats.org/officeDocument/2006/relationships/hyperlink" Id="rId100" Target="https://en.wikipedia.org/wiki/Epigraph_(mathematics)" TargetMode="External" /><Relationship Type="http://schemas.openxmlformats.org/officeDocument/2006/relationships/hyperlink" Id="rId102" Target="https://en.wikipedia.org/wiki/Tangent_space" TargetMode="External" /><Relationship Type="http://schemas.openxmlformats.org/officeDocument/2006/relationships/hyperlink" Id="rId96" Target="https://ucla-biostat-216.github.io/2024fall/slides/13-optim/13-optim.html" TargetMode="External" /><Relationship Type="http://schemas.openxmlformats.org/officeDocument/2006/relationships/hyperlink" Id="rId17" Target="linear-algebra-inner-products.html#thm-norm-properties" TargetMode="External" /><Relationship Type="http://schemas.openxmlformats.org/officeDocument/2006/relationships/hyperlink" Id="rId16" Target="linear-algebra-inner-products.html#thm-triangle-inequality" TargetMode="External" /><Relationship Type="http://schemas.openxmlformats.org/officeDocument/2006/relationships/hyperlink" Id="rId88" Target="linear-algebra-special-matrices.html#def-invertible-matrix" TargetMode="External" /><Relationship Type="http://schemas.openxmlformats.org/officeDocument/2006/relationships/hyperlink" Id="rId81" Target="linear-algebra-special-matrices.html#def-positive-definite" TargetMode="External" /><Relationship Type="http://schemas.openxmlformats.org/officeDocument/2006/relationships/hyperlink" Id="rId80" Target="linear-algebra-special-matrices.html#def-positive-semidefinit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90" Target="optimization-critical-points.html#def-stationary-point" TargetMode="External" /><Relationship Type="http://schemas.openxmlformats.org/officeDocument/2006/relationships/hyperlink" Id="rId94" Target="optimization-critical-points.html#exm-first-order-condition" TargetMode="External" /><Relationship Type="http://schemas.openxmlformats.org/officeDocument/2006/relationships/hyperlink" Id="rId85" Target="optimization-critical-points.html#exm-second-order-condition" TargetMode="External" /><Relationship Type="http://schemas.openxmlformats.org/officeDocument/2006/relationships/hyperlink" Id="rId93" Target="optimization-critical-points.html#exm-stationary-point" TargetMode="External" /><Relationship Type="http://schemas.openxmlformats.org/officeDocument/2006/relationships/hyperlink" Id="rId13" Target="optimization-critical-points.html#sec-optimality-vector" TargetMode="External" /><Relationship Type="http://schemas.openxmlformats.org/officeDocument/2006/relationships/hyperlink" Id="rId83" Target="optimization-critical-points.html#thm-taylor-mv" TargetMode="External" /><Relationship Type="http://schemas.openxmlformats.org/officeDocument/2006/relationships/hyperlink" Id="rId15" Target="vector-calculus.qmd#def-closed-ball" TargetMode="External" /><Relationship Type="http://schemas.openxmlformats.org/officeDocument/2006/relationships/hyperlink" Id="rId67" Target="vector-calculus.qmd#def-continuous-on" TargetMode="External" /><Relationship Type="http://schemas.openxmlformats.org/officeDocument/2006/relationships/hyperlink" Id="rId30" Target="vector-calculus.qmd#def-unit-ball" TargetMode="External" /><Relationship Type="http://schemas.openxmlformats.org/officeDocument/2006/relationships/hyperlink" Id="rId62" Target="vector-calculus.qmd#def-vector-derivative" TargetMode="External" /><Relationship Type="http://schemas.openxmlformats.org/officeDocument/2006/relationships/hyperlink" Id="rId70" Target="vector-calculus.qmd#def-vector-valued-derivative" TargetMode="External" /><Relationship Type="http://schemas.openxmlformats.org/officeDocument/2006/relationships/hyperlink" Id="rId86" Target="vector-calculus.qmd#exm-hessian" TargetMode="External" /><Relationship Type="http://schemas.openxmlformats.org/officeDocument/2006/relationships/hyperlink" Id="rId71" Target="vector-calculus.qmd#thm-chain-vec" TargetMode="External" /><Relationship Type="http://schemas.openxmlformats.org/officeDocument/2006/relationships/hyperlink" Id="rId84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algebra-basics.html#def-global-minimizer" TargetMode="External" /><Relationship Type="http://schemas.openxmlformats.org/officeDocument/2006/relationships/hyperlink" Id="rId46" Target="algebra-basics.html#def-maximum" TargetMode="External" /><Relationship Type="http://schemas.openxmlformats.org/officeDocument/2006/relationships/hyperlink" Id="rId47" Target="algebra-basics.html#def-minimum" TargetMode="External" /><Relationship Type="http://schemas.openxmlformats.org/officeDocument/2006/relationships/hyperlink" Id="rId58" Target="algebra-exponentials.html#def-parabola" TargetMode="External" /><Relationship Type="http://schemas.openxmlformats.org/officeDocument/2006/relationships/hyperlink" Id="rId33" Target="algebra-sums.html#def-convex-function" TargetMode="External" /><Relationship Type="http://schemas.openxmlformats.org/officeDocument/2006/relationships/hyperlink" Id="rId65" Target="calculus-derivatives.html#def-tangent-line" TargetMode="External" /><Relationship Type="http://schemas.openxmlformats.org/officeDocument/2006/relationships/hyperlink" Id="rId45" Target="functions.qmd#def-function" TargetMode="External" /><Relationship Type="http://schemas.openxmlformats.org/officeDocument/2006/relationships/hyperlink" Id="rId49" Target="functions.qmd#def-graph" TargetMode="External" /><Relationship Type="http://schemas.openxmlformats.org/officeDocument/2006/relationships/hyperlink" Id="rId98" Target="https://en.wikipedia.org/wiki/Convex_set" TargetMode="External" /><Relationship Type="http://schemas.openxmlformats.org/officeDocument/2006/relationships/hyperlink" Id="rId100" Target="https://en.wikipedia.org/wiki/Epigraph_(mathematics)" TargetMode="External" /><Relationship Type="http://schemas.openxmlformats.org/officeDocument/2006/relationships/hyperlink" Id="rId102" Target="https://en.wikipedia.org/wiki/Tangent_space" TargetMode="External" /><Relationship Type="http://schemas.openxmlformats.org/officeDocument/2006/relationships/hyperlink" Id="rId96" Target="https://ucla-biostat-216.github.io/2024fall/slides/13-optim/13-optim.html" TargetMode="External" /><Relationship Type="http://schemas.openxmlformats.org/officeDocument/2006/relationships/hyperlink" Id="rId17" Target="linear-algebra-inner-products.html#thm-norm-properties" TargetMode="External" /><Relationship Type="http://schemas.openxmlformats.org/officeDocument/2006/relationships/hyperlink" Id="rId16" Target="linear-algebra-inner-products.html#thm-triangle-inequality" TargetMode="External" /><Relationship Type="http://schemas.openxmlformats.org/officeDocument/2006/relationships/hyperlink" Id="rId88" Target="linear-algebra-special-matrices.html#def-invertible-matrix" TargetMode="External" /><Relationship Type="http://schemas.openxmlformats.org/officeDocument/2006/relationships/hyperlink" Id="rId81" Target="linear-algebra-special-matrices.html#def-positive-definite" TargetMode="External" /><Relationship Type="http://schemas.openxmlformats.org/officeDocument/2006/relationships/hyperlink" Id="rId80" Target="linear-algebra-special-matrices.html#def-positive-semidefinit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90" Target="optimization-critical-points.html#def-stationary-point" TargetMode="External" /><Relationship Type="http://schemas.openxmlformats.org/officeDocument/2006/relationships/hyperlink" Id="rId94" Target="optimization-critical-points.html#exm-first-order-condition" TargetMode="External" /><Relationship Type="http://schemas.openxmlformats.org/officeDocument/2006/relationships/hyperlink" Id="rId85" Target="optimization-critical-points.html#exm-second-order-condition" TargetMode="External" /><Relationship Type="http://schemas.openxmlformats.org/officeDocument/2006/relationships/hyperlink" Id="rId93" Target="optimization-critical-points.html#exm-stationary-point" TargetMode="External" /><Relationship Type="http://schemas.openxmlformats.org/officeDocument/2006/relationships/hyperlink" Id="rId13" Target="optimization-critical-points.html#sec-optimality-vector" TargetMode="External" /><Relationship Type="http://schemas.openxmlformats.org/officeDocument/2006/relationships/hyperlink" Id="rId83" Target="optimization-critical-points.html#thm-taylor-mv" TargetMode="External" /><Relationship Type="http://schemas.openxmlformats.org/officeDocument/2006/relationships/hyperlink" Id="rId15" Target="vector-calculus.qmd#def-closed-ball" TargetMode="External" /><Relationship Type="http://schemas.openxmlformats.org/officeDocument/2006/relationships/hyperlink" Id="rId67" Target="vector-calculus.qmd#def-continuous-on" TargetMode="External" /><Relationship Type="http://schemas.openxmlformats.org/officeDocument/2006/relationships/hyperlink" Id="rId30" Target="vector-calculus.qmd#def-unit-ball" TargetMode="External" /><Relationship Type="http://schemas.openxmlformats.org/officeDocument/2006/relationships/hyperlink" Id="rId62" Target="vector-calculus.qmd#def-vector-derivative" TargetMode="External" /><Relationship Type="http://schemas.openxmlformats.org/officeDocument/2006/relationships/hyperlink" Id="rId70" Target="vector-calculus.qmd#def-vector-valued-derivative" TargetMode="External" /><Relationship Type="http://schemas.openxmlformats.org/officeDocument/2006/relationships/hyperlink" Id="rId86" Target="vector-calculus.qmd#exm-hessian" TargetMode="External" /><Relationship Type="http://schemas.openxmlformats.org/officeDocument/2006/relationships/hyperlink" Id="rId71" Target="vector-calculus.qmd#thm-chain-vec" TargetMode="External" /><Relationship Type="http://schemas.openxmlformats.org/officeDocument/2006/relationships/hyperlink" Id="rId84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 in Several Variables</dc:title>
  <dc:creator/>
  <cp:keywords/>
  <dcterms:created xsi:type="dcterms:W3CDTF">2026-10-30T04:05:56Z</dcterms:created>
  <dcterms:modified xsi:type="dcterms:W3CDTF">2026-10-30T04:05:56Z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20:01:11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