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del w:id="1" w:author="PR Preview" w:date="2026-01-01T00:00:00Z">
        <w:r>
          <w:delText xml:space="preserve">Last modified: 2026-10-16 01:00:03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01:54:50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 definitions on the</w:t>
      </w:r>
      <w:r>
        <w:t xml:space="preserve"> </w:t>
      </w:r>
      <w:hyperlink r:id="rId10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40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6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3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8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(Billingsley 1995)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The names mean the same thing.</w:t>
      </w:r>
      <w:r>
        <w:t xml:space="preserve"> </w:t>
      </w:r>
      <w:r>
        <w:t xml:space="preserve">The</w:t>
      </w:r>
      <w:r>
        <w:t xml:space="preserve"> </w:t>
      </w:r>
      <w:r>
        <w:t xml:space="preserve">“Borel”</w:t>
      </w:r>
      <w:r>
        <w:t xml:space="preserve"> </w:t>
      </w:r>
      <w:r>
        <w:t xml:space="preserve">in</w:t>
      </w:r>
      <w:r>
        <w:t xml:space="preserve"> </w:t>
      </w:r>
      <w:r>
        <w:t xml:space="preserve">“Borel field”</w:t>
      </w:r>
      <w:r>
        <w:t xml:space="preserve"> </w:t>
      </w:r>
      <w:r>
        <w:t xml:space="preserve">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8"/>
    <w:bookmarkStart w:id="20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20"/>
    <w:bookmarkStart w:id="21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1"/>
    <w:bookmarkStart w:id="22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2"/>
    <w:bookmarkStart w:id="24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4"/>
    <w:bookmarkStart w:id="27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6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8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9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1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30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2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3"/>
    <w:bookmarkStart w:id="34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4"/>
    <w:bookmarkStart w:id="36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5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6"/>
    <w:bookmarkStart w:id="39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7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9"/>
    <w:bookmarkEnd w:id="40"/>
    <w:bookmarkStart w:id="43" w:name="pairwise-disjoint-sets"/>
    <w:p>
      <w:pPr>
        <w:pStyle w:val="Heading2"/>
      </w:pPr>
      <w:r>
        <w:t xml:space="preserve">2 Pairwise disjoint sets</w:t>
      </w:r>
    </w:p>
    <w:bookmarkStart w:id="41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1"/>
    <w:bookmarkStart w:id="42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2"/>
    <w:bookmarkEnd w:id="43"/>
    <w:bookmarkStart w:id="59" w:name="infinite-sums"/>
    <w:p>
      <w:pPr>
        <w:pStyle w:val="Heading2"/>
      </w:pPr>
      <w:r>
        <w:t xml:space="preserve">3 Infinite sums</w:t>
      </w:r>
    </w:p>
    <w:bookmarkStart w:id="45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5"/>
    <w:bookmarkStart w:id="46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6"/>
    <w:bookmarkStart w:id="48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8"/>
    <w:bookmarkStart w:id="49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9"/>
    <w:bookmarkStart w:id="52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50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51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2"/>
    <w:bookmarkStart w:id="53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3"/>
    <w:bookmarkStart w:id="55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54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6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7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50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8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9"/>
    <w:bookmarkStart w:id="78" w:name="additivity"/>
    <w:p>
      <w:pPr>
        <w:pStyle w:val="Heading2"/>
      </w:pPr>
      <w:r>
        <w:t xml:space="preserve">4 Additivity</w:t>
      </w:r>
    </w:p>
    <w:bookmarkStart w:id="61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0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1"/>
    <w:bookmarkStart w:id="63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62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63"/>
    <w:bookmarkStart w:id="64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4"/>
    <w:bookmarkStart w:id="65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5"/>
    <w:bookmarkStart w:id="66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6"/>
    <w:bookmarkStart w:id="67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7"/>
    <w:bookmarkStart w:id="68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70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70"/>
    <w:bookmarkStart w:id="71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71"/>
    <w:bookmarkStart w:id="72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72"/>
    <w:bookmarkStart w:id="73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4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4"/>
    <w:bookmarkStart w:id="77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5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6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7"/>
    <w:bookmarkEnd w:id="78"/>
    <w:bookmarkStart w:id="105" w:name="measures"/>
    <w:p>
      <w:pPr>
        <w:pStyle w:val="Heading2"/>
      </w:pPr>
      <w:r>
        <w:t xml:space="preserve">5 Measures</w:t>
      </w:r>
    </w:p>
    <w:bookmarkStart w:id="79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9"/>
    <w:bookmarkStart w:id="80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80"/>
    <w:bookmarkStart w:id="81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82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82"/>
    <w:bookmarkStart w:id="84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83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5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85"/>
    <w:bookmarkStart w:id="86" w:name="def-measurable-set"/>
    <w:p>
      <w:pPr>
        <w:pStyle w:val="BodyText"/>
      </w:pPr>
      <w:r>
        <w:rPr>
          <w:b/>
          <w:bCs/>
        </w:rPr>
        <w:t xml:space="preserve">Definition 14 (Measurable set)</w:t>
      </w:r>
      <w:r>
        <w:t xml:space="preserve"> </w:t>
      </w:r>
      <w:r>
        <w:t xml:space="preserve">In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6"/>
    <w:bookmarkStart w:id="87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7"/>
    <w:bookmarkStart w:id="88" w:name="def-measure-space"/>
    <w:p>
      <w:pPr>
        <w:pStyle w:val="FirstParagraph"/>
      </w:pPr>
      <w:r>
        <w:rPr>
          <w:b/>
          <w:bCs/>
        </w:rPr>
        <w:t xml:space="preserve">Definition 15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8"/>
    <w:bookmarkStart w:id="89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9"/>
    <w:bookmarkStart w:id="90" w:name="def-lebesgue-measure"/>
    <w:p>
      <w:pPr>
        <w:pStyle w:val="BodyText"/>
      </w:pPr>
      <w:r>
        <w:rPr>
          <w:b/>
          <w:bCs/>
        </w:rPr>
        <w:t xml:space="preserve">Definition 16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90"/>
    <w:bookmarkStart w:id="92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91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92"/>
    <w:bookmarkStart w:id="93" w:name="def-lebesgue-measure-interval"/>
    <w:p>
      <w:pPr>
        <w:pStyle w:val="BodyText"/>
      </w:pPr>
      <w:r>
        <w:rPr>
          <w:b/>
          <w:bCs/>
        </w:rPr>
        <w:t xml:space="preserve">Definition 17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93"/>
    <w:bookmarkStart w:id="94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4"/>
    <w:bookmarkStart w:id="97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95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96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97"/>
    <w:bookmarkStart w:id="98" w:name="def-measure-zero"/>
    <w:p>
      <w:pPr>
        <w:pStyle w:val="BodyText"/>
      </w:pPr>
      <w:r>
        <w:rPr>
          <w:b/>
          <w:bCs/>
        </w:rPr>
        <w:t xml:space="preserve">Definition 18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8"/>
    <w:bookmarkStart w:id="99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9"/>
    <w:bookmarkStart w:id="100" w:name="def-almost-everywhere"/>
    <w:p>
      <w:pPr>
        <w:pStyle w:val="FirstParagraph"/>
      </w:pPr>
      <w:r>
        <w:rPr>
          <w:b/>
          <w:bCs/>
        </w:rPr>
        <w:t xml:space="preserve">Definition 19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3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100"/>
    <w:bookmarkStart w:id="101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101"/>
    <w:bookmarkStart w:id="102" w:name="def-finite-measure"/>
    <w:p>
      <w:pPr>
        <w:pStyle w:val="BodyText"/>
      </w:pPr>
      <w:r>
        <w:rPr>
          <w:b/>
          <w:bCs/>
        </w:rPr>
        <w:t xml:space="preserve">Definition 20 (Finite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2"/>
    <w:bookmarkStart w:id="103" w:name="def-sigma-finite"/>
    <w:p>
      <w:pPr>
        <w:pStyle w:val="BodyText"/>
      </w:pPr>
      <w:r>
        <w:rPr>
          <w:b/>
          <w:bCs/>
        </w:rPr>
        <w:t xml:space="preserve">Definition 21 (</w:t>
      </w:r>
      <m:oMath>
        <m:r>
          <m:t>σ</m:t>
        </m:r>
      </m:oMath>
      <w:r>
        <w:rPr>
          <w:b/>
          <w:bCs/>
        </w:rPr>
        <w:t xml:space="preserve">-finite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103"/>
    <w:bookmarkStart w:id="104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4"/>
    <w:bookmarkEnd w:id="105"/>
    <w:bookmarkStart w:id="113" w:name="probability-measures"/>
    <w:p>
      <w:pPr>
        <w:pStyle w:val="Heading2"/>
      </w:pPr>
      <w:r>
        <w:t xml:space="preserve">6 Probability measures</w:t>
      </w:r>
    </w:p>
    <w:bookmarkStart w:id="106" w:name="def-probability-measure"/>
    <w:p>
      <w:pPr>
        <w:pStyle w:val="FirstParagraph"/>
      </w:pPr>
      <w:r>
        <w:rPr>
          <w:b/>
          <w:bCs/>
        </w:rPr>
        <w:t xml:space="preserve">Definition 22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06"/>
    <w:bookmarkStart w:id="107" w:name="exm-probability-measure"/>
    <w:p>
      <w:pPr>
        <w:pStyle w:val="FirstParagraph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7"/>
    <w:bookmarkStart w:id="108" w:name="def-probability-space"/>
    <w:p>
      <w:pPr>
        <w:pStyle w:val="FirstParagraph"/>
      </w:pPr>
      <w:r>
        <w:rPr>
          <w:b/>
          <w:bCs/>
        </w:rPr>
        <w:t xml:space="preserve">Definition 23 (Probability space)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.</w:t>
      </w:r>
    </w:p>
    <w:bookmarkEnd w:id="108"/>
    <w:bookmarkStart w:id="109" w:name="def-sample-space"/>
    <w:p>
      <w:pPr>
        <w:pStyle w:val="BodyText"/>
      </w:pPr>
      <w:r>
        <w:rPr>
          <w:b/>
          <w:bCs/>
        </w:rPr>
        <w:t xml:space="preserve">Definition 24 (Sample space)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.</w:t>
      </w:r>
    </w:p>
    <w:bookmarkEnd w:id="109"/>
    <w:bookmarkStart w:id="110" w:name="def-outcome"/>
    <w:p>
      <w:pPr>
        <w:pStyle w:val="BodyText"/>
      </w:pPr>
      <w:r>
        <w:rPr>
          <w:b/>
          <w:bCs/>
        </w:rPr>
        <w:t xml:space="preserve">Definition 25 (Outcome)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elements of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(</w:t>
      </w:r>
      <w:hyperlink w:anchor="def-sample-space">
        <w:r>
          <w:rPr>
            <w:rStyle w:val="Hyperlink"/>
          </w:rPr>
          <w:t xml:space="preserve">Definition 24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outcomes</w:t>
      </w:r>
      <w:r>
        <w:t xml:space="preserve">.</w:t>
      </w:r>
    </w:p>
    <w:bookmarkEnd w:id="110"/>
    <w:bookmarkStart w:id="111" w:name="def-event"/>
    <w:p>
      <w:pPr>
        <w:pStyle w:val="BodyText"/>
      </w:pPr>
      <w:r>
        <w:rPr>
          <w:b/>
          <w:bCs/>
        </w:rPr>
        <w:t xml:space="preserve">Definition 26 (Event)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111"/>
    <w:bookmarkStart w:id="112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3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12"/>
    <w:bookmarkEnd w:id="113"/>
    <w:bookmarkStart w:id="134" w:name="measurable-functions-and-integrals"/>
    <w:p>
      <w:pPr>
        <w:pStyle w:val="Heading2"/>
      </w:pPr>
      <w:r>
        <w:t xml:space="preserve">7 Measurable functions and integrals</w:t>
      </w:r>
    </w:p>
    <w:bookmarkStart w:id="114" w:name="def-measurable-function"/>
    <w:p>
      <w:pPr>
        <w:pStyle w:val="FirstParagraph"/>
      </w:pPr>
      <w:r>
        <w:rPr>
          <w:b/>
          <w:bCs/>
        </w:rPr>
        <w:t xml:space="preserve">Definition 27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0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14"/>
    <w:bookmarkStart w:id="116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(see</w:t>
      </w:r>
      <w:r>
        <w:t xml:space="preserve"> </w:t>
      </w:r>
      <w:hyperlink r:id="rId115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.</w:t>
      </w:r>
    </w:p>
    <w:bookmarkEnd w:id="116"/>
    <w:bookmarkStart w:id="117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17"/>
    <w:bookmarkStart w:id="120" w:name="def-integral-nonneg"/>
    <w:p>
      <w:pPr>
        <w:pStyle w:val="BodyText"/>
      </w:pPr>
      <w:r>
        <w:rPr>
          <w:b/>
          <w:bCs/>
        </w:rPr>
        <w:t xml:space="preserve">Definition 28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18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9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20"/>
    <w:bookmarkStart w:id="123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21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22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23"/>
    <w:bookmarkStart w:id="124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24"/>
    <w:bookmarkStart w:id="125" w:name="def-positive-negative-parts"/>
    <w:p>
      <w:pPr>
        <w:pStyle w:val="BodyText"/>
      </w:pPr>
      <w:r>
        <w:rPr>
          <w:b/>
          <w:bCs/>
        </w:rPr>
        <w:t xml:space="preserve">Definition 29 (Positive part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5"/>
    <w:bookmarkStart w:id="126" w:name="def-negative-part"/>
    <w:p>
      <w:pPr>
        <w:pStyle w:val="FirstParagraph"/>
      </w:pPr>
      <w:r>
        <w:rPr>
          <w:b/>
          <w:bCs/>
        </w:rPr>
        <w:t xml:space="preserve">Definition 30 (Negative part of a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6"/>
    <w:bookmarkStart w:id="127" w:name="rem-positive-negative-parts"/>
    <w:p>
      <w:pPr>
        <w:pStyle w:val="FirstParagraph"/>
      </w:pPr>
      <w:r>
        <w:rPr>
          <w:i/>
          <w:iCs/>
        </w:rPr>
        <w:t xml:space="preserve">Remark 11</w:t>
      </w:r>
      <w:r>
        <w:t xml:space="preserve"> (A function in terms of its positive and negative parts). </w:t>
      </w:r>
      <w:r>
        <w:t xml:space="preserve">With the positive part 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) and negative part (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bookmarkEnd w:id="127"/>
    <w:bookmarkStart w:id="128" w:name="def-integral"/>
    <w:p>
      <w:pPr>
        <w:pStyle w:val="BodyText"/>
      </w:pPr>
      <w:r>
        <w:rPr>
          <w:b/>
          <w:bCs/>
        </w:rPr>
        <w:t xml:space="preserve">Definition 31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 positive and negative parts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(Billingsley 1995, sec. 15)</w:t>
      </w:r>
    </w:p>
    <w:bookmarkEnd w:id="128"/>
    <w:bookmarkStart w:id="129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9"/>
    <w:bookmarkStart w:id="131" w:name="def-absolutely-integrable"/>
    <w:p>
      <w:pPr>
        <w:pStyle w:val="FirstParagraph"/>
      </w:pPr>
      <w:r>
        <w:rPr>
          <w:b/>
          <w:bCs/>
        </w:rPr>
        <w:t xml:space="preserve">Definition 32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30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31"/>
    <w:bookmarkStart w:id="132" w:name="rem-absolutely-integrable-integral"/>
    <w:p>
      <w:pPr>
        <w:pStyle w:val="BodyText"/>
      </w:pPr>
      <w:r>
        <w:rPr>
          <w:i/>
          <w:iCs/>
        </w:rPr>
        <w:t xml:space="preserve">Remark 12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31</w:t>
        </w:r>
      </w:hyperlink>
      <w:r>
        <w:t xml:space="preserve">) is a real number.</w:t>
      </w:r>
    </w:p>
    <w:bookmarkEnd w:id="132"/>
    <w:bookmarkStart w:id="133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33"/>
    <w:bookmarkEnd w:id="134"/>
    <w:bookmarkStart w:id="146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36" w:name="def-lp-space"/>
    <w:p>
      <w:pPr>
        <w:pStyle w:val="FirstParagraph"/>
      </w:pPr>
      <w:r>
        <w:rPr>
          <w:b/>
          <w:bCs/>
        </w:rPr>
        <w:t xml:space="preserve">Definition 33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35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  <w:r>
        <w:t xml:space="preserve"> </w:t>
      </w:r>
      <w:r>
        <w:t xml:space="preserve">The case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is defined separately, in</w:t>
      </w:r>
      <w:r>
        <w:t xml:space="preserve"> </w:t>
      </w:r>
      <w:hyperlink w:anchor="def-linf-space">
        <w:r>
          <w:rPr>
            <w:rStyle w:val="Hyperlink"/>
          </w:rPr>
          <w:t xml:space="preserve">Definition 34</w:t>
        </w:r>
      </w:hyperlink>
      <w:r>
        <w:t xml:space="preserve">.</w:t>
      </w:r>
    </w:p>
    <w:bookmarkEnd w:id="136"/>
    <w:bookmarkStart w:id="137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37"/>
    <w:bookmarkStart w:id="138" w:name="def-linf-space"/>
    <w:p>
      <w:pPr>
        <w:pStyle w:val="BodyText"/>
      </w:pPr>
      <w:r>
        <w:rPr>
          <w:b/>
          <w:bCs/>
        </w:rPr>
        <w:t xml:space="preserve">Definition 34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 essential supremum norm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functions,</w:t>
      </w:r>
      <w:r>
        <w:t xml:space="preserve"> </w:t>
      </w:r>
      <w:r>
        <w:t xml:space="preserve">identified as in</w:t>
      </w:r>
      <w:r>
        <w:t xml:space="preserve"> 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when they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38"/>
    <w:bookmarkStart w:id="139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39"/>
    <w:bookmarkStart w:id="140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35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40"/>
    <w:bookmarkStart w:id="142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4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42"/>
    <w:bookmarkStart w:id="145" w:name="rem-lp-spaces-machine-learning"/>
    <w:p>
      <w:pPr>
        <w:pStyle w:val="FirstParagraph"/>
      </w:pPr>
      <w:r>
        <w:rPr>
          <w:i/>
          <w:iCs/>
        </w:rPr>
        <w:t xml:space="preserve">Remark 13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43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44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45"/>
    <w:bookmarkEnd w:id="146"/>
    <w:bookmarkStart w:id="153" w:name="product-measures"/>
    <w:p>
      <w:pPr>
        <w:pStyle w:val="Heading2"/>
      </w:pPr>
      <w:r>
        <w:t xml:space="preserve">9 Product measures</w:t>
      </w:r>
    </w:p>
    <w:bookmarkStart w:id="148" w:name="def-measurable-rectangle"/>
    <w:p>
      <w:pPr>
        <w:pStyle w:val="FirstParagraph"/>
      </w:pPr>
      <w:r>
        <w:rPr>
          <w:b/>
          <w:bCs/>
        </w:rPr>
        <w:t xml:space="preserve">Definition 35 (Measurable rectangle)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47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</w:p>
    <w:bookmarkEnd w:id="148"/>
    <w:bookmarkStart w:id="149" w:name="def-product-sigma-algebra"/>
    <w:p>
      <w:pPr>
        <w:pStyle w:val="BodyText"/>
      </w:pPr>
      <w:r>
        <w:rPr>
          <w:b/>
          <w:bCs/>
        </w:rPr>
        <w:t xml:space="preserve">Definition 36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the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measurable-rectangle">
        <w:r>
          <w:rPr>
            <w:rStyle w:val="Hyperlink"/>
          </w:rPr>
          <w:t xml:space="preserve">Definition 35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49"/>
    <w:bookmarkStart w:id="150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50"/>
    <w:bookmarkStart w:id="151" w:name="def-product-measure"/>
    <w:p>
      <w:pPr>
        <w:pStyle w:val="FirstParagraph"/>
      </w:pPr>
      <w:r>
        <w:rPr>
          <w:b/>
          <w:bCs/>
        </w:rPr>
        <w:t xml:space="preserve">Definition 37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51"/>
    <w:bookmarkStart w:id="152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52"/>
    <w:bookmarkEnd w:id="153"/>
    <w:bookmarkStart w:id="154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54"/>
    <w:bookmarkStart w:id="163" w:name="references"/>
    <w:p>
      <w:pPr>
        <w:pStyle w:val="Heading2"/>
      </w:pPr>
      <w:r>
        <w:t xml:space="preserve">References</w:t>
      </w:r>
    </w:p>
    <w:bookmarkStart w:id="162" w:name="refs"/>
    <w:bookmarkStart w:id="155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55"/>
    <w:bookmarkStart w:id="15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5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57"/>
    <w:bookmarkStart w:id="159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58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59"/>
    <w:bookmarkStart w:id="161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60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61"/>
    <w:bookmarkEnd w:id="162"/>
    <w:bookmarkEnd w:id="1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0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exponentials.html#def-convergent-sequence" TargetMode="External"/><Relationship Id="rId51" Type="http://schemas.openxmlformats.org/officeDocument/2006/relationships/hyperlink" Target="algebra-exponentials.html#def-diverges-to-infinity" TargetMode="External"/><Relationship Id="rId54" Type="http://schemas.openxmlformats.org/officeDocument/2006/relationships/hyperlink" Target="algebra-exponentials.html#def-sequence-limit" TargetMode="External"/><Relationship Id="rId57" Type="http://schemas.openxmlformats.org/officeDocument/2006/relationships/hyperlink" Target="algebra-sums.html#def-bounded-above" TargetMode="External"/><Relationship Id="rId119" Type="http://schemas.openxmlformats.org/officeDocument/2006/relationships/hyperlink" Target="algebra-sums.html#def-infimum" TargetMode="External"/><Relationship Id="rId47" Type="http://schemas.openxmlformats.org/officeDocument/2006/relationships/hyperlink" Target="algebra-sums.html#def-summation" TargetMode="External"/><Relationship Id="rId118" Type="http://schemas.openxmlformats.org/officeDocument/2006/relationships/hyperlink" Target="algebra-sums.html#def-supremum" TargetMode="External"/><Relationship Id="rId143" Type="http://schemas.openxmlformats.org/officeDocument/2006/relationships/hyperlink" Target="algebra-sums.html#thm-jensen" TargetMode="External"/><Relationship Id="rId96" Type="http://schemas.openxmlformats.org/officeDocument/2006/relationships/hyperlink" Target="calculus-double-integrals.qmd#thm-fubini-measure" TargetMode="External"/><Relationship Id="rId95" Type="http://schemas.openxmlformats.org/officeDocument/2006/relationships/hyperlink" Target="calculus-double-integrals.qmd#thm-tonelli-measure" TargetMode="External"/><Relationship Id="rId121" Type="http://schemas.openxmlformats.org/officeDocument/2006/relationships/hyperlink" Target="calculus-integration.html#def-riemann-integral" TargetMode="External"/><Relationship Id="rId11" Type="http://schemas.openxmlformats.org/officeDocument/2006/relationships/hyperlink" Target="functions.qmd" TargetMode="External"/><Relationship Id="rId62" Type="http://schemas.openxmlformats.org/officeDocument/2006/relationships/hyperlink" Target="functions.qmd#def-cardinality" TargetMode="External"/><Relationship Id="rId26" Type="http://schemas.openxmlformats.org/officeDocument/2006/relationships/hyperlink" Target="functions.qmd#def-finite-set" TargetMode="External"/><Relationship Id="rId60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sequence" TargetMode="External"/><Relationship Id="rId38" Type="http://schemas.openxmlformats.org/officeDocument/2006/relationships/hyperlink" Target="functions.qmd#exm-countable-set" TargetMode="External"/><Relationship Id="rId160" Type="http://schemas.openxmlformats.org/officeDocument/2006/relationships/hyperlink" Target="https://doi.org/10.1007/978-1-4614-4708-5" TargetMode="External"/><Relationship Id="rId17" Type="http://schemas.openxmlformats.org/officeDocument/2006/relationships/hyperlink" Target="https://en.wikipedia.org/wiki/%CE%A3-algebra" TargetMode="External"/><Relationship Id="rId122" Type="http://schemas.openxmlformats.org/officeDocument/2006/relationships/hyperlink" Target="https://en.wikipedia.org/wiki/Lebesgue_integral" TargetMode="External"/><Relationship Id="rId91" Type="http://schemas.openxmlformats.org/officeDocument/2006/relationships/hyperlink" Target="https://en.wikipedia.org/wiki/Lebesgue_measure" TargetMode="External"/><Relationship Id="rId115" Type="http://schemas.openxmlformats.org/officeDocument/2006/relationships/hyperlink" Target="https://en.wikipedia.org/wiki/Measurable_function" TargetMode="External"/><Relationship Id="rId58" Type="http://schemas.openxmlformats.org/officeDocument/2006/relationships/hyperlink" Target="https://en.wikipedia.org/wiki/Monotone_convergence_theorem" TargetMode="External"/><Relationship Id="rId76" Type="http://schemas.openxmlformats.org/officeDocument/2006/relationships/hyperlink" Target="https://en.wikipedia.org/wiki/Sigma-additive_set_function#An_additive_function_which_is_not_%CF%83-additive" TargetMode="External"/><Relationship Id="rId12" Type="http://schemas.openxmlformats.org/officeDocument/2006/relationships/hyperlink" Target="https://morrison-lab.github.io/pds/probability-basics.html#def-probability" TargetMode="External"/><Relationship Id="rId156" Type="http://schemas.openxmlformats.org/officeDocument/2006/relationships/hyperlink" Target="https://www.cengage.com/c/statistical-inference-2e-casella-berger/9780534243128/" TargetMode="External"/><Relationship Id="rId158" Type="http://schemas.openxmlformats.org/officeDocument/2006/relationships/hyperlink" Target="https://www.wiley.com/en-us/Real+Analysis%3A+Modern+Techniques+and+Their+Applications%2C+2nd+Edition-p-9780471317166" TargetMode="External"/><Relationship Id="rId144" Type="http://schemas.openxmlformats.org/officeDocument/2006/relationships/hyperlink" Target="linear-algebra-inner-products.html#def-inner-product-space" TargetMode="External"/><Relationship Id="rId135" Type="http://schemas.openxmlformats.org/officeDocument/2006/relationships/hyperlink" Target="linear-algebra-inner-products.html#def-norm" TargetMode="External"/><Relationship Id="rId141" Type="http://schemas.openxmlformats.org/officeDocument/2006/relationships/hyperlink" Target="linear-algebra-inner-products.html#thm-cauchy-schwarz" TargetMode="External"/><Relationship Id="rId23" Type="http://schemas.openxmlformats.org/officeDocument/2006/relationships/hyperlink" Target="number-systems.qmd#def-even-odd" TargetMode="External"/><Relationship Id="rId37" Type="http://schemas.openxmlformats.org/officeDocument/2006/relationships/hyperlink" Target="number-systems.qmd#def-integers" TargetMode="External"/><Relationship Id="rId83" Type="http://schemas.openxmlformats.org/officeDocument/2006/relationships/hyperlink" Target="number-systems.qmd#def-nonnegative-integers" TargetMode="External"/><Relationship Id="rId56" Type="http://schemas.openxmlformats.org/officeDocument/2006/relationships/hyperlink" Target="number-systems.qmd#def-real-numbers" TargetMode="External"/><Relationship Id="rId75" Type="http://schemas.openxmlformats.org/officeDocument/2006/relationships/hyperlink" Target="proof-writing.qmd#def-converse" TargetMode="External"/><Relationship Id="rId69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.qmd" TargetMode="External"/><Relationship Id="rId147" Type="http://schemas.openxmlformats.org/officeDocument/2006/relationships/hyperlink" Target="sets.qmd#def-cartesian-product" TargetMode="External"/><Relationship Id="rId9" Type="http://schemas.openxmlformats.org/officeDocument/2006/relationships/hyperlink" Target="sets.qmd#def-collection" TargetMode="External"/><Relationship Id="rId14" Type="http://schemas.openxmlformats.org/officeDocument/2006/relationships/hyperlink" Target="sets.qmd#def-complement" TargetMode="External"/><Relationship Id="rId25" Type="http://schemas.openxmlformats.org/officeDocument/2006/relationships/hyperlink" Target="sets.qmd#def-empty-set" TargetMode="External"/><Relationship Id="rId44" Type="http://schemas.openxmlformats.org/officeDocument/2006/relationships/hyperlink" Target="sets.qmd#def-extended-nonneg-reals" TargetMode="External"/><Relationship Id="rId30" Type="http://schemas.openxmlformats.org/officeDocument/2006/relationships/hyperlink" Target="sets.qmd#def-intersection" TargetMode="External"/><Relationship Id="rId35" Type="http://schemas.openxmlformats.org/officeDocument/2006/relationships/hyperlink" Target="sets.qmd#def-interval" TargetMode="External"/><Relationship Id="rId13" Type="http://schemas.openxmlformats.org/officeDocument/2006/relationships/hyperlink" Target="sets.qmd#def-subset" TargetMode="External"/><Relationship Id="rId19" Type="http://schemas.openxmlformats.org/officeDocument/2006/relationships/hyperlink" Target="sets.qmd#exm-set" TargetMode="External"/><Relationship Id="rId28" Type="http://schemas.openxmlformats.org/officeDocument/2006/relationships/hyperlink" Target="sets.qmd#thm-de-morgan" TargetMode="External"/></Relationships>
</file>

<file path=word/_rels/footnotes.xml.rels><?xml version='1.0' encoding='UTF-8' standalone='yes'?>
<Relationships xmlns="http://schemas.openxmlformats.org/package/2006/relationships"><Relationship Id="rId130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exponentials.html#def-convergent-sequence" TargetMode="External"/><Relationship Id="rId51" Type="http://schemas.openxmlformats.org/officeDocument/2006/relationships/hyperlink" Target="algebra-exponentials.html#def-diverges-to-infinity" TargetMode="External"/><Relationship Id="rId54" Type="http://schemas.openxmlformats.org/officeDocument/2006/relationships/hyperlink" Target="algebra-exponentials.html#def-sequence-limit" TargetMode="External"/><Relationship Id="rId57" Type="http://schemas.openxmlformats.org/officeDocument/2006/relationships/hyperlink" Target="algebra-sums.html#def-bounded-above" TargetMode="External"/><Relationship Id="rId119" Type="http://schemas.openxmlformats.org/officeDocument/2006/relationships/hyperlink" Target="algebra-sums.html#def-infimum" TargetMode="External"/><Relationship Id="rId47" Type="http://schemas.openxmlformats.org/officeDocument/2006/relationships/hyperlink" Target="algebra-sums.html#def-summation" TargetMode="External"/><Relationship Id="rId118" Type="http://schemas.openxmlformats.org/officeDocument/2006/relationships/hyperlink" Target="algebra-sums.html#def-supremum" TargetMode="External"/><Relationship Id="rId143" Type="http://schemas.openxmlformats.org/officeDocument/2006/relationships/hyperlink" Target="algebra-sums.html#thm-jensen" TargetMode="External"/><Relationship Id="rId96" Type="http://schemas.openxmlformats.org/officeDocument/2006/relationships/hyperlink" Target="calculus-double-integrals.qmd#thm-fubini-measure" TargetMode="External"/><Relationship Id="rId95" Type="http://schemas.openxmlformats.org/officeDocument/2006/relationships/hyperlink" Target="calculus-double-integrals.qmd#thm-tonelli-measure" TargetMode="External"/><Relationship Id="rId121" Type="http://schemas.openxmlformats.org/officeDocument/2006/relationships/hyperlink" Target="calculus-integration.html#def-riemann-integral" TargetMode="External"/><Relationship Id="rId11" Type="http://schemas.openxmlformats.org/officeDocument/2006/relationships/hyperlink" Target="functions.qmd" TargetMode="External"/><Relationship Id="rId62" Type="http://schemas.openxmlformats.org/officeDocument/2006/relationships/hyperlink" Target="functions.qmd#def-cardinality" TargetMode="External"/><Relationship Id="rId26" Type="http://schemas.openxmlformats.org/officeDocument/2006/relationships/hyperlink" Target="functions.qmd#def-finite-set" TargetMode="External"/><Relationship Id="rId60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sequence" TargetMode="External"/><Relationship Id="rId38" Type="http://schemas.openxmlformats.org/officeDocument/2006/relationships/hyperlink" Target="functions.qmd#exm-countable-set" TargetMode="External"/><Relationship Id="rId160" Type="http://schemas.openxmlformats.org/officeDocument/2006/relationships/hyperlink" Target="https://doi.org/10.1007/978-1-4614-4708-5" TargetMode="External"/><Relationship Id="rId17" Type="http://schemas.openxmlformats.org/officeDocument/2006/relationships/hyperlink" Target="https://en.wikipedia.org/wiki/%CE%A3-algebra" TargetMode="External"/><Relationship Id="rId122" Type="http://schemas.openxmlformats.org/officeDocument/2006/relationships/hyperlink" Target="https://en.wikipedia.org/wiki/Lebesgue_integral" TargetMode="External"/><Relationship Id="rId91" Type="http://schemas.openxmlformats.org/officeDocument/2006/relationships/hyperlink" Target="https://en.wikipedia.org/wiki/Lebesgue_measure" TargetMode="External"/><Relationship Id="rId115" Type="http://schemas.openxmlformats.org/officeDocument/2006/relationships/hyperlink" Target="https://en.wikipedia.org/wiki/Measurable_function" TargetMode="External"/><Relationship Id="rId58" Type="http://schemas.openxmlformats.org/officeDocument/2006/relationships/hyperlink" Target="https://en.wikipedia.org/wiki/Monotone_convergence_theorem" TargetMode="External"/><Relationship Id="rId76" Type="http://schemas.openxmlformats.org/officeDocument/2006/relationships/hyperlink" Target="https://en.wikipedia.org/wiki/Sigma-additive_set_function#An_additive_function_which_is_not_%CF%83-additive" TargetMode="External"/><Relationship Id="rId12" Type="http://schemas.openxmlformats.org/officeDocument/2006/relationships/hyperlink" Target="https://morrison-lab.github.io/pds/probability-basics.html#def-probability" TargetMode="External"/><Relationship Id="rId156" Type="http://schemas.openxmlformats.org/officeDocument/2006/relationships/hyperlink" Target="https://www.cengage.com/c/statistical-inference-2e-casella-berger/9780534243128/" TargetMode="External"/><Relationship Id="rId158" Type="http://schemas.openxmlformats.org/officeDocument/2006/relationships/hyperlink" Target="https://www.wiley.com/en-us/Real+Analysis%3A+Modern+Techniques+and+Their+Applications%2C+2nd+Edition-p-9780471317166" TargetMode="External"/><Relationship Id="rId144" Type="http://schemas.openxmlformats.org/officeDocument/2006/relationships/hyperlink" Target="linear-algebra-inner-products.html#def-inner-product-space" TargetMode="External"/><Relationship Id="rId135" Type="http://schemas.openxmlformats.org/officeDocument/2006/relationships/hyperlink" Target="linear-algebra-inner-products.html#def-norm" TargetMode="External"/><Relationship Id="rId141" Type="http://schemas.openxmlformats.org/officeDocument/2006/relationships/hyperlink" Target="linear-algebra-inner-products.html#thm-cauchy-schwarz" TargetMode="External"/><Relationship Id="rId23" Type="http://schemas.openxmlformats.org/officeDocument/2006/relationships/hyperlink" Target="number-systems.qmd#def-even-odd" TargetMode="External"/><Relationship Id="rId37" Type="http://schemas.openxmlformats.org/officeDocument/2006/relationships/hyperlink" Target="number-systems.qmd#def-integers" TargetMode="External"/><Relationship Id="rId83" Type="http://schemas.openxmlformats.org/officeDocument/2006/relationships/hyperlink" Target="number-systems.qmd#def-nonnegative-integers" TargetMode="External"/><Relationship Id="rId56" Type="http://schemas.openxmlformats.org/officeDocument/2006/relationships/hyperlink" Target="number-systems.qmd#def-real-numbers" TargetMode="External"/><Relationship Id="rId75" Type="http://schemas.openxmlformats.org/officeDocument/2006/relationships/hyperlink" Target="proof-writing.qmd#def-converse" TargetMode="External"/><Relationship Id="rId69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.qmd" TargetMode="External"/><Relationship Id="rId147" Type="http://schemas.openxmlformats.org/officeDocument/2006/relationships/hyperlink" Target="sets.qmd#def-cartesian-product" TargetMode="External"/><Relationship Id="rId9" Type="http://schemas.openxmlformats.org/officeDocument/2006/relationships/hyperlink" Target="sets.qmd#def-collection" TargetMode="External"/><Relationship Id="rId14" Type="http://schemas.openxmlformats.org/officeDocument/2006/relationships/hyperlink" Target="sets.qmd#def-complement" TargetMode="External"/><Relationship Id="rId25" Type="http://schemas.openxmlformats.org/officeDocument/2006/relationships/hyperlink" Target="sets.qmd#def-empty-set" TargetMode="External"/><Relationship Id="rId44" Type="http://schemas.openxmlformats.org/officeDocument/2006/relationships/hyperlink" Target="sets.qmd#def-extended-nonneg-reals" TargetMode="External"/><Relationship Id="rId30" Type="http://schemas.openxmlformats.org/officeDocument/2006/relationships/hyperlink" Target="sets.qmd#def-intersection" TargetMode="External"/><Relationship Id="rId35" Type="http://schemas.openxmlformats.org/officeDocument/2006/relationships/hyperlink" Target="sets.qmd#def-interval" TargetMode="External"/><Relationship Id="rId13" Type="http://schemas.openxmlformats.org/officeDocument/2006/relationships/hyperlink" Target="sets.qmd#def-subset" TargetMode="External"/><Relationship Id="rId19" Type="http://schemas.openxmlformats.org/officeDocument/2006/relationships/hyperlink" Target="sets.qmd#exm-set" TargetMode="External"/><Relationship Id="rId28" Type="http://schemas.openxmlformats.org/officeDocument/2006/relationships/hyperlink" Target="sets.qmd#thm-de-morg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2026-10-16T09:30:34Z</dcterms:created>
  <dcterms:modified xsi:type="dcterms:W3CDTF">2026-10-16T09:30:34Z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01:54:50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