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Convexity, Infimum and Sums</w:t>
      </w:r>
    </w:p>
    <w:p>
      <w:pPr>
        <w:pStyle w:val="Date"/>
      </w:pPr>
      <w:r>
        <w:t xml:space="preserve">Last modified: 2026-10-14 01:32:49 (PDT)</w:t>
      </w:r>
    </w:p>
    <w:bookmarkStart w:id="31" w:name="sec-convexity"/>
    <w:p>
      <w:pPr>
        <w:pStyle w:val="Heading2"/>
      </w:pPr>
      <w:r>
        <w:t xml:space="preserve">1 Convex functions</w:t>
      </w:r>
    </w:p>
    <w:bookmarkStart w:id="9" w:name="exr-convex-chord"/>
    <w:p>
      <w:pPr>
        <w:pStyle w:val="FirstParagraph"/>
      </w:pPr>
      <w:r>
        <w:rPr>
          <w:b/>
          <w:bCs/>
        </w:rPr>
        <w:t xml:space="preserve">Exercise 1 (A value compared with an average of values)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take the points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Compute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?</w:t>
      </w:r>
    </w:p>
    <w:bookmarkEnd w:id="9"/>
    <w:bookmarkStart w:id="10" w:name="sol-convex-chord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numPr>
          <w:ilvl w:val="0"/>
          <w:numId w:val="1002"/>
        </w:numPr>
      </w:pPr>
      <w:r>
        <w:t xml:space="preserve">Yes: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4</m:t>
        </m:r>
      </m:oMath>
      <w:r>
        <w:t xml:space="preserve">.</w:t>
      </w:r>
      <w:r>
        <w:t xml:space="preserve"> </w:t>
      </w:r>
      <w:r>
        <w:t xml:space="preserve">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midpoint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below the average of its values at the two endpoints.</w:t>
      </w:r>
    </w:p>
    <w:bookmarkEnd w:id="10"/>
    <w:bookmarkStart w:id="11" w:name="def-line-segment"/>
    <w:p>
      <w:pPr>
        <w:pStyle w:val="FirstParagraph"/>
      </w:pPr>
      <w:r>
        <w:rPr>
          <w:b/>
          <w:bCs/>
        </w:rPr>
        <w:t xml:space="preserve">Definition 1 (Line segment)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 segment</w:t>
      </w:r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set of points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x</m:t>
        </m:r>
      </m:oMath>
      <w:r>
        <w:t xml:space="preserve">, 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gives the midpoint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1"/>
    <w:bookmarkStart w:id="13" w:name="exm-line-segment"/>
    <w:p>
      <w:pPr>
        <w:pStyle w:val="BodyText"/>
      </w:pPr>
      <w:r>
        <w:rPr>
          <w:b/>
          <w:bCs/>
        </w:rPr>
        <w:t xml:space="preserve">Example 1 (A line segment in</w:t>
      </w:r>
      <w:r>
        <w:rPr>
          <w:b/>
          <w:bCs/>
        </w:rPr>
        <w:t xml:space="preserve"> </w:t>
      </w:r>
      <m:oMath>
        <m:r>
          <m:rPr>
            <m:scr m:val="double-struck"/>
            <m:sty m:val="p"/>
          </m:rPr>
          <m:t>R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the line segment 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interval</w:t>
        </w:r>
      </w:hyperlink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value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gives the point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⋅</m:t>
        </m:r>
        <m:r>
          <m:t>4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bookmarkEnd w:id="13"/>
    <w:bookmarkStart w:id="16" w:name="def-chord"/>
    <w:p>
      <w:pPr>
        <w:pStyle w:val="BodyText"/>
      </w:pPr>
      <w:r>
        <w:rPr>
          <w:b/>
          <w:bCs/>
        </w:rPr>
        <w:t xml:space="preserve">Definition 2 (Chord)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chord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line segment (</w:t>
      </w:r>
      <w:hyperlink w:anchor="def-line-segment">
        <w:r>
          <w:rPr>
            <w:rStyle w:val="Hyperlink"/>
          </w:rPr>
          <w:t xml:space="preserve">Definition 1</w:t>
        </w:r>
      </w:hyperlink>
      <w:r>
        <w:t xml:space="preserve">)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+</m:t>
            </m:r>
            <m:r>
              <m:t>1</m:t>
            </m:r>
          </m:sup>
        </m:sSup>
      </m:oMath>
      <w:r>
        <w:t xml:space="preserve"> </w:t>
      </w:r>
      <w:r>
        <w:t xml:space="preserve">from the point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to the point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of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 </m:t>
                  </m:r>
                  <m:r>
                    <m:t>t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:</m:t>
              </m:r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Above 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,</w:t>
      </w:r>
      <w:r>
        <w:t xml:space="preserve"> </w:t>
      </w:r>
      <w:r>
        <w:t xml:space="preserve">the chord has height</w:t>
      </w:r>
      <w:r>
        <w:t xml:space="preserve"> </w:t>
      </w:r>
      <m:oMath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bookmarkEnd w:id="16"/>
    <w:bookmarkStart w:id="17" w:name="exm-chord"/>
    <w:p>
      <w:pPr>
        <w:pStyle w:val="BodyText"/>
      </w:pPr>
      <w:r>
        <w:rPr>
          <w:b/>
          <w:bCs/>
        </w:rPr>
        <w:t xml:space="preserve">Example 2 (A chord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the chord runs from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it passes through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3</m:t>
            </m:r>
            <m:r>
              <m:rPr>
                <m:sty m:val="p"/>
              </m:rPr>
              <m:t>,</m:t>
            </m:r>
            <m:r>
              <m:t> 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9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above the point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it has height</w:t>
      </w:r>
      <w:r>
        <w:t xml:space="preserve"> </w:t>
      </w:r>
      <m:oMath>
        <m:r>
          <m:t>5</m:t>
        </m:r>
      </m:oMath>
      <w:r>
        <w:t xml:space="preserve">.</w:t>
      </w:r>
    </w:p>
    <w:bookmarkEnd w:id="17"/>
    <w:bookmarkStart w:id="18" w:name="def-convex-function"/>
    <w:p>
      <w:pPr>
        <w:pStyle w:val="BodyText"/>
      </w:pPr>
      <w:r>
        <w:rPr>
          <w:b/>
          <w:bCs/>
        </w:rPr>
        <w:t xml:space="preserve">Definition 3 (Convex function)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.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convex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t>x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and all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18"/>
    <w:bookmarkStart w:id="19" w:name="rem-convex-chord-above-graph"/>
    <w:p>
      <w:pPr>
        <w:pStyle w:val="BodyText"/>
      </w:pPr>
      <w:r>
        <w:rPr>
          <w:i/>
          <w:iCs/>
        </w:rPr>
        <w:t xml:space="preserve">Remark 1</w:t>
      </w:r>
      <w:r>
        <w:t xml:space="preserve"> (Chords lie on or above the graph). </w:t>
      </w:r>
      <w:r>
        <w:t xml:space="preserve">The point</w:t>
      </w:r>
      <w:r>
        <w:t xml:space="preserve"> </w:t>
      </w:r>
      <m:oMath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</m:oMath>
      <w:r>
        <w:t xml:space="preserve"> </w:t>
      </w:r>
      <w:r>
        <w:t xml:space="preserve">lies on the</w:t>
      </w:r>
      <w:r>
        <w:t xml:space="preserve"> </w:t>
      </w:r>
      <w:hyperlink w:anchor="def-line-segment">
        <w:r>
          <w:rPr>
            <w:rStyle w:val="Hyperlink"/>
          </w:rPr>
          <w:t xml:space="preserve">line segment</w:t>
        </w:r>
      </w:hyperlink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and the right-hand side is the height above that point</w:t>
      </w:r>
      <w:r>
        <w:t xml:space="preserve"> </w:t>
      </w:r>
      <w:r>
        <w:t xml:space="preserve">of the</w:t>
      </w:r>
      <w:r>
        <w:t xml:space="preserve"> </w:t>
      </w:r>
      <w:hyperlink w:anchor="def-chord">
        <w:r>
          <w:rPr>
            <w:rStyle w:val="Hyperlink"/>
          </w:rPr>
          <w:t xml:space="preserve">chord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convex when every chord lies on or above the</w:t>
      </w:r>
      <w:r>
        <w:t xml:space="preserve"> </w:t>
      </w:r>
      <w:hyperlink r:id="rId15">
        <w:r>
          <w:rPr>
            <w:rStyle w:val="Hyperlink"/>
          </w:rPr>
          <w:t xml:space="preserve">graph</w:t>
        </w:r>
      </w:hyperlink>
      <w:r>
        <w:t xml:space="preserve">.</w:t>
      </w:r>
    </w:p>
    <w:p>
      <w:pPr>
        <w:pStyle w:val="BodyText"/>
      </w:pPr>
      <w:r>
        <w:t xml:space="preserve">For example, 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3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chord is above the graph:</w:t>
      </w:r>
      <w:r>
        <w:t xml:space="preserve"> </w:t>
      </w:r>
      <m:oMath>
        <m:r>
          <m:t>1</m:t>
        </m:r>
        <m:r>
          <m:rPr>
            <m:sty m:val="p"/>
          </m:rPr>
          <m:t>≤</m:t>
        </m:r>
        <m:r>
          <m:t>5</m:t>
        </m:r>
      </m:oMath>
      <w:r>
        <w:t xml:space="preserve">.</w:t>
      </w:r>
    </w:p>
    <w:bookmarkEnd w:id="19"/>
    <w:bookmarkStart w:id="21" w:name="exm-cubic-not-convex"/>
    <w:p>
      <w:pPr>
        <w:pStyle w:val="BodyText"/>
      </w:pPr>
      <w:r>
        <w:rPr>
          <w:b/>
          <w:bCs/>
        </w:rPr>
        <w:t xml:space="preserve">Example 3 (A function that is not convex)</w:t>
      </w:r>
      <w:r>
        <w:t xml:space="preserve"> </w:t>
      </w:r>
      <w:r>
        <w:t xml:space="preserve">The function in</w:t>
      </w:r>
      <w:r>
        <w:t xml:space="preserve"> 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, is not convex.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  <w:r>
        <w:t xml:space="preserve"> </w:t>
      </w:r>
      <w:r>
        <w:t xml:space="preserve">The point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w:r>
        <w:t xml:space="preserve">where the graph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 the chord has height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is false.</w:t>
      </w:r>
    </w:p>
    <w:bookmarkEnd w:id="21"/>
    <w:bookmarkStart w:id="22" w:name="exm-convex-local-global"/>
    <w:p>
      <w:pPr>
        <w:pStyle w:val="BodyText"/>
      </w:pPr>
      <w:r>
        <w:rPr>
          <w:b/>
          <w:bCs/>
        </w:rPr>
        <w:t xml:space="preserve">Example 4 (A convex and a non-convex function)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convex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by expanding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t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0</m:t>
        </m:r>
      </m:oMath>
      <w:r>
        <w:t xml:space="preserve">.</w:t>
      </w:r>
      <w:r>
        <w:t xml:space="preserve"> </w:t>
      </w:r>
      <w:r>
        <w:t xml:space="preserve">Its local minimizer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also a global minimizer,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t xml:space="preserve">Without convexity, a local minimizer need not be global: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is not convex (</w:t>
      </w:r>
      <w:hyperlink w:anchor="exm-cubic-not-convex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and it has a local minimizer at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that is not global (</w:t>
      </w:r>
      <w:hyperlink r:id="rId20">
        <w:r>
          <w:rPr>
            <w:rStyle w:val="Hyperlink"/>
          </w:rPr>
          <w:t xml:space="preserve">Exercise 2 in Equalities, Inequalities and Minimizers</w:t>
        </w:r>
      </w:hyperlink>
      <w:r>
        <w:t xml:space="preserve">).</w:t>
      </w:r>
    </w:p>
    <w:bookmarkEnd w:id="22"/>
    <w:bookmarkStart w:id="25" w:name="thm-convex-local-global"/>
    <w:p>
      <w:pPr>
        <w:pStyle w:val="BodyText"/>
      </w:pPr>
      <w:r>
        <w:rPr>
          <w:b/>
          <w:bCs/>
        </w:rPr>
        <w:t xml:space="preserve">Theorem 1 (Local minimizers of convex functions are global)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Every</w:t>
      </w:r>
      <w:r>
        <w:t xml:space="preserve"> </w:t>
      </w:r>
      <w:hyperlink r:id="rId23">
        <w:r>
          <w:rPr>
            <w:rStyle w:val="Hyperlink"/>
          </w:rPr>
          <w:t xml:space="preserve">local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r:id="rId24">
        <w:r>
          <w:rPr>
            <w:rStyle w:val="Hyperlink"/>
          </w:rPr>
          <w:t xml:space="preserve">global minimizer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local minimizer of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so 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≤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whenever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Definition 13 in Equalities, Inequalities and Minimizers</w:t>
        </w:r>
      </w:hyperlink>
      <w:r>
        <w:t xml:space="preserve">).</w:t>
      </w:r>
      <w:r>
        <w:t xml:space="preserve"> </w:t>
      </w:r>
      <w:r>
        <w:t xml:space="preserve">Suppose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not a global minimizer (</w:t>
      </w:r>
      <w:hyperlink r:id="rId24">
        <w:r>
          <w:rPr>
            <w:rStyle w:val="Hyperlink"/>
          </w:rPr>
          <w:t xml:space="preserve">Definition 12 in Equalities, Inequalities and Minimizers</w:t>
        </w:r>
      </w:hyperlink>
      <w:r>
        <w:t xml:space="preserve">).</w:t>
      </w:r>
      <w:r>
        <w:t xml:space="preserve"> </w:t>
      </w:r>
      <w:r>
        <w:t xml:space="preserve">Then some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in particular</w:t>
      </w:r>
      <w:r>
        <w:t xml:space="preserve"> </w:t>
      </w:r>
      <m:oMath>
        <m:r>
          <m:t>y</m:t>
        </m:r>
        <m:r>
          <m:rPr>
            <m:sty m:val="p"/>
          </m:rPr>
          <m:t>≠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f>
              <m:fPr>
                <m:type m:val="lin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δ</m:t>
                </m:r>
              </m:num>
              <m:den>
                <m:r>
                  <m:t>2</m:t>
                </m:r>
                <m:r>
                  <m:t>​</m:t>
                </m:r>
                <m:d>
                  <m:dPr>
                    <m:begChr m:val="∥"/>
                    <m:sepChr m:val=""/>
                    <m:endChr m:val="∥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x</m:t>
                        </m:r>
                      </m:e>
                      <m:sup>
                        <m:r>
                          <m:rPr>
                            <m:sty m:val="p"/>
                          </m:rPr>
                          <m:t>*</m:t>
                        </m:r>
                      </m:sup>
                    </m:sSup>
                  </m:e>
                </m:d>
                <m:r>
                  <m:t>​</m:t>
                </m:r>
              </m:den>
            </m:f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t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t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t</m:t>
        </m:r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≤</m:t>
        </m:r>
        <m:r>
          <m:t>δ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δ</m:t>
        </m:r>
      </m:oMath>
      <w:r>
        <w:t xml:space="preserve">.</w:t>
      </w:r>
    </w:p>
    <w:p>
      <w:pPr>
        <w:pStyle w:val="BodyText"/>
      </w:pPr>
      <w:r>
        <w:t xml:space="preserve">By convexity,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z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&lt;</m:t>
          </m:r>
          <m:r>
            <m:t>t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strict inequality uses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f</m:t>
        </m:r>
        <m:r>
          <m:rPr>
            <m:sty m:val="p"/>
          </m:rPr>
          <m:t>(</m:t>
        </m:r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rPr>
                    <m:sty m:val="p"/>
                  </m:rPr>
                  <m:t>*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which contradicts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being a local minimizer.</w:t>
      </w:r>
      <w:r>
        <w:t xml:space="preserve"> </w:t>
      </w:r>
      <w:r>
        <w:t xml:space="preserve">Hence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global minimizer.</w:t>
      </w:r>
    </w:p>
    <w:bookmarkStart w:id="26" w:name="thm-jensen"/>
    <w:p>
      <w:pPr>
        <w:pStyle w:val="BodyText"/>
      </w:pPr>
      <w:r>
        <w:rPr>
          <w:b/>
          <w:bCs/>
        </w:rPr>
        <w:t xml:space="preserve">Theorem 2 (Jensen’s inequality for a weighted average)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a</w:t>
      </w:r>
      <w:r>
        <w:t xml:space="preserve"> </w:t>
      </w:r>
      <w:hyperlink w:anchor="def-convex-function">
        <w:r>
          <w:rPr>
            <w:rStyle w:val="Hyperlink"/>
          </w:rPr>
          <w:t xml:space="preserve">convex function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be weights with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by induction on</w:t>
      </w:r>
      <w:r>
        <w:t xml:space="preserve"> </w:t>
      </w:r>
      <m:oMath>
        <m:r>
          <m:t>n</m:t>
        </m:r>
      </m:oMath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Now 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assume the inequality holds for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points.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w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 the other weights are all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both sides equal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Otherwise let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s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w</m:t>
                  </m:r>
                </m:e>
                <m:sub>
                  <m:r>
                    <m:t>n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are non-negative and sum to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 the induction assumption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num>
                <m:den>
                  <m:r>
                    <m:t>s</m:t>
                  </m:r>
                </m:den>
              </m:f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s</m:t>
        </m:r>
        <m:r>
          <m:t>y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)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definition of a convex function (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) gives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s</m:t>
          </m:r>
          <m:r>
            <m:t>y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Substituting the bound on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and using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s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r>
            <m:t>f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s</m:t>
          </m:r>
          <m:r>
            <m:rPr>
              <m:sty m:val="p"/>
            </m:rPr>
            <m:t>)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b>
            <m:e>
              <m:r>
                <m:t>w</m:t>
              </m:r>
            </m:e>
            <m:sub>
              <m:r>
                <m:t>n</m:t>
              </m:r>
            </m:sub>
          </m:sSub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Start w:id="28" w:name="exm-jensen"/>
    <w:p>
      <w:pPr>
        <w:pStyle w:val="FirstParagraph"/>
      </w:pPr>
      <w:r>
        <w:rPr>
          <w:b/>
          <w:bCs/>
        </w:rPr>
        <w:t xml:space="preserve">Example 5 (The average of the squares is at least the square of the average)</w:t>
      </w:r>
      <w:r>
        <w:t xml:space="preserve"> </w:t>
      </w:r>
      <w:r>
        <w:t xml:space="preserve">Take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It is convex by</w:t>
      </w:r>
      <w:r>
        <w:t xml:space="preserve"> </w:t>
      </w:r>
      <w:hyperlink w:anchor="def-convex-function">
        <w:r>
          <w:rPr>
            <w:rStyle w:val="Hyperlink"/>
          </w:rPr>
          <w:t xml:space="preserve">Definition 3</w:t>
        </w:r>
      </w:hyperlink>
      <w:r>
        <w:t xml:space="preserve">: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sSup>
            <m:e>
              <m:r>
                <m:t>y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y</m:t>
              </m:r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≥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Take the three points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and the equal weights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w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3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weighted average of the points is their ordinary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the left side of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9</m:t>
        </m:r>
      </m:oMath>
      <w:r>
        <w:t xml:space="preserve">.</w:t>
      </w:r>
      <w:r>
        <w:t xml:space="preserve"> </w:t>
      </w:r>
      <w:r>
        <w:t xml:space="preserve">The right side is the average of the squares,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36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The inequality holds:</w:t>
      </w:r>
      <w:r>
        <w:t xml:space="preserve"> </w:t>
      </w:r>
      <m:oMath>
        <m:r>
          <m:t>9</m:t>
        </m:r>
        <m:r>
          <m:rPr>
            <m:sty m:val="p"/>
          </m:rPr>
          <m:t>≤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p>
      <w:pPr>
        <w:pStyle w:val="BodyText"/>
      </w:pPr>
      <w:r>
        <w:t xml:space="preserve">The gap is</w:t>
      </w:r>
      <w:r>
        <w:t xml:space="preserve"> </w:t>
      </w:r>
      <m:oMath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  <m:r>
          <m:rPr>
            <m:sty m:val="p"/>
          </m:rPr>
          <m:t>−</m:t>
        </m:r>
        <m:r>
          <m:t>9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That is the average squared distance of the points from their average,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6</m:t>
            </m:r>
            <m:r>
              <m:rPr>
                <m:sty m:val="p"/>
              </m:rPr>
              <m:t>−</m:t>
            </m:r>
            <m:r>
              <m:t>3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14</m:t>
            </m:r>
          </m:num>
          <m:den>
            <m:r>
              <m:t>3</m:t>
            </m:r>
          </m:den>
        </m:f>
      </m:oMath>
      <w:r>
        <w:t xml:space="preserve">,</w:t>
      </w:r>
      <w:r>
        <w:t xml:space="preserve"> </w:t>
      </w:r>
      <w:r>
        <w:t xml:space="preserve">which statistics calls the variance of the three points</w:t>
      </w:r>
      <w:r>
        <w:t xml:space="preserve"> </w:t>
      </w:r>
      <w:r>
        <w:t xml:space="preserve">(about their</w:t>
      </w:r>
      <w:r>
        <w:t xml:space="preserve"> </w:t>
      </w:r>
      <w:hyperlink r:id="rId27">
        <w:r>
          <w:rPr>
            <w:rStyle w:val="Hyperlink"/>
          </w:rPr>
          <w:t xml:space="preserve">mean</w:t>
        </w:r>
      </w:hyperlink>
      <w:r>
        <w:t xml:space="preserve">, defined later).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Jensen’s inequality says this average squared distance is never negative.</w:t>
      </w:r>
    </w:p>
    <w:bookmarkEnd w:id="28"/>
    <w:bookmarkStart w:id="30" w:name="rem-jensen-concave"/>
    <w:p>
      <w:pPr>
        <w:pStyle w:val="BodyText"/>
      </w:pPr>
      <w:r>
        <w:rPr>
          <w:i/>
          <w:iCs/>
        </w:rPr>
        <w:t xml:space="preserve">Remark 2</w:t>
      </w:r>
      <w:r>
        <w:t xml:space="preserve"> (The inequality reverses for concave functions).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hyperlink r:id="rId29">
        <w:r>
          <w:rPr>
            <w:rStyle w:val="Hyperlink"/>
          </w:rPr>
          <w:t xml:space="preserve">concave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 convex, and applying</w:t>
      </w:r>
      <w:r>
        <w:t xml:space="preserve"> </w:t>
      </w:r>
      <w:hyperlink w:anchor="thm-jense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reverses the inequality:</w:t>
      </w:r>
      <w:r>
        <w:t xml:space="preserve"> </w:t>
      </w:r>
      <m:oMath>
        <m: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w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≥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w</m:t>
                </m:r>
              </m:e>
              <m:sub>
                <m:r>
                  <m:t>i</m:t>
                </m:r>
              </m:sub>
            </m:sSub>
          </m:e>
        </m:nary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the points in</w:t>
      </w:r>
      <w:r>
        <w:t xml:space="preserve"> </w:t>
      </w:r>
      <w:hyperlink w:anchor="exm-jensen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≥</m:t>
        </m:r>
        <m:r>
          <m:rPr>
            <m:sty m:val="p"/>
          </m:rPr>
          <m:t>−</m:t>
        </m:r>
        <m:f>
          <m:fPr>
            <m:type m:val="lin"/>
          </m:fPr>
          <m:num>
            <m:r>
              <m:t>41</m:t>
            </m:r>
          </m:num>
          <m:den>
            <m:r>
              <m:t>3</m:t>
            </m:r>
          </m:den>
        </m:f>
      </m:oMath>
      <w:r>
        <w:t xml:space="preserve">.</w:t>
      </w:r>
    </w:p>
    <w:bookmarkEnd w:id="30"/>
    <w:bookmarkEnd w:id="31"/>
    <w:bookmarkStart w:id="46" w:name="infimum-and-supremum"/>
    <w:p>
      <w:pPr>
        <w:pStyle w:val="Heading2"/>
      </w:pPr>
      <w:r>
        <w:t xml:space="preserve">2 Infimum and supremum</w:t>
      </w:r>
    </w:p>
    <w:bookmarkStart w:id="33" w:name="def-bounded"/>
    <w:p>
      <w:pPr>
        <w:pStyle w:val="FirstParagraph"/>
      </w:pPr>
      <w:r>
        <w:rPr>
          <w:b/>
          <w:bCs/>
        </w:rPr>
        <w:t xml:space="preserve">Definition 4 (Upper and lower bounds)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upper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A real number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lower bound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.</w:t>
      </w:r>
    </w:p>
    <w:p>
      <w:pPr>
        <w:pStyle w:val="FirstParagraph"/>
      </w:pP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bounded above</w:t>
      </w:r>
      <w:r>
        <w:t xml:space="preserve"> </w:t>
      </w:r>
      <w:r>
        <w:t xml:space="preserve">if it has an upper bound,</w:t>
      </w:r>
      <w:r>
        <w:t xml:space="preserve"> </w:t>
      </w:r>
      <w:r>
        <w:rPr>
          <w:b/>
          <w:bCs/>
        </w:rPr>
        <w:t xml:space="preserve">bounded below</w:t>
      </w:r>
      <w:r>
        <w:t xml:space="preserve"> </w:t>
      </w:r>
      <w:r>
        <w:t xml:space="preserve">if it has a lower bound,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bounded</w:t>
      </w:r>
      <w:r>
        <w:t xml:space="preserve"> </w:t>
      </w:r>
      <w:r>
        <w:t xml:space="preserve">if it is both bounded above and bounded below.</w:t>
      </w:r>
      <w:r>
        <w:t xml:space="preserve"> </w:t>
      </w:r>
      <w:r>
        <w:t xml:space="preserve">A real-valued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bounded above, bounded below, or bounded</w:t>
      </w:r>
      <w:r>
        <w:t xml:space="preserve"> </w:t>
      </w:r>
      <w:r>
        <w:t xml:space="preserve">if its</w:t>
      </w:r>
      <w:r>
        <w:t xml:space="preserve"> </w:t>
      </w:r>
      <w:hyperlink r:id="rId32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is.</w:t>
      </w:r>
    </w:p>
    <w:bookmarkEnd w:id="33"/>
    <w:bookmarkStart w:id="34" w:name="exm-bounded"/>
    <w:p>
      <w:pPr>
        <w:pStyle w:val="BodyText"/>
      </w:pPr>
      <w:r>
        <w:rPr>
          <w:b/>
          <w:bCs/>
        </w:rPr>
        <w:t xml:space="preserve">Example 6 (Bounded and unbounded sets)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100</m:t>
        </m:r>
      </m:oMath>
      <w:r>
        <w:t xml:space="preserve"> </w:t>
      </w:r>
      <w:r>
        <w:t xml:space="preserve">are upper bounds,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are lower bounds,</w:t>
      </w:r>
      <w:r>
        <w:t xml:space="preserve"> </w:t>
      </w:r>
      <w:r>
        <w:t xml:space="preserve">so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bounded.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is not an upper bound, because</w:t>
      </w:r>
      <w:r>
        <w:t xml:space="preserve"> </w:t>
      </w:r>
      <m:oMath>
        <m:r>
          <m:t>0.6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0.6</m:t>
        </m:r>
        <m:r>
          <m:rPr>
            <m:sty m:val="p"/>
          </m:rPr>
          <m:t>&gt;</m:t>
        </m:r>
        <m:r>
          <m:t>0.5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The natural numbers</w:t>
      </w:r>
      <w:r>
        <w:t xml:space="preserve"> </w:t>
      </w:r>
      <m:oMath>
        <m:r>
          <m:rPr>
            <m:scr m:val="double-struck"/>
            <m:sty m:val="p"/>
          </m:rPr>
          <m:t>N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are bounded below, by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not bounded above:</w:t>
      </w:r>
      <w:r>
        <w:t xml:space="preserve"> </w:t>
      </w:r>
      <w:r>
        <w:t xml:space="preserve">for any real number</w:t>
      </w:r>
      <w:r>
        <w:t xml:space="preserve"> </w:t>
      </w:r>
      <m:oMath>
        <m:r>
          <m:t>u</m:t>
        </m:r>
      </m:oMath>
      <w:r>
        <w:t xml:space="preserve">, some natural number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u</m:t>
        </m:r>
      </m:oMath>
      <w:r>
        <w:t xml:space="preserve">.</w:t>
      </w:r>
    </w:p>
    <w:bookmarkEnd w:id="34"/>
    <w:bookmarkStart w:id="37" w:name="thm-completeness"/>
    <w:p>
      <w:pPr>
        <w:pStyle w:val="FirstParagraph"/>
      </w:pPr>
      <w:r>
        <w:rPr>
          <w:b/>
          <w:bCs/>
        </w:rPr>
        <w:t xml:space="preserve">Theorem 3 (Completeness of the real numbers)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hyperlink w:anchor="def-bounded">
        <w:r>
          <w:rPr>
            <w:rStyle w:val="Hyperlink"/>
          </w:rPr>
          <w:t xml:space="preserve">bounded above</w:t>
        </w:r>
      </w:hyperlink>
      <w:r>
        <w:t xml:space="preserve">,</w:t>
      </w:r>
      <w:r>
        <w:t xml:space="preserve"> </w:t>
      </w:r>
      <w:r>
        <w:t xml:space="preserve">the set of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5">
        <w:r>
          <w:rPr>
            <w:rStyle w:val="Hyperlink"/>
          </w:rPr>
          <w:t xml:space="preserve">minimum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bounded below,</w:t>
      </w:r>
      <w:r>
        <w:t xml:space="preserve"> </w:t>
      </w:r>
      <w:r>
        <w:t xml:space="preserve">the set of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</w:t>
      </w:r>
      <w:r>
        <w:t xml:space="preserve"> </w:t>
      </w:r>
      <w:hyperlink r:id="rId36">
        <w:r>
          <w:rPr>
            <w:rStyle w:val="Hyperlink"/>
          </w:rPr>
          <w:t xml:space="preserve">maximum</w:t>
        </w:r>
      </w:hyperlink>
      <w:r>
        <w:t xml:space="preserve">.</w:t>
      </w:r>
    </w:p>
    <w:bookmarkEnd w:id="3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statement is the least-upper-bound property of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(Rudin 1976, Definition 1.8, p. 4, and Theorem 1.19, p. 8)</w:t>
      </w:r>
      <w:r>
        <w:t xml:space="preserve">.</w:t>
      </w:r>
      <w:r>
        <w:t xml:space="preserve"> </w:t>
      </w:r>
      <w:r>
        <w:t xml:space="preserve">For the second, let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a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Negating both sides of an inequality reverses it (</w:t>
      </w:r>
      <w:hyperlink r:id="rId38">
        <w:r>
          <w:rPr>
            <w:rStyle w:val="Hyperlink"/>
          </w:rPr>
          <w:t xml:space="preserve">Theorem 4 in Equalities, Inequalities and Minimizers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a lower bound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rPr>
            <m:sty m:val="p"/>
          </m:rPr>
          <m:t>−</m:t>
        </m:r>
        <m:r>
          <m:t>ℓ</m:t>
        </m:r>
      </m:oMath>
      <w:r>
        <w:t xml:space="preserve"> </w:t>
      </w:r>
      <w:r>
        <w:t xml:space="preserve">is an upper bound of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.</w:t>
      </w:r>
      <w:r>
        <w:t xml:space="preserve"> </w:t>
      </w:r>
      <w:r>
        <w:t xml:space="preserve">The set</w:t>
      </w:r>
      <w:r>
        <w:t xml:space="preserve"> </w:t>
      </w:r>
      <m:oMath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is nonempty and bounded above,</w:t>
      </w:r>
      <w:r>
        <w:t xml:space="preserve"> </w:t>
      </w:r>
      <w:r>
        <w:t xml:space="preserve">so by the first statement its upper bounds have a minimum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r>
          <m:rPr>
            <m:sty m:val="p"/>
          </m:rPr>
          <m:t>−</m:t>
        </m:r>
        <m:r>
          <m:t>u</m:t>
        </m:r>
      </m:oMath>
      <w:r>
        <w:t xml:space="preserve"> </w:t>
      </w:r>
      <w:r>
        <w:t xml:space="preserve">is the largest lower bound of</w:t>
      </w:r>
      <w:r>
        <w:t xml:space="preserve"> </w:t>
      </w:r>
      <m:oMath>
        <m:r>
          <m:t>A</m:t>
        </m:r>
      </m:oMath>
      <w:r>
        <w:t xml:space="preserve">.</w:t>
      </w:r>
    </w:p>
    <w:bookmarkStart w:id="39" w:name="exm-completeness"/>
    <w:p>
      <w:pPr>
        <w:pStyle w:val="BodyText"/>
      </w:pPr>
      <w:r>
        <w:rPr>
          <w:b/>
          <w:bCs/>
        </w:rPr>
        <w:t xml:space="preserve">Example 7 (Completeness for an interval)</w:t>
      </w:r>
      <w:r>
        <w:t xml:space="preserve">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lower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ℓ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upper bounds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are the numbers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.</w:t>
      </w:r>
    </w:p>
    <w:bookmarkEnd w:id="39"/>
    <w:bookmarkStart w:id="40" w:name="def-infimum"/>
    <w:p>
      <w:pPr>
        <w:pStyle w:val="BodyText"/>
      </w:pPr>
      <w:r>
        <w:rPr>
          <w:b/>
          <w:bCs/>
        </w:rPr>
        <w:t xml:space="preserve">Definition 5 (Infimum (greatest lower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below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infimum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</m:oMath>
      <w:r>
        <w:t xml:space="preserve">,</w:t>
      </w:r>
      <w:r>
        <w:t xml:space="preserve"> </w:t>
      </w:r>
      <w:r>
        <w:t xml:space="preserve">is the greatest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inf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max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a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below,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0"/>
    <w:bookmarkStart w:id="41" w:name="rem-infimum-exists"/>
    <w:p>
      <w:pPr>
        <w:pStyle w:val="BodyText"/>
      </w:pPr>
      <w:r>
        <w:rPr>
          <w:i/>
          <w:iCs/>
        </w:rPr>
        <w:t xml:space="preserve">Remark 3</w:t>
      </w:r>
      <w:r>
        <w:t xml:space="preserve"> (Existence of the infimum, and when it is a minimum). </w:t>
      </w:r>
      <w:r>
        <w:t xml:space="preserve">The maximum in</w:t>
      </w:r>
      <w:r>
        <w:t xml:space="preserve"> </w:t>
      </w:r>
      <w:hyperlink w:anchor="def-infimum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 the largest of them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If the infimum belongs to</w:t>
      </w:r>
      <w:r>
        <w:t xml:space="preserve"> </w:t>
      </w:r>
      <m:oMath>
        <m:r>
          <m:t>A</m:t>
        </m:r>
      </m:oMath>
      <w:r>
        <w:t xml:space="preserve">, it equals the minimum:</w:t>
      </w:r>
      <w:r>
        <w:t xml:space="preserve"> </w:t>
      </w:r>
      <m:oMath>
        <m:r>
          <m:rPr>
            <m:sty m:val="p"/>
          </m:rPr>
          <m:t>inf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min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 the infimum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minimum.</w:t>
      </w:r>
    </w:p>
    <w:bookmarkEnd w:id="41"/>
    <w:bookmarkStart w:id="42" w:name="exm-infimum"/>
    <w:p>
      <w:pPr>
        <w:pStyle w:val="BodyText"/>
      </w:pPr>
      <w:r>
        <w:rPr>
          <w:b/>
          <w:bCs/>
        </w:rPr>
        <w:t xml:space="preserve">Example 8 (Numerical examples of infimum)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1</m:t>
        </m:r>
      </m:oMath>
      <w:r>
        <w:t xml:space="preserve">, 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the smallest element.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intervals open below, the infimum equals the minimum of the</w:t>
      </w:r>
      <w:r>
        <w:t xml:space="preserve"> </w:t>
      </w:r>
      <w:r>
        <w:t xml:space="preserve">corresponding closed-below interval, even though</w:t>
      </w:r>
      <w:r>
        <w:t xml:space="preserve"> </w:t>
      </w:r>
      <m:oMath>
        <m:r>
          <m:t>0.5</m:t>
        </m:r>
        <m:r>
          <m:rPr>
            <m:sty m:val="p"/>
          </m:rPr>
          <m:t>∉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More generally,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inf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min</m:t>
              </m:r>
              <m:r>
                <m:rPr>
                  <m:sty m:val="p"/>
                </m:rPr>
                <m:t>[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for any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&gt;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inf</m:t>
        </m:r>
        <m:r>
          <m:rPr>
            <m:sty m:val="p"/>
          </m:rPr>
          <m:t>{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less than or equal to every element of that set.</w:t>
      </w:r>
    </w:p>
    <w:bookmarkEnd w:id="42"/>
    <w:bookmarkStart w:id="43" w:name="def-supremum"/>
    <w:p>
      <w:pPr>
        <w:pStyle w:val="FirstParagraph"/>
      </w:pPr>
      <w:r>
        <w:rPr>
          <w:b/>
          <w:bCs/>
        </w:rPr>
        <w:t xml:space="preserve">Definition 6 (Supremum (least upper bound))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be nonempty</w:t>
      </w:r>
      <w:r>
        <w:t xml:space="preserve"> </w:t>
      </w:r>
      <w:r>
        <w:t xml:space="preserve">and bounded above (</w:t>
      </w:r>
      <w:hyperlink w:anchor="def-bounded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supremum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</m:oMath>
      <w:r>
        <w:t xml:space="preserve">,</w:t>
      </w:r>
      <w:r>
        <w:t xml:space="preserve"> </w:t>
      </w:r>
      <w:r>
        <w:t xml:space="preserve">is the smallest real number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satisfying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sup</m:t>
          </m:r>
          <m:r>
            <m:t>A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min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∀</m:t>
              </m:r>
              <m:r>
                <m:t>a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t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nonempty but not bounded above,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 </w:t>
      </w:r>
      <w:r>
        <w:t xml:space="preserve">by convention.</w:t>
      </w:r>
    </w:p>
    <w:bookmarkEnd w:id="43"/>
    <w:bookmarkStart w:id="44" w:name="rem-supremum-exists"/>
    <w:p>
      <w:pPr>
        <w:pStyle w:val="BodyText"/>
      </w:pPr>
      <w:r>
        <w:rPr>
          <w:i/>
          <w:iCs/>
        </w:rPr>
        <w:t xml:space="preserve">Remark 4</w:t>
      </w:r>
      <w:r>
        <w:t xml:space="preserve"> (Existence of the supremum, and when it is a maximum). </w:t>
      </w:r>
      <w:r>
        <w:t xml:space="preserve">The minimum in</w:t>
      </w:r>
      <w:r>
        <w:t xml:space="preserve"> </w:t>
      </w:r>
      <w:hyperlink w:anchor="def-supremum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always exists,</w:t>
      </w:r>
      <w:r>
        <w:t xml:space="preserve"> </w:t>
      </w:r>
      <w:r>
        <w:t xml:space="preserve">by the completeness of the real numbers (</w:t>
      </w:r>
      <w:hyperlink w:anchor="thm-completeness">
        <w:r>
          <w:rPr>
            <w:rStyle w:val="Hyperlink"/>
          </w:rPr>
          <w:t xml:space="preserve">Theorem 3</w:t>
        </w:r>
      </w:hyperlink>
      <w:r>
        <w:t xml:space="preserve">).</w:t>
      </w:r>
      <w:r>
        <w:t xml:space="preserve"> </w:t>
      </w:r>
      <w:r>
        <w:t xml:space="preserve">For example,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numbers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A</m:t>
        </m:r>
      </m:oMath>
      <w:r>
        <w:t xml:space="preserve"> </w:t>
      </w:r>
      <w:r>
        <w:t xml:space="preserve">are those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and the smallest of them is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If the supremum belongs to</w:t>
      </w:r>
      <w:r>
        <w:t xml:space="preserve"> </w:t>
      </w:r>
      <m:oMath>
        <m:r>
          <m:t>A</m:t>
        </m:r>
      </m:oMath>
      <w:r>
        <w:t xml:space="preserve">, it equals the maximum:</w:t>
      </w:r>
      <w:r>
        <w:t xml:space="preserve"> </w:t>
      </w:r>
      <m:oMath>
        <m:r>
          <m:rPr>
            <m:sty m:val="p"/>
          </m:rPr>
          <m:t>sup</m:t>
        </m:r>
        <m:r>
          <m:t>A</m:t>
        </m:r>
        <m:r>
          <m:rPr>
            <m:sty m:val="p"/>
          </m:rPr>
          <m:t>=</m:t>
        </m:r>
        <m:r>
          <m:rPr>
            <m:sty m:val="p"/>
          </m:rPr>
          <m:t>max</m:t>
        </m:r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sup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max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 the supremum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maximum.</w:t>
      </w:r>
    </w:p>
    <w:bookmarkEnd w:id="44"/>
    <w:bookmarkStart w:id="45" w:name="exm-supremum"/>
    <w:p>
      <w:pPr>
        <w:pStyle w:val="BodyText"/>
      </w:pPr>
      <w:r>
        <w:rPr>
          <w:b/>
          <w:bCs/>
        </w:rPr>
        <w:t xml:space="preserve">Example 9 (Numerical examples of supremum)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3</m:t>
        </m:r>
      </m:oMath>
      <w:r>
        <w:t xml:space="preserve">, since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largest element.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:</m:t>
        </m:r>
        <m:r>
          <m:t>t</m:t>
        </m:r>
        <m:r>
          <m:rPr>
            <m:sty m:val="p"/>
          </m:rPr>
          <m:t>&lt;</m:t>
        </m:r>
        <m:r>
          <m:t>0.5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0.5</m:t>
        </m:r>
      </m:oMath>
      <w:r>
        <w:t xml:space="preserve">,</w:t>
      </w:r>
      <w:r>
        <w:t xml:space="preserve"> </w:t>
      </w:r>
      <w:r>
        <w:t xml:space="preserve">even though</w:t>
      </w:r>
      <w:r>
        <w:t xml:space="preserve"> </w:t>
      </w:r>
      <m:oMath>
        <m:r>
          <m:t>0.5</m:t>
        </m:r>
      </m:oMath>
      <w:r>
        <w:t xml:space="preserve"> </w:t>
      </w:r>
      <w:r>
        <w:t xml:space="preserve">itself is not in the set.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sup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 no real number is greater than or equal to every element of that set.</w:t>
      </w:r>
    </w:p>
    <w:bookmarkEnd w:id="45"/>
    <w:bookmarkEnd w:id="46"/>
    <w:bookmarkStart w:id="59" w:name="sums"/>
    <w:p>
      <w:pPr>
        <w:pStyle w:val="Heading2"/>
      </w:pPr>
      <w:r>
        <w:t xml:space="preserve">3 Sums</w:t>
      </w:r>
    </w:p>
    <w:bookmarkStart w:id="47" w:name="def-term"/>
    <w:p>
      <w:pPr>
        <w:pStyle w:val="FirstParagraph"/>
      </w:pPr>
      <w:r>
        <w:rPr>
          <w:b/>
          <w:bCs/>
        </w:rPr>
        <w:t xml:space="preserve">Definition 7 (Term of a sum)</w:t>
      </w:r>
      <w:r>
        <w:t xml:space="preserve"> </w:t>
      </w:r>
      <w:r>
        <w:t xml:space="preserve">In a sum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each of the numbers or expressions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being added</w:t>
      </w:r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term</w:t>
      </w:r>
      <w:r>
        <w:t xml:space="preserve"> </w:t>
      </w:r>
      <w:r>
        <w:t xml:space="preserve">of the sum.</w:t>
      </w:r>
    </w:p>
    <w:bookmarkEnd w:id="47"/>
    <w:bookmarkStart w:id="48" w:name="exm-term"/>
    <w:p>
      <w:pPr>
        <w:pStyle w:val="BodyText"/>
      </w:pPr>
      <w:r>
        <w:rPr>
          <w:b/>
          <w:bCs/>
        </w:rPr>
        <w:t xml:space="preserve">Example 10 (Terms of a sum)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+</m:t>
        </m:r>
        <m:r>
          <m:t>9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r>
          <m:t>3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9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The sum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+</m:t>
        </m:r>
        <m:r>
          <m:t>7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7</m:t>
        </m:r>
      </m:oMath>
      <w:r>
        <w:t xml:space="preserve"> </w:t>
      </w:r>
      <w:r>
        <w:t xml:space="preserve">has three terms: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7</m:t>
        </m:r>
      </m:oMath>
      <w:r>
        <w:t xml:space="preserve">.</w:t>
      </w:r>
      <w:r>
        <w:t xml:space="preserve"> </w:t>
      </w:r>
      <w:r>
        <w:t xml:space="preserve">A subtracted expression counts as a term with a minus sign.</w:t>
      </w:r>
    </w:p>
    <w:bookmarkEnd w:id="48"/>
    <w:bookmarkStart w:id="49" w:name="def-identity-element"/>
    <w:p>
      <w:pPr>
        <w:pStyle w:val="FirstParagraph"/>
      </w:pPr>
      <w:r>
        <w:rPr>
          <w:b/>
          <w:bCs/>
        </w:rPr>
        <w:t xml:space="preserve">Definition 8 (Identity element)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set, such as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be an operation that combines two elements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an element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such as addition (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) or multiplication (</w:t>
      </w:r>
      <m:oMath>
        <m:r>
          <m:t>a</m:t>
        </m:r>
        <m:r>
          <m:rPr>
            <m:sty m:val="p"/>
          </m:rPr>
          <m:t>×</m:t>
        </m:r>
        <m:r>
          <m:t>b</m:t>
        </m:r>
      </m:oMath>
      <w:r>
        <w:t xml:space="preserve">) of real numbers.</w:t>
      </w:r>
      <w:r>
        <w:t xml:space="preserve"> </w:t>
      </w:r>
      <w:r>
        <w:t xml:space="preserve">An element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an</w:t>
      </w:r>
      <w:r>
        <w:t xml:space="preserve"> </w:t>
      </w:r>
      <w:r>
        <w:rPr>
          <w:b/>
          <w:bCs/>
        </w:rPr>
        <w:t xml:space="preserve">identity element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u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  <m:r>
          <m:rPr>
            <m:sty m:val="p"/>
          </m:rPr>
          <m:t>⋆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49"/>
    <w:bookmarkStart w:id="50" w:name="exm-identity-element"/>
    <w:p>
      <w:pPr>
        <w:pStyle w:val="BodyText"/>
      </w:pPr>
      <w:r>
        <w:rPr>
          <w:b/>
          <w:bCs/>
        </w:rPr>
        <w:t xml:space="preserve">Example 11 (Identity elements for addition and multiplication)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the identity element for addition: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add-ident">
        <w:r>
          <w:rPr>
            <w:rStyle w:val="Hyperlink"/>
          </w:rPr>
          <w:t xml:space="preserve">Theorem 4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1</m:t>
        </m:r>
      </m:oMath>
      <w:r>
        <w:t xml:space="preserve"> </w:t>
      </w:r>
      <w:r>
        <w:t xml:space="preserve">is the identity element for multiplication:</w:t>
      </w:r>
      <w:r>
        <w:t xml:space="preserve"> </w:t>
      </w:r>
      <w:r>
        <w:t xml:space="preserve">for example,</w:t>
      </w:r>
      <w:r>
        <w:t xml:space="preserve"> </w:t>
      </w:r>
      <m:oMath>
        <m:r>
          <m:t>5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</w:t>
      </w:r>
      <w:hyperlink w:anchor="thm-mult-one">
        <w:r>
          <w:rPr>
            <w:rStyle w:val="Hyperlink"/>
          </w:rPr>
          <w:t xml:space="preserve">Theorem 7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m:oMath>
        <m:r>
          <m:t>0</m:t>
        </m:r>
      </m:oMath>
      <w:r>
        <w:t xml:space="preserve"> </w:t>
      </w:r>
      <w:r>
        <w:t xml:space="preserve">is not an identity element for subtraction: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=</m:t>
        </m:r>
        <m:r>
          <m:t>5</m:t>
        </m:r>
      </m:oMath>
      <w:r>
        <w:t xml:space="preserve">, but</w:t>
      </w:r>
      <w:r>
        <w:t xml:space="preserve"> </w:t>
      </w:r>
      <m:oMath>
        <m:r>
          <m:t>0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≠</m:t>
        </m:r>
        <m:r>
          <m:t>5</m:t>
        </m:r>
      </m:oMath>
      <w:r>
        <w:t xml:space="preserve">.</w:t>
      </w:r>
    </w:p>
    <w:bookmarkEnd w:id="50"/>
    <w:bookmarkStart w:id="51" w:name="def-commutative"/>
    <w:p>
      <w:pPr>
        <w:pStyle w:val="FirstParagraph"/>
      </w:pPr>
      <w:r>
        <w:rPr>
          <w:b/>
          <w:bCs/>
        </w:rPr>
        <w:t xml:space="preserve">Definition 9 (Commutative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commutative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⋆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the order of the two inputs does not matter.</w:t>
      </w:r>
      <w:r>
        <w:t xml:space="preserve"> </w:t>
      </w:r>
      <w:r>
        <w:t xml:space="preserve">Some sources, including the titles of</w:t>
      </w:r>
      <w:r>
        <w:t xml:space="preserve"> 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r>
        <w:t xml:space="preserve">call a commutative operation</w:t>
      </w:r>
      <w:r>
        <w:t xml:space="preserve"> </w:t>
      </w:r>
      <w:r>
        <w:rPr>
          <w:b/>
          <w:bCs/>
        </w:rPr>
        <w:t xml:space="preserve">symmetric</w:t>
      </w:r>
      <w:r>
        <w:t xml:space="preserve">.</w:t>
      </w:r>
    </w:p>
    <w:bookmarkEnd w:id="51"/>
    <w:bookmarkStart w:id="52" w:name="exm-commutative"/>
    <w:p>
      <w:pPr>
        <w:pStyle w:val="BodyText"/>
      </w:pPr>
      <w:r>
        <w:rPr>
          <w:b/>
          <w:bCs/>
        </w:rPr>
        <w:t xml:space="preserve">Example 12 (A commutative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0"/>
        </w:numPr>
      </w:pPr>
      <w:r>
        <w:t xml:space="preserve">Addition is commutative: 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0"/>
        </w:numPr>
      </w:pPr>
      <w:r>
        <w:t xml:space="preserve">Subtraction is not commutative:</w:t>
      </w:r>
      <w:r>
        <w:t xml:space="preserve"> </w:t>
      </w:r>
      <m:oMath>
        <m:r>
          <m:t>5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, but</w:t>
      </w:r>
      <w:r>
        <w:t xml:space="preserve"> </w:t>
      </w:r>
      <m:oMath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52"/>
    <w:bookmarkStart w:id="53" w:name="def-associative"/>
    <w:p>
      <w:pPr>
        <w:pStyle w:val="FirstParagraph"/>
      </w:pPr>
      <w:r>
        <w:rPr>
          <w:b/>
          <w:bCs/>
        </w:rPr>
        <w:t xml:space="preserve">Definition 10 (Associative operation)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(</w:t>
      </w:r>
      <w:hyperlink w:anchor="def-identity-element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associative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⋆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⋆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⋆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:</w:t>
      </w:r>
      <w:r>
        <w:t xml:space="preserve"> </w:t>
      </w:r>
      <w:r>
        <w:t xml:space="preserve">which pair is combined first does not matter.</w:t>
      </w:r>
    </w:p>
    <w:bookmarkEnd w:id="53"/>
    <w:bookmarkStart w:id="54" w:name="exm-associative"/>
    <w:p>
      <w:pPr>
        <w:pStyle w:val="BodyText"/>
      </w:pPr>
      <w:r>
        <w:rPr>
          <w:b/>
          <w:bCs/>
        </w:rPr>
        <w:t xml:space="preserve">Example 13 (An associative operation, and one that is not)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w:r>
        <w:t xml:space="preserve">Multiplication is associative: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×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×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t xml:space="preserve">Subtraction is not associative: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8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4"/>
    <w:bookmarkStart w:id="55" w:name="thm-add-ident"/>
    <w:p>
      <w:pPr>
        <w:pStyle w:val="FirstParagraph"/>
      </w:pPr>
      <w:r>
        <w:rPr>
          <w:b/>
          <w:bCs/>
        </w:rPr>
        <w:t xml:space="preserve">Theorem 4 (Adding zero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0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55"/>
    <w:bookmarkStart w:id="56" w:name="thm-sum-symmetric"/>
    <w:p>
      <w:pPr>
        <w:pStyle w:val="FirstParagraph"/>
      </w:pPr>
      <w:r>
        <w:rPr>
          <w:b/>
          <w:bCs/>
        </w:rPr>
        <w:t xml:space="preserve">Theorem 5 (Sums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</m:oMath>
      </m:oMathPara>
    </w:p>
    <w:bookmarkEnd w:id="56"/>
    <w:bookmarkStart w:id="57" w:name="thm-sum-assoc"/>
    <w:p>
      <w:pPr>
        <w:pStyle w:val="FirstParagraph"/>
      </w:pPr>
      <w:r>
        <w:rPr>
          <w:b/>
          <w:bCs/>
        </w:rPr>
        <w:t xml:space="preserve">Theorem 6 (Sums are associative)</w:t>
      </w:r>
      <w:r>
        <w:t xml:space="preserve"> </w:t>
      </w:r>
      <w:r>
        <w:t xml:space="preserve">When adding three numbers,</w:t>
      </w:r>
      <w:r>
        <w:t xml:space="preserve"> </w:t>
      </w:r>
      <w:r>
        <w:t xml:space="preserve">it does not matter which pair you add first: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57"/>
    <w:bookmarkStart w:id="58" w:name="exm-sum-assoc"/>
    <w:p>
      <w:pPr>
        <w:pStyle w:val="FirstParagraph"/>
      </w:pPr>
      <w:r>
        <w:rPr>
          <w:b/>
          <w:bCs/>
        </w:rPr>
        <w:t xml:space="preserve">Example 14 (Grouping a sum two ways)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End w:id="59"/>
    <w:bookmarkStart w:id="63" w:name="products"/>
    <w:p>
      <w:pPr>
        <w:pStyle w:val="Heading2"/>
      </w:pPr>
      <w:r>
        <w:t xml:space="preserve">4 Products</w:t>
      </w:r>
    </w:p>
    <w:bookmarkStart w:id="60" w:name="thm-mult-one"/>
    <w:p>
      <w:pPr>
        <w:pStyle w:val="FirstParagraph"/>
      </w:pPr>
      <w:r>
        <w:rPr>
          <w:b/>
          <w:bCs/>
        </w:rPr>
        <w:t xml:space="preserve">Theorem 7 (Multiplying by 1 changes nothing)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1</m:t>
          </m:r>
          <m:r>
            <m:rPr>
              <m:sty m:val="p"/>
            </m:rPr>
            <m:t>=</m:t>
          </m:r>
          <m:r>
            <m:t>a</m:t>
          </m:r>
        </m:oMath>
      </m:oMathPara>
    </w:p>
    <w:bookmarkEnd w:id="60"/>
    <w:bookmarkStart w:id="61" w:name="thm-prod-symmetric"/>
    <w:p>
      <w:pPr>
        <w:pStyle w:val="FirstParagraph"/>
      </w:pPr>
      <w:r>
        <w:rPr>
          <w:b/>
          <w:bCs/>
        </w:rPr>
        <w:t xml:space="preserve">Theorem 8 (Products are symmetric)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=</m:t>
          </m:r>
          <m:r>
            <m:t>b</m:t>
          </m:r>
          <m:r>
            <m:rPr>
              <m:sty m:val="p"/>
            </m:rPr>
            <m:t>×</m:t>
          </m:r>
          <m:r>
            <m:t>a</m:t>
          </m:r>
        </m:oMath>
      </m:oMathPara>
    </w:p>
    <w:bookmarkEnd w:id="61"/>
    <w:bookmarkStart w:id="62" w:name="thm-prod-assoc"/>
    <w:p>
      <w:pPr>
        <w:pStyle w:val="FirstParagraph"/>
      </w:pPr>
      <w:r>
        <w:rPr>
          <w:b/>
          <w:bCs/>
        </w:rPr>
        <w:t xml:space="preserve">Theorem 9 (Products are associative)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×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×</m:t>
          </m:r>
          <m:r>
            <m:t>c</m:t>
          </m:r>
          <m:r>
            <m:rPr>
              <m:sty m:val="p"/>
            </m:rPr>
            <m:t>)</m:t>
          </m:r>
        </m:oMath>
      </m:oMathPara>
    </w:p>
    <w:bookmarkEnd w:id="62"/>
    <w:bookmarkEnd w:id="63"/>
    <w:bookmarkStart w:id="65" w:name="division"/>
    <w:p>
      <w:pPr>
        <w:pStyle w:val="Heading2"/>
      </w:pPr>
      <w:r>
        <w:t xml:space="preserve">5 Division</w:t>
      </w:r>
    </w:p>
    <w:bookmarkStart w:id="64" w:name="thm-prod-div"/>
    <w:p>
      <w:pPr>
        <w:pStyle w:val="FirstParagraph"/>
      </w:pPr>
      <w:r>
        <w:rPr>
          <w:b/>
          <w:bCs/>
        </w:rPr>
        <w:t xml:space="preserve">Theorem 10 (Division can be written as a product)</w:t>
      </w:r>
      <w:r>
        <w:t xml:space="preserve"> </w:t>
      </w:r>
      <w:r>
        <w:t xml:space="preserve">If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b</m:t>
              </m:r>
            </m:den>
          </m:f>
        </m:oMath>
      </m:oMathPara>
    </w:p>
    <w:bookmarkEnd w:id="64"/>
    <w:bookmarkEnd w:id="65"/>
    <w:bookmarkStart w:id="77" w:name="sums-and-products-together"/>
    <w:p>
      <w:pPr>
        <w:pStyle w:val="Heading2"/>
      </w:pPr>
      <w:r>
        <w:t xml:space="preserve">6 Sums and products together</w:t>
      </w:r>
    </w:p>
    <w:bookmarkStart w:id="66" w:name="def-distributes-over"/>
    <w:p>
      <w:pPr>
        <w:pStyle w:val="FirstParagraph"/>
      </w:pPr>
      <w:r>
        <w:rPr>
          <w:b/>
          <w:bCs/>
        </w:rPr>
        <w:t xml:space="preserve">Definition 11 (Distributes over)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⋆</m:t>
        </m:r>
      </m:oMath>
      <w:r>
        <w:t xml:space="preserve"> </w:t>
      </w:r>
      <w:r>
        <w:t xml:space="preserve">on a set</w:t>
      </w:r>
      <w:r>
        <w:t xml:space="preserve"> </w:t>
      </w:r>
      <m:oMath>
        <m:r>
          <m:t>S</m:t>
        </m:r>
      </m:oMath>
      <w:r>
        <w:t xml:space="preserve"> </w:t>
      </w:r>
      <w:r>
        <w:rPr>
          <w:b/>
          <w:bCs/>
        </w:rPr>
        <w:t xml:space="preserve">distributes over</w:t>
      </w:r>
      <w:r>
        <w:t xml:space="preserve"> </w:t>
      </w:r>
      <w:r>
        <w:t xml:space="preserve">an operation</w:t>
      </w:r>
      <w:r>
        <w:t xml:space="preserve"> </w:t>
      </w:r>
      <m:oMath>
        <m:r>
          <m:rPr>
            <m:sty m:val="p"/>
          </m:rPr>
          <m:t>⋄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⋆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⋄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⋄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⋆</m:t>
          </m:r>
          <m:r>
            <m:t>c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</w:p>
    <w:bookmarkEnd w:id="66"/>
    <w:bookmarkStart w:id="67" w:name="exm-addition-not-distributive"/>
    <w:p>
      <w:pPr>
        <w:pStyle w:val="BodyText"/>
      </w:pPr>
      <w:r>
        <w:rPr>
          <w:b/>
          <w:bCs/>
        </w:rPr>
        <w:t xml:space="preserve">Example 15 (Addition does not distribute over multiplication)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12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but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×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fails with</w:t>
      </w:r>
      <w:r>
        <w:t xml:space="preserve"> </w:t>
      </w:r>
      <m:oMath>
        <m:r>
          <m:rPr>
            <m:sty m:val="p"/>
          </m:rPr>
          <m:t>⋆</m:t>
        </m:r>
        <m:r>
          <m:rPr>
            <m:sty m:val="p"/>
          </m:rPr>
          <m:t>=</m:t>
        </m:r>
        <m:r>
          <m:rPr>
            <m:sty m:val="p"/>
          </m:rPr>
          <m:t>+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⋄</m:t>
        </m:r>
        <m:r>
          <m:rPr>
            <m:sty m:val="p"/>
          </m:rPr>
          <m:t>=</m:t>
        </m:r>
        <m:r>
          <m:rPr>
            <m:sty m:val="p"/>
          </m:rPr>
          <m:t>×</m:t>
        </m:r>
      </m:oMath>
      <w:r>
        <w:t xml:space="preserve">.</w:t>
      </w:r>
    </w:p>
    <w:bookmarkEnd w:id="67"/>
    <w:bookmarkStart w:id="68" w:name="def-distributive"/>
    <w:p>
      <w:pPr>
        <w:pStyle w:val="BodyText"/>
      </w:pPr>
      <w:r>
        <w:rPr>
          <w:b/>
          <w:bCs/>
        </w:rPr>
        <w:t xml:space="preserve">Definition 12 (Distributive law)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distributive law</w:t>
      </w:r>
      <w:r>
        <w:t xml:space="preserve"> </w:t>
      </w:r>
      <w:r>
        <w:t xml:space="preserve">is the statement that multiplication distributes over addition</w:t>
      </w:r>
      <w:r>
        <w:t xml:space="preserve"> </w:t>
      </w:r>
      <w:r>
        <w:t xml:space="preserve">(</w:t>
      </w:r>
      <w:hyperlink w:anchor="def-distributes-over">
        <w:r>
          <w:rPr>
            <w:rStyle w:val="Hyperlink"/>
          </w:rPr>
          <w:t xml:space="preserve">Definition 11</w:t>
        </w:r>
      </w:hyperlink>
      <w:r>
        <w:t xml:space="preserve">):</w:t>
      </w:r>
      <w:r>
        <w:t xml:space="preserve"> </w:t>
      </w:r>
      <m:oMath>
        <m:r>
          <m:t>a</m:t>
        </m:r>
        <m:r>
          <m:rPr>
            <m:sty m:val="p"/>
          </m:rPr>
          <m:t>×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×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).</w:t>
      </w:r>
      <w:r>
        <w:t xml:space="preserve"> </w:t>
      </w:r>
      <w:r>
        <w:t xml:space="preserve">We then say multiplication is</w:t>
      </w:r>
      <w:r>
        <w:t xml:space="preserve"> </w:t>
      </w:r>
      <w:r>
        <w:rPr>
          <w:b/>
          <w:bCs/>
        </w:rPr>
        <w:t xml:space="preserve">distributive</w:t>
      </w:r>
      <w:r>
        <w:t xml:space="preserve">.</w:t>
      </w:r>
    </w:p>
    <w:bookmarkEnd w:id="68"/>
    <w:bookmarkStart w:id="69" w:name="exm-distributive"/>
    <w:p>
      <w:pPr>
        <w:pStyle w:val="BodyText"/>
      </w:pPr>
      <w:r>
        <w:rPr>
          <w:b/>
          <w:bCs/>
        </w:rPr>
        <w:t xml:space="preserve">Example 16 (Multiplication distributes over addition)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rPr>
                  <m:sty m:val="p"/>
                </m:rPr>
                <m:t>×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×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27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0" w:name="thm-mult-distr"/>
    <w:p>
      <w:pPr>
        <w:pStyle w:val="FirstParagraph"/>
      </w:pPr>
      <w:r>
        <w:rPr>
          <w:b/>
          <w:bCs/>
        </w:rPr>
        <w:t xml:space="preserve">Theorem 11 (Multiplication is distributive)</w:t>
      </w:r>
    </w:p>
    <w:p>
      <w:pPr>
        <w:pStyle w:val="BodyText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(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r>
            <m:t>a</m:t>
          </m:r>
          <m:r>
            <m:t>c</m:t>
          </m:r>
        </m:oMath>
      </m:oMathPara>
    </w:p>
    <w:bookmarkEnd w:id="70"/>
    <w:bookmarkStart w:id="71" w:name="def-like-terms"/>
    <w:p>
      <w:pPr>
        <w:pStyle w:val="FirstParagraph"/>
      </w:pPr>
      <w:r>
        <w:rPr>
          <w:b/>
          <w:bCs/>
        </w:rPr>
        <w:t xml:space="preserve">Definition 13 (Like terms)</w:t>
      </w:r>
      <w:r>
        <w:t xml:space="preserve"> </w:t>
      </w:r>
      <w:r>
        <w:t xml:space="preserve">Two</w:t>
      </w:r>
      <w:r>
        <w:t xml:space="preserve"> </w:t>
      </w:r>
      <w:hyperlink w:anchor="def-term">
        <w:r>
          <w:rPr>
            <w:rStyle w:val="Hyperlink"/>
          </w:rPr>
          <w:t xml:space="preserve">terms</w:t>
        </w:r>
      </w:hyperlink>
      <w:r>
        <w:t xml:space="preserve"> </w:t>
      </w:r>
      <w:r>
        <w:t xml:space="preserve">of a sum are</w:t>
      </w:r>
      <w:r>
        <w:t xml:space="preserve"> </w:t>
      </w:r>
      <w:r>
        <w:rPr>
          <w:b/>
          <w:bCs/>
        </w:rPr>
        <w:t xml:space="preserve">like terms</w:t>
      </w:r>
      <w:r>
        <w:t xml:space="preserve"> </w:t>
      </w:r>
      <w:r>
        <w:t xml:space="preserve">if they are the same product of variables, each to the same power,</w:t>
      </w:r>
      <w:r>
        <w:t xml:space="preserve"> </w:t>
      </w:r>
      <w:r>
        <w:t xml:space="preserve">possibly multiplied by different constants: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constants and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is that product.</w:t>
      </w:r>
      <w:r>
        <w:t xml:space="preserve"> </w:t>
      </w:r>
      <w:r>
        <w:t xml:space="preserve">To</w:t>
      </w:r>
      <w:r>
        <w:t xml:space="preserve"> </w:t>
      </w:r>
      <w:r>
        <w:rPr>
          <w:b/>
          <w:bCs/>
        </w:rPr>
        <w:t xml:space="preserve">collect</w:t>
      </w:r>
      <w:r>
        <w:t xml:space="preserve"> </w:t>
      </w:r>
      <w:r>
        <w:t xml:space="preserve">like terms is to replace their sum by one term,</w:t>
      </w:r>
      <w:r>
        <w:t xml:space="preserve"> </w:t>
      </w:r>
      <w:r>
        <w:t xml:space="preserve">using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t>m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t>m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m</m:t>
        </m:r>
      </m:oMath>
      <w:r>
        <w:t xml:space="preserve">.</w:t>
      </w:r>
    </w:p>
    <w:bookmarkEnd w:id="71"/>
    <w:bookmarkStart w:id="72" w:name="exm-like-terms"/>
    <w:p>
      <w:pPr>
        <w:pStyle w:val="BodyText"/>
      </w:pPr>
      <w:r>
        <w:rPr>
          <w:b/>
          <w:bCs/>
        </w:rPr>
        <w:t xml:space="preserve">Example 17 (Like and unlike terms)</w:t>
      </w:r>
      <w:r>
        <w:t xml:space="preserve"> </w:t>
      </w:r>
      <w:r>
        <w:t xml:space="preserve"> </w:t>
      </w:r>
    </w:p>
    <w:p>
      <w:pPr>
        <w:numPr>
          <w:ilvl w:val="0"/>
          <w:numId w:val="1012"/>
        </w:numPr>
      </w:pPr>
      <m:oMath>
        <m:r>
          <m:t>3</m:t>
        </m:r>
        <m:r>
          <m:t>a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5</m:t>
        </m:r>
        <m:r>
          <m:t>a</m:t>
        </m:r>
        <m:r>
          <m:t>b</m:t>
        </m:r>
      </m:oMath>
      <w:r>
        <w:t xml:space="preserve"> </w:t>
      </w:r>
      <w:r>
        <w:t xml:space="preserve">are like terms;</w:t>
      </w:r>
      <w:r>
        <w:t xml:space="preserve"> </w:t>
      </w:r>
      <w:r>
        <w:t xml:space="preserve">collecting them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a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2"/>
        </w:numPr>
      </w:pPr>
      <m:oMath>
        <m:r>
          <m:t>2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not like terms: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appears to different powers.</w:t>
      </w:r>
    </w:p>
    <w:bookmarkEnd w:id="72"/>
    <w:bookmarkStart w:id="73" w:name="exr-square-of-a-sum"/>
    <w:p>
      <w:pPr>
        <w:pStyle w:val="FirstParagraph"/>
      </w:pPr>
      <w:r>
        <w:rPr>
          <w:b/>
          <w:bCs/>
        </w:rPr>
        <w:t xml:space="preserve">Exercise 2 (Expand a squared sum)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4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 to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  <w:r>
        <w:t xml:space="preserve">?</w:t>
      </w:r>
      <w:r>
        <w:t xml:space="preserve"> </w:t>
      </w:r>
      <w:r>
        <w:t xml:space="preserve">Then expand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using only the distributive law and the rules above.</w:t>
      </w:r>
    </w:p>
    <w:bookmarkEnd w:id="73"/>
    <w:bookmarkStart w:id="74" w:name="sol-square-of-a-sum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No: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difference,</w:t>
      </w:r>
      <w:r>
        <w:t xml:space="preserve"> </w:t>
      </w:r>
      <m:oMath>
        <m:r>
          <m:t>49</m:t>
        </m:r>
        <m:r>
          <m:rPr>
            <m:sty m:val="p"/>
          </m:rPr>
          <m:t>−</m:t>
        </m:r>
        <m:r>
          <m:t>25</m:t>
        </m:r>
        <m:r>
          <m:rPr>
            <m:sty m:val="p"/>
          </m:rPr>
          <m:t>=</m:t>
        </m:r>
        <m:r>
          <m:t>24</m:t>
        </m:r>
      </m:oMath>
      <w:r>
        <w:t xml:space="preserve">, is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To see where that extra term comes from,</w:t>
      </w:r>
      <w:r>
        <w:t xml:space="preserve"> </w:t>
      </w:r>
      <w:r>
        <w:t xml:space="preserve">write the square as a product</w:t>
      </w:r>
      <w:r>
        <w:t xml:space="preserve"> </w:t>
      </w:r>
      <w:r>
        <w:t xml:space="preserve">and apply 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 twice: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b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b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twice)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like terms, </m:t>
              </m:r>
              <m:r>
                <m:rPr>
                  <m:nor/>
                  <m:sty m:val="p"/>
                </m:rPr>
                <m:t>Definition 13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step</w:t>
      </w:r>
      <w:r>
        <w:t xml:space="preserve"> </w:t>
      </w:r>
      <w:r>
        <w:t xml:space="preserve">“commutative and associative laws”</w:t>
      </w:r>
      <w:r>
        <w:t xml:space="preserve"> </w:t>
      </w:r>
      <w:r>
        <w:t xml:space="preserve">uses</w:t>
      </w:r>
      <w:r>
        <w:t xml:space="preserve"> </w:t>
      </w:r>
      <w:hyperlink w:anchor="thm-prod-symmetric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to write</w:t>
      </w:r>
      <w:r>
        <w:t xml:space="preserve"> </w:t>
      </w:r>
      <m:oMath>
        <m:r>
          <m:t>b</m:t>
        </m:r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a</m:t>
        </m:r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to drop the parentheses.</w:t>
      </w:r>
    </w:p>
    <w:bookmarkEnd w:id="74"/>
    <w:bookmarkStart w:id="75" w:name="thm-square-of-a-sum"/>
    <w:p>
      <w:pPr>
        <w:pStyle w:val="BodyText"/>
      </w:pPr>
      <w:r>
        <w:rPr>
          <w:b/>
          <w:bCs/>
        </w:rPr>
        <w:t xml:space="preserve">Theorem 12 (Square of a sum)</w:t>
      </w:r>
      <w:r>
        <w:t xml:space="preserve"> </w:t>
      </w:r>
      <w:r>
        <w:t xml:space="preserve">For any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+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a</m:t>
          </m:r>
          <m:r>
            <m:t>b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quare-of-a-sum">
        <w:r>
          <w:rPr>
            <w:rStyle w:val="Hyperlink"/>
          </w:rPr>
          <w:t xml:space="preserve">Solution 2</w:t>
        </w:r>
      </w:hyperlink>
      <w:r>
        <w:t xml:space="preserve">.</w:t>
      </w:r>
    </w:p>
    <w:bookmarkStart w:id="76" w:name="rem-square-of-a-difference"/>
    <w:p>
      <w:pPr>
        <w:pStyle w:val="BodyText"/>
      </w:pPr>
      <w:r>
        <w:rPr>
          <w:i/>
          <w:iCs/>
        </w:rPr>
        <w:t xml:space="preserve">Remark 5</w:t>
      </w:r>
      <w:r>
        <w:t xml:space="preserve"> (Square of a difference). </w:t>
      </w:r>
      <w:r>
        <w:t xml:space="preserve">Replacing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−</m:t>
        </m:r>
        <m:r>
          <m:t>b</m:t>
        </m:r>
      </m:oMath>
      <w:r>
        <w:t xml:space="preserve"> </w:t>
      </w:r>
      <w:r>
        <w:t xml:space="preserve">in</w:t>
      </w:r>
      <w:r>
        <w:t xml:space="preserve"> </w:t>
      </w:r>
      <w:hyperlink w:anchor="thm-square-of-a-sum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b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2</m:t>
        </m:r>
        <m:r>
          <m:t>a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For example, the square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of the difference between an observed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a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 </w:t>
      </w:r>
      <w:r>
        <w:t xml:space="preserve">of it</w:t>
      </w:r>
      <w:r>
        <w:t xml:space="preserve"> </w:t>
      </w:r>
      <w:r>
        <w:t xml:space="preserve">expands this way.</w:t>
      </w:r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30</m:t>
              </m:r>
              <m:r>
                <m:rPr>
                  <m:sty m:val="p"/>
                </m:rPr>
                <m:t>+</m:t>
              </m:r>
              <m:r>
                <m:t>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End w:id="77"/>
    <w:bookmarkStart w:id="97" w:name="sec-summation"/>
    <w:p>
      <w:pPr>
        <w:pStyle w:val="Heading2"/>
      </w:pPr>
      <w:r>
        <w:t xml:space="preserve">7 Summation notation</w:t>
      </w:r>
    </w:p>
    <w:bookmarkStart w:id="78" w:name="exr-expand-a-sum"/>
    <w:p>
      <w:pPr>
        <w:pStyle w:val="FirstParagraph"/>
      </w:pPr>
      <w:r>
        <w:rPr>
          <w:b/>
          <w:bCs/>
        </w:rPr>
        <w:t xml:space="preserve">Exercise 3 (Expand a sum)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4</m:t>
            </m:r>
          </m:sup>
          <m:e>
            <m:sSup>
              <m:e>
                <m:r>
                  <m:t>i</m:t>
                </m:r>
              </m:e>
              <m:sup>
                <m:r>
                  <m:t>2</m:t>
                </m:r>
              </m:sup>
            </m:sSup>
          </m:e>
        </m:nary>
      </m:oMath>
      <w:r>
        <w:t xml:space="preserve"> </w:t>
      </w:r>
      <w:r>
        <w:t xml:space="preserve">is shorthand for a sum of four terms.</w:t>
      </w:r>
    </w:p>
    <w:p>
      <w:pPr>
        <w:pStyle w:val="Compact"/>
        <w:numPr>
          <w:ilvl w:val="0"/>
          <w:numId w:val="1013"/>
        </w:numPr>
      </w:pPr>
      <w:r>
        <w:t xml:space="preserve">Guess which four terms, and add them up.</w:t>
      </w:r>
    </w:p>
    <w:p>
      <w:pPr>
        <w:pStyle w:val="Compact"/>
        <w:numPr>
          <w:ilvl w:val="0"/>
          <w:numId w:val="1013"/>
        </w:numPr>
      </w:pP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̂"/>
                  </m:accPr>
                  <m:e>
                    <m:r>
                      <m:t>y</m:t>
                    </m:r>
                  </m:e>
                </m:acc>
              </m:e>
              <m:sub>
                <m:r>
                  <m:t>i</m:t>
                </m:r>
              </m:sub>
            </m:sSub>
          </m:e>
        </m:d>
        <m:sSup>
          <m:e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symbol.</w:t>
      </w:r>
    </w:p>
    <w:bookmarkEnd w:id="78"/>
    <w:bookmarkStart w:id="79" w:name="sol-expand-a-sum"/>
    <w:p>
      <w:pPr>
        <w:pStyle w:val="FirstParagraph"/>
      </w:pPr>
      <w:r>
        <w:rPr>
          <w:i/>
          <w:iCs/>
        </w:rPr>
        <w:t xml:space="preserve">Solution 3</w:t>
      </w:r>
      <w:r>
        <w:t xml:space="preserve">. </w:t>
      </w:r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,</m:t>
        </m:r>
        <m:r>
          <m:t>4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4</m:t>
                  </m:r>
                </m:sup>
                <m:e>
                  <m:sSup>
                    <m:e>
                      <m:r>
                        <m:t>i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4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t xml:space="preserve">Replace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by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in turn inside the parentheses,</w:t>
      </w:r>
      <w:r>
        <w:t xml:space="preserve"> </w:t>
      </w:r>
      <w:r>
        <w:t xml:space="preserve">add the three squares,</w:t>
      </w:r>
      <w:r>
        <w:t xml:space="preserve"> </w:t>
      </w:r>
      <w:r>
        <w:t xml:space="preserve">and multiply the total by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3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y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2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y</m:t>
                          </m:r>
                        </m:e>
                      </m:acc>
                    </m:e>
                    <m:sub>
                      <m:r>
                        <m:t>3</m:t>
                      </m:r>
                    </m:sub>
                  </m:sSub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79"/>
    <w:bookmarkStart w:id="80" w:name="def-summation"/>
    <w:p>
      <w:pPr>
        <w:pStyle w:val="FirstParagraph"/>
      </w:pPr>
      <w:r>
        <w:rPr>
          <w:b/>
          <w:bCs/>
        </w:rPr>
        <w:t xml:space="preserve">Definition 14 (Summation notation)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integers with</w:t>
      </w:r>
      <w:r>
        <w:t xml:space="preserve"> </w:t>
      </w:r>
      <m:oMath>
        <m:r>
          <m:t>m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</m:oMath>
      <w:r>
        <w:t xml:space="preserve"> </w:t>
      </w:r>
      <w:r>
        <w:t xml:space="preserve">through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a</m:t>
              </m:r>
            </m:e>
            <m:sub>
              <m:r>
                <m:t>m</m:t>
              </m:r>
            </m:sub>
          </m:sSub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m</m:t>
              </m:r>
              <m:r>
                <m:rPr>
                  <m:sty m:val="p"/>
                </m:rPr>
                <m:t>+</m:t>
              </m:r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</m:oMath>
      </m:oMathPara>
    </w:p>
    <w:p>
      <w:pPr>
        <w:pStyle w:val="FirstParagraph"/>
      </w:pPr>
      <w:r>
        <w:t xml:space="preserve">The variable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index</w:t>
      </w:r>
      <w:r>
        <w:t xml:space="preserve"> </w:t>
      </w:r>
      <w:r>
        <w:t xml:space="preserve">of the sum;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lower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upper limits</w:t>
      </w:r>
      <w:r>
        <w:t xml:space="preserve">.</w:t>
      </w:r>
    </w:p>
    <w:bookmarkEnd w:id="80"/>
    <w:bookmarkStart w:id="81" w:name="rem-summation-index"/>
    <w:p>
      <w:pPr>
        <w:pStyle w:val="BodyText"/>
      </w:pPr>
      <w:r>
        <w:rPr>
          <w:i/>
          <w:iCs/>
        </w:rPr>
        <w:t xml:space="preserve">Remark 6</w:t>
      </w:r>
      <w:r>
        <w:t xml:space="preserve"> (The index is a placeholder). </w:t>
      </w:r>
      <w:r>
        <w:t xml:space="preserve">The name of the index does not change the sum: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are the same number.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j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81"/>
    <w:bookmarkStart w:id="82" w:name="def-empty-sum"/>
    <w:p>
      <w:pPr>
        <w:pStyle w:val="FirstParagraph"/>
      </w:pPr>
      <w:r>
        <w:rPr>
          <w:b/>
          <w:bCs/>
        </w:rPr>
        <w:t xml:space="preserve">Definition 15 (Empty sum)</w:t>
      </w:r>
      <w:r>
        <w:t xml:space="preserve"> </w:t>
      </w:r>
      <w:r>
        <w:t xml:space="preserve">When the upper limit is less than the lower limit (</w:t>
      </w:r>
      <m:oMath>
        <m:r>
          <m:t>n</m:t>
        </m:r>
        <m:r>
          <m:rPr>
            <m:sty m:val="p"/>
          </m:rPr>
          <m:t>&lt;</m:t>
        </m:r>
        <m:r>
          <m:t>m</m:t>
        </m:r>
      </m:oMath>
      <w:r>
        <w:t xml:space="preserve">),</w:t>
      </w:r>
      <w:r>
        <w:t xml:space="preserve"> </w:t>
      </w:r>
      <w:r>
        <w:t xml:space="preserve">the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no terms.</w:t>
      </w:r>
      <w:r>
        <w:t xml:space="preserve"> </w:t>
      </w:r>
      <w:r>
        <w:t xml:space="preserve">By convention, such an</w:t>
      </w:r>
      <w:r>
        <w:t xml:space="preserve"> </w:t>
      </w:r>
      <w:r>
        <w:rPr>
          <w:b/>
          <w:bCs/>
        </w:rPr>
        <w:t xml:space="preserve">empty sum</w:t>
      </w:r>
      <w:r>
        <w:t xml:space="preserve"> </w:t>
      </w:r>
      <w:r>
        <w:t xml:space="preserve">equals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0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82"/>
    <w:bookmarkStart w:id="83" w:name="exr-sum-rules"/>
    <w:p>
      <w:pPr>
        <w:pStyle w:val="BodyText"/>
      </w:pPr>
      <w:r>
        <w:rPr>
          <w:b/>
          <w:bCs/>
        </w:rPr>
        <w:t xml:space="preserve">Exercise 4 (Rearrange a sum)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number, and let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be numbers.</w:t>
      </w:r>
      <w:r>
        <w:t xml:space="preserve"> </w:t>
      </w:r>
      <w:r>
        <w:t xml:space="preserve">Using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and the rules of algebra above, show that: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c</m:t>
            </m:r>
          </m:e>
        </m:nary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;</w:t>
      </w:r>
    </w:p>
    <w:p>
      <w:pPr>
        <w:pStyle w:val="Compact"/>
        <w:numPr>
          <w:ilvl w:val="0"/>
          <w:numId w:val="1015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r>
              <m:t>​</m:t>
            </m:r>
          </m:e>
        </m:nary>
        <m:d>
          <m:dPr>
            <m:begChr m:val="("/>
            <m:sepChr m:val=""/>
            <m:endChr m:val=")"/>
            <m:grow/>
          </m:dPr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+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3</m:t>
            </m:r>
          </m:sup>
          <m:e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FirstParagraph"/>
      </w:pPr>
      <w:r>
        <w:t xml:space="preserve">Does either argument depend on there being exactly three terms?</w:t>
      </w:r>
    </w:p>
    <w:bookmarkEnd w:id="83"/>
    <w:bookmarkStart w:id="84" w:name="sol-sum-rules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Each step below applies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,</w:t>
      </w:r>
      <w:r>
        <w:t xml:space="preserve"> </w:t>
      </w:r>
      <w:r>
        <w:t xml:space="preserve">the distributive law (</w:t>
      </w:r>
      <w:hyperlink w:anchor="thm-mult-distr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or the commutative and associative laws of addition</w:t>
      </w:r>
      <w:r>
        <w:t xml:space="preserve"> </w:t>
      </w:r>
      <w:r>
        <w:t xml:space="preserve">(</w:t>
      </w:r>
      <w:hyperlink w:anchor="thm-sum-symmetr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and</w:t>
      </w:r>
      <w:r>
        <w:t xml:space="preserve"> </w:t>
      </w:r>
      <w:hyperlink w:anchor="thm-sum-assoc">
        <w:r>
          <w:rPr>
            <w:rStyle w:val="Hyperlink"/>
          </w:rPr>
          <w:t xml:space="preserve">Theorem 6</w:t>
        </w:r>
      </w:hyperlink>
      <w:r>
        <w:t xml:space="preserve">).</w:t>
      </w:r>
    </w:p>
    <w:p>
      <w:pPr>
        <w:numPr>
          <w:ilvl w:val="0"/>
          <w:numId w:val="1016"/>
        </w:numPr>
      </w:pPr>
      <w:r>
        <w:t xml:space="preserve">Expand the sum, then factor out</w:t>
      </w:r>
      <w:r>
        <w:t xml:space="preserve"> </w:t>
      </w:r>
      <m:oMath>
        <m:r>
          <m:t>c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c</m:t>
                  </m:r>
                </m:e>
              </m:nary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c</m:t>
              </m:r>
              <m:r>
                <m:t> </m:t>
              </m:r>
              <m:sSub>
                <m:e>
                  <m:r>
                    <m:t>a</m:t>
                  </m:r>
                </m:e>
                <m:sub>
                  <m:r>
                    <m:t>3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numPr>
          <w:ilvl w:val="0"/>
          <w:numId w:val="1016"/>
        </w:numPr>
      </w:pPr>
      <w:r>
        <w:t xml:space="preserve">Expand the sum, then regroup the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a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b</m:t>
                      </m:r>
                    </m:e>
                    <m:sub>
                      <m:r>
                        <m:t>3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and associative laws)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3</m:t>
                  </m:r>
                </m:sup>
                <m:e>
                  <m:sSub>
                    <m:e>
                      <m:r>
                        <m:t>b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sum)</m:t>
              </m:r>
            </m:e>
          </m:eqArr>
        </m:oMath>
      </m:oMathPara>
    </w:p>
    <w:p>
      <w:pPr>
        <w:pStyle w:val="FirstParagraph"/>
      </w:pPr>
      <w:r>
        <w:t xml:space="preserve">Neither argument uses the number of terms:</w:t>
      </w:r>
      <w:r>
        <w:t xml:space="preserve"> </w:t>
      </w:r>
      <w:r>
        <w:t xml:space="preserve">the same steps work for any lower and upper limits.</w:t>
      </w:r>
    </w:p>
    <w:bookmarkEnd w:id="84"/>
    <w:bookmarkStart w:id="85" w:name="thm-sum-constant-factor"/>
    <w:p>
      <w:pPr>
        <w:pStyle w:val="BodyText"/>
      </w:pPr>
      <w:r>
        <w:rPr>
          <w:b/>
          <w:bCs/>
        </w:rPr>
        <w:t xml:space="preserve">Theorem 13 (A constant factor comes out of a sum)</w:t>
      </w:r>
      <w:r>
        <w:t xml:space="preserve"> </w:t>
      </w:r>
      <w:r>
        <w:t xml:space="preserve">For any number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c</m:t>
              </m:r>
            </m:e>
          </m:nary>
          <m:r>
            <m:t> </m:t>
          </m:r>
          <m:sSub>
            <m:e>
              <m:r>
                <m:t>a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r>
            <m:t>c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1.</w:t>
      </w:r>
    </w:p>
    <w:bookmarkStart w:id="86" w:name="thm-sum-of-sums"/>
    <w:p>
      <w:pPr>
        <w:pStyle w:val="BodyText"/>
      </w:pPr>
      <w:r>
        <w:rPr>
          <w:b/>
          <w:bCs/>
        </w:rPr>
        <w:t xml:space="preserve">Theorem 14 (A sum of sums splits)</w:t>
      </w:r>
      <w:r>
        <w:t xml:space="preserve"> </w:t>
      </w:r>
      <w:r>
        <w:t xml:space="preserve">For any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m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r>
                <m:t>​</m:t>
              </m:r>
            </m:e>
          </m:nary>
          <m:d>
            <m:dPr>
              <m:begChr m:val="("/>
              <m:sepChr m:val=""/>
              <m:endChr m:val=")"/>
              <m:grow/>
            </m:dPr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+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m</m:t>
              </m:r>
            </m:sub>
            <m:sup>
              <m:r>
                <m:t>n</m:t>
              </m:r>
            </m:sup>
            <m:e>
              <m:sSub>
                <m:e>
                  <m:r>
                    <m:t>b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sol-sum-rules">
        <w:r>
          <w:rPr>
            <w:rStyle w:val="Hyperlink"/>
          </w:rPr>
          <w:t xml:space="preserve">Solution 4</w:t>
        </w:r>
      </w:hyperlink>
      <w:r>
        <w:t xml:space="preserve">, part 2.</w:t>
      </w:r>
    </w:p>
    <w:bookmarkStart w:id="87" w:name="exr-sum-over-set"/>
    <w:p>
      <w:pPr>
        <w:pStyle w:val="BodyText"/>
      </w:pPr>
      <w:r>
        <w:rPr>
          <w:b/>
          <w:bCs/>
        </w:rPr>
        <w:t xml:space="preserve">Exercise 5 (Sum over a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expression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means: add up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without the</w:t>
      </w:r>
      <w:r>
        <w:t xml:space="preserve"> </w:t>
      </w:r>
      <m:oMath>
        <m:r>
          <m:rPr>
            <m:sty m:val="p"/>
          </m:rPr>
          <m:t>∑</m:t>
        </m:r>
      </m:oMath>
      <w:r>
        <w:t xml:space="preserve"> </w:t>
      </w:r>
      <w:r>
        <w:t xml:space="preserve">symbol,</w:t>
      </w:r>
      <w:r>
        <w:t xml:space="preserve"> </w:t>
      </w:r>
      <w:r>
        <w:t xml:space="preserve">and compute its value.</w:t>
      </w:r>
    </w:p>
    <w:p>
      <w:pPr>
        <w:pStyle w:val="Compact"/>
        <w:numPr>
          <w:ilvl w:val="0"/>
          <w:numId w:val="1017"/>
        </w:numPr>
      </w:pPr>
      <w:r>
        <w:t xml:space="preserve">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a different order,</w:t>
      </w:r>
      <w:r>
        <w:t xml:space="preserve"> </w:t>
      </w:r>
      <w:r>
        <w:t xml:space="preserve">and add up the same terms in that order.</w:t>
      </w:r>
      <w:r>
        <w:t xml:space="preserve"> </w:t>
      </w:r>
      <w:r>
        <w:t xml:space="preserve">Is the total the same?</w:t>
      </w:r>
    </w:p>
    <w:bookmarkEnd w:id="87"/>
    <w:bookmarkStart w:id="88" w:name="sol-sum-over-se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</w:p>
    <w:p>
      <w:pPr>
        <w:numPr>
          <w:ilvl w:val="0"/>
          <w:numId w:val="1018"/>
        </w:numPr>
      </w:pPr>
      <w:r>
        <w:t xml:space="preserve">Replace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each element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turn, and add the results: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A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5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In the order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, the terms are</w:t>
      </w:r>
      <w:r>
        <w:t xml:space="preserve"> </w:t>
      </w:r>
      <m:oMath>
        <m:r>
          <m:t>25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4</m:t>
        </m:r>
      </m:oMath>
      <w:r>
        <w:t xml:space="preserve">.</w:t>
      </w:r>
      <w:r>
        <w:t xml:space="preserve"> </w:t>
      </w:r>
      <w:r>
        <w:t xml:space="preserve">Their total is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30</m:t>
        </m:r>
      </m:oMath>
      <w:r>
        <w:t xml:space="preserve">.</w:t>
      </w:r>
      <w:r>
        <w:t xml:space="preserve"> </w:t>
      </w:r>
      <w:r>
        <w:t xml:space="preserve">The total is the same,</w:t>
      </w:r>
      <w:r>
        <w:t xml:space="preserve"> </w:t>
      </w:r>
      <w:r>
        <w:t xml:space="preserve">because addition does not depend on the order of the terms.</w:t>
      </w:r>
    </w:p>
    <w:bookmarkEnd w:id="88"/>
    <w:bookmarkStart w:id="91" w:name="def-sum-over-set"/>
    <w:p>
      <w:pPr>
        <w:pStyle w:val="FirstParagraph"/>
      </w:pPr>
      <w:r>
        <w:rPr>
          <w:b/>
          <w:bCs/>
        </w:rPr>
        <w:t xml:space="preserve">Definition 16 (Sum over a finite set)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 a</w:t>
      </w:r>
      <w:r>
        <w:t xml:space="preserve"> </w:t>
      </w:r>
      <w:hyperlink r:id="rId89">
        <w:r>
          <w:rPr>
            <w:rStyle w:val="Hyperlink"/>
          </w:rPr>
          <w:t xml:space="preserve">finite</w:t>
        </w:r>
      </w:hyperlink>
      <w:r>
        <w:t xml:space="preserve"> </w:t>
      </w:r>
      <w:hyperlink r:id="rId90">
        <w:r>
          <w:rPr>
            <w:rStyle w:val="Hyperlink"/>
          </w:rPr>
          <w:t xml:space="preserve">set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different elements.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14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that gives a number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 of</w:t>
      </w:r>
      <w:r>
        <w:rPr>
          <w:b/>
          <w:bCs/>
        </w:rPr>
        <w:t xml:space="preserve"> </w:t>
      </w:r>
      <m:oMath>
        <m:r>
          <m:t>f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over</w:t>
      </w:r>
      <w:r>
        <w:rPr>
          <w:b/>
          <w:bCs/>
        </w:rP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no elements, the sum has no terms,</w:t>
      </w:r>
      <w:r>
        <w:t xml:space="preserve"> </w:t>
      </w:r>
      <w:r>
        <w:t xml:space="preserve">and by convention it equals</w:t>
      </w:r>
      <w:r>
        <w:t xml:space="preserve"> </w:t>
      </w:r>
      <m:oMath>
        <m:r>
          <m:t>0</m:t>
        </m:r>
      </m:oMath>
      <w:r>
        <w:t xml:space="preserve">.</w:t>
      </w:r>
    </w:p>
    <w:bookmarkEnd w:id="91"/>
    <w:bookmarkStart w:id="92" w:name="rem-sum-over-set-order"/>
    <w:p>
      <w:pPr>
        <w:pStyle w:val="BodyText"/>
      </w:pPr>
      <w:r>
        <w:rPr>
          <w:i/>
          <w:iCs/>
        </w:rPr>
        <w:t xml:space="preserve">Remark 7</w:t>
      </w:r>
      <w:r>
        <w:t xml:space="preserve"> (The order of the terms does not matter). </w:t>
      </w:r>
      <w:r>
        <w:t xml:space="preserve">The order in which we list the elements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does not change the sum.</w:t>
      </w:r>
      <w:r>
        <w:t xml:space="preserve"> </w:t>
      </w:r>
      <w:r>
        <w:t xml:space="preserve">The reason is that addition is commutative and associative:</w:t>
      </w:r>
      <w:r>
        <w:t xml:space="preserve"> </w:t>
      </w:r>
      <w:r>
        <w:t xml:space="preserve">we can reorder and regroup the terms of a finite sum</w:t>
      </w:r>
      <w:r>
        <w:t xml:space="preserve"> </w:t>
      </w:r>
      <w:r>
        <w:t xml:space="preserve">without changing the total.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9</m:t>
        </m:r>
        <m:r>
          <m:rPr>
            <m:sty m:val="p"/>
          </m:rPr>
          <m:t>=</m:t>
        </m:r>
        <m:r>
          <m:t>14</m:t>
        </m:r>
      </m:oMath>
      <w:r>
        <w:t xml:space="preserve">,</w:t>
      </w:r>
      <w:r>
        <w:t xml:space="preserve"> </w:t>
      </w:r>
      <w:r>
        <w:t xml:space="preserve">and listing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9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14</m:t>
        </m:r>
      </m:oMath>
      <w:r>
        <w:t xml:space="preserve">.</w:t>
      </w:r>
      <w:r>
        <w:t xml:space="preserve"> </w:t>
      </w:r>
      <w:hyperlink w:anchor="exr-sum-over-set">
        <w:r>
          <w:rPr>
            <w:rStyle w:val="Hyperlink"/>
          </w:rPr>
          <w:t xml:space="preserve">Exercise 5</w:t>
        </w:r>
      </w:hyperlink>
      <w:r>
        <w:t xml:space="preserve">, part 2, shows another example.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m</m:t>
            </m:r>
            <m:r>
              <m:rPr>
                <m:sty m:val="p"/>
              </m:rPr>
              <m:t>,</m:t>
            </m:r>
            <m:r>
              <m:t>m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this sum is the same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m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summation">
        <w:r>
          <w:rPr>
            <w:rStyle w:val="Hyperlink"/>
          </w:rPr>
          <w:t xml:space="preserve">Definition 14</w:t>
        </w:r>
      </w:hyperlink>
      <w:r>
        <w:t xml:space="preserve">.</w:t>
      </w:r>
    </w:p>
    <w:bookmarkEnd w:id="92"/>
    <w:bookmarkStart w:id="95" w:name="rem-sum-without-set"/>
    <w:p>
      <w:pPr>
        <w:pStyle w:val="BodyText"/>
      </w:pPr>
      <w:r>
        <w:rPr>
          <w:i/>
          <w:iCs/>
        </w:rPr>
        <w:t xml:space="preserve">Remark 8</w:t>
      </w:r>
      <w:r>
        <w:t xml:space="preserve"> (Leaving the set out). </w:t>
      </w:r>
      <w:r>
        <w:t xml:space="preserve">Some authors leave the set out and write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This shorthand means the sum over every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93">
        <w:r>
          <w:rPr>
            <w:rStyle w:val="Hyperlink"/>
          </w:rPr>
          <w:t xml:space="preserve">range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For example, 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outcome of one roll of a six-sided die,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1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  <m:r>
                  <m:rPr>
                    <m:sty m:val="p"/>
                  </m:rPr>
                  <m:t>,</m:t>
                </m:r>
                <m:r>
                  <m:t>3</m:t>
                </m:r>
                <m:r>
                  <m:rPr>
                    <m:sty m:val="p"/>
                  </m:rPr>
                  <m:t>,</m:t>
                </m:r>
                <m:r>
                  <m:t>4</m:t>
                </m:r>
                <m:r>
                  <m:rPr>
                    <m:sty m:val="p"/>
                  </m:rPr>
                  <m:t>,</m:t>
                </m:r>
                <m:r>
                  <m:t>5</m:t>
                </m:r>
                <m:r>
                  <m:rPr>
                    <m:sty m:val="p"/>
                  </m:rPr>
                  <m:t>,</m:t>
                </m:r>
                <m:r>
                  <m:t>6</m:t>
                </m:r>
              </m:e>
            </m:d>
            <m:r>
              <m:t>​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these notes, we write the set out in full</w:t>
      </w:r>
      <w:r>
        <w:t xml:space="preserve"> </w:t>
      </w:r>
      <w:r>
        <w:t xml:space="preserve">(see</w:t>
      </w:r>
      <w:r>
        <w:t xml:space="preserve"> </w:t>
      </w:r>
      <w:hyperlink r:id="rId94">
        <w:r>
          <w:rPr>
            <w:rStyle w:val="Hyperlink"/>
          </w:rPr>
          <w:t xml:space="preserve">Notational shorthands</w:t>
        </w:r>
      </w:hyperlink>
      <w:r>
        <w:t xml:space="preserve">).</w:t>
      </w:r>
    </w:p>
    <w:bookmarkEnd w:id="95"/>
    <w:bookmarkStart w:id="96" w:name="exm-sum-over-empty-set"/>
    <w:p>
      <w:pPr>
        <w:pStyle w:val="BodyText"/>
      </w:pPr>
      <w:r>
        <w:rPr>
          <w:b/>
          <w:bCs/>
        </w:rPr>
        <w:t xml:space="preserve">Example 18 (A sum over the empty set)</w:t>
      </w:r>
      <w:r>
        <w:t xml:space="preserve"> </w:t>
      </w:r>
      <w:r>
        <w:t xml:space="preserve">For example,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/>
            </m:d>
            <m:r>
              <m:t>​</m:t>
            </m:r>
          </m:sub>
          <m:sup>
            <m:r>
              <m:t>​</m:t>
            </m:r>
          </m:sup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nary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96"/>
    <w:bookmarkEnd w:id="97"/>
    <w:bookmarkStart w:id="118" w:name="quotients"/>
    <w:p>
      <w:pPr>
        <w:pStyle w:val="Heading2"/>
      </w:pPr>
      <w:r>
        <w:t xml:space="preserve">8 Quotients</w:t>
      </w:r>
    </w:p>
    <w:bookmarkStart w:id="98" w:name="def-quotient"/>
    <w:p>
      <w:pPr>
        <w:pStyle w:val="FirstParagraph"/>
      </w:pPr>
      <w:r>
        <w:rPr>
          <w:b/>
          <w:bCs/>
        </w:rPr>
        <w:t xml:space="preserve">Definition 17 (Quotient)</w:t>
      </w:r>
      <w:r>
        <w:t xml:space="preserve"> </w:t>
      </w:r>
      <w:r>
        <w:t xml:space="preserve">For real numbers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quotient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result of dividing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a</m:t>
              </m:r>
            </m:num>
            <m:den>
              <m:r>
                <m:t>b</m:t>
              </m:r>
            </m:den>
          </m:f>
        </m:oMath>
      </m:oMathPara>
    </w:p>
    <w:bookmarkEnd w:id="98"/>
    <w:bookmarkStart w:id="99" w:name="def-fraction"/>
    <w:p>
      <w:pPr>
        <w:pStyle w:val="FirstParagraph"/>
      </w:pPr>
      <w:r>
        <w:rPr>
          <w:b/>
          <w:bCs/>
        </w:rPr>
        <w:t xml:space="preserve">Definition 18 (Fraction, numerator, and denominator)</w:t>
      </w:r>
      <w:r>
        <w:t xml:space="preserve"> </w:t>
      </w:r>
      <w:r>
        <w:t xml:space="preserve">A quotient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(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) is also called a</w:t>
      </w:r>
      <w:r>
        <w:t xml:space="preserve"> </w:t>
      </w:r>
      <w:r>
        <w:rPr>
          <w:b/>
          <w:bCs/>
        </w:rPr>
        <w:t xml:space="preserve">fraction</w:t>
      </w:r>
      <w:r>
        <w:t xml:space="preserve">;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its</w:t>
      </w:r>
      <w:r>
        <w:t xml:space="preserve"> </w:t>
      </w:r>
      <w:r>
        <w:rPr>
          <w:b/>
          <w:bCs/>
        </w:rPr>
        <w:t xml:space="preserve">numerator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denominator</w:t>
      </w:r>
      <w:r>
        <w:t xml:space="preserve">.</w:t>
      </w:r>
      <w:r>
        <w:t xml:space="preserve"> </w:t>
      </w:r>
      <w:r>
        <w:t xml:space="preserve">For example, the fraction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has numerator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and denominator</w:t>
      </w:r>
      <w:r>
        <w:t xml:space="preserve"> </w:t>
      </w:r>
      <m:oMath>
        <m:r>
          <m:t>4</m:t>
        </m:r>
      </m:oMath>
      <w:r>
        <w:t xml:space="preserve">.</w:t>
      </w:r>
    </w:p>
    <w:bookmarkEnd w:id="99"/>
    <w:bookmarkStart w:id="100" w:name="exm-quotient"/>
    <w:p>
      <w:pPr>
        <w:pStyle w:val="BodyText"/>
      </w:pPr>
      <w:r>
        <w:rPr>
          <w:b/>
          <w:bCs/>
        </w:rPr>
        <w:t xml:space="preserve">Example 19 (A quotient)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6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1.5</m:t>
        </m:r>
      </m:oMath>
      <w:r>
        <w:t xml:space="preserve">.</w:t>
      </w:r>
      <w:r>
        <w:t xml:space="preserve"> </w:t>
      </w:r>
      <w:r>
        <w:t xml:space="preserve">The quotient of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undefined,</w:t>
      </w:r>
      <w:r>
        <w:t xml:space="preserve"> </w:t>
      </w:r>
      <w:r>
        <w:t xml:space="preserve">because</w:t>
      </w:r>
      <w:r>
        <w:t xml:space="preserve"> </w:t>
      </w:r>
      <w:hyperlink w:anchor="def-quotient">
        <w:r>
          <w:rPr>
            <w:rStyle w:val="Hyperlink"/>
          </w:rPr>
          <w:t xml:space="preserve">Definition 17</w:t>
        </w:r>
      </w:hyperlink>
      <w:r>
        <w:t xml:space="preserve"> </w:t>
      </w:r>
      <w:r>
        <w:t xml:space="preserve">requires a nonzero denominator.</w:t>
      </w:r>
    </w:p>
    <w:bookmarkEnd w:id="100"/>
    <w:bookmarkStart w:id="101" w:name="def-person-years"/>
    <w:p>
      <w:pPr>
        <w:pStyle w:val="BodyText"/>
      </w:pPr>
      <w:r>
        <w:rPr>
          <w:b/>
          <w:bCs/>
        </w:rPr>
        <w:t xml:space="preserve">Definition 19 (Follow-up and person-years)</w:t>
      </w:r>
      <w:r>
        <w:t xml:space="preserve"> </w:t>
      </w:r>
      <w:r>
        <w:t xml:space="preserve">In a study that observes participants over time,</w:t>
      </w:r>
      <w:r>
        <w:t xml:space="preserve"> </w:t>
      </w:r>
      <w:r>
        <w:t xml:space="preserve">a participant’s</w:t>
      </w:r>
      <w:r>
        <w:t xml:space="preserve"> </w:t>
      </w:r>
      <w:r>
        <w:rPr>
          <w:b/>
          <w:bCs/>
        </w:rPr>
        <w:t xml:space="preserve">follow-up</w:t>
      </w:r>
      <w:r>
        <w:t xml:space="preserve"> </w:t>
      </w:r>
      <w:r>
        <w:t xml:space="preserve">is the length of time the study observes that participant,</w:t>
      </w:r>
      <w:r>
        <w:t xml:space="preserve"> </w:t>
      </w:r>
      <w:r>
        <w:t xml:space="preserve">and the study’s</w:t>
      </w:r>
      <w:r>
        <w:t xml:space="preserve"> </w:t>
      </w:r>
      <w:r>
        <w:rPr>
          <w:b/>
          <w:bCs/>
        </w:rPr>
        <w:t xml:space="preserve">person-years</w:t>
      </w:r>
      <w:r>
        <w:t xml:space="preserve"> </w:t>
      </w:r>
      <w:r>
        <w:t xml:space="preserve">are the sum of the follow-up times of all participants,</w:t>
      </w:r>
      <w:r>
        <w:t xml:space="preserve"> </w:t>
      </w:r>
      <w:r>
        <w:t xml:space="preserve">measured in years.</w:t>
      </w:r>
    </w:p>
    <w:bookmarkEnd w:id="101"/>
    <w:bookmarkStart w:id="102" w:name="exm-person-years"/>
    <w:p>
      <w:pPr>
        <w:pStyle w:val="BodyText"/>
      </w:pPr>
      <w:r>
        <w:rPr>
          <w:b/>
          <w:bCs/>
        </w:rPr>
        <w:t xml:space="preserve">Example 20 (Counting person-years)</w:t>
      </w:r>
      <w:r>
        <w:t xml:space="preserve"> </w:t>
      </w:r>
      <w:r>
        <w:t xml:space="preserve">If</w:t>
      </w:r>
      <w:r>
        <w:t xml:space="preserve"> </w:t>
      </w:r>
      <m:oMath>
        <m:r>
          <m:t>10</m:t>
        </m:r>
      </m:oMath>
      <w:r>
        <w:t xml:space="preserve"> </w:t>
      </w:r>
      <w:r>
        <w:t xml:space="preserve">people are each followed for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years,</w:t>
      </w:r>
      <w:r>
        <w:t xml:space="preserve"> </w:t>
      </w:r>
      <w:r>
        <w:t xml:space="preserve">the study has</w:t>
      </w:r>
      <w:r>
        <w:t xml:space="preserve"> </w:t>
      </w:r>
      <m:oMath>
        <m:r>
          <m:t>10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20</m:t>
        </m:r>
      </m:oMath>
      <w:r>
        <w:t xml:space="preserve"> </w:t>
      </w:r>
      <w:r>
        <w:t xml:space="preserve">person-years.</w:t>
      </w:r>
      <w:r>
        <w:t xml:space="preserve"> </w:t>
      </w:r>
      <w:r>
        <w:t xml:space="preserve">If one person is followed for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years and another for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year,</w:t>
      </w:r>
      <w:r>
        <w:t xml:space="preserve"> </w:t>
      </w:r>
      <w:r>
        <w:t xml:space="preserve">the study has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person-years.</w:t>
      </w:r>
    </w:p>
    <w:bookmarkEnd w:id="102"/>
    <w:bookmarkStart w:id="103" w:name="def-rate"/>
    <w:p>
      <w:pPr>
        <w:pStyle w:val="BodyText"/>
      </w:pPr>
      <w:r>
        <w:rPr>
          <w:b/>
          <w:bCs/>
        </w:rPr>
        <w:t xml:space="preserve">Definition 20 (Rate)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rate</w:t>
      </w:r>
      <w:r>
        <w:t xml:space="preserve"> </w:t>
      </w:r>
      <w:r>
        <w:t xml:space="preserve">is a quotient of two quantities,</w:t>
      </w:r>
      <w:r>
        <w:t xml:space="preserve"> </w:t>
      </w:r>
      <w:r>
        <w:t xml:space="preserve">usually with a denominator that measures time,</w:t>
      </w:r>
      <w:r>
        <w:t xml:space="preserve"> </w:t>
      </w:r>
      <w:r>
        <w:t xml:space="preserve">such as weeks or person-years of follow-up (</w:t>
      </w:r>
      <w:hyperlink w:anchor="def-person-years">
        <w:r>
          <w:rPr>
            <w:rStyle w:val="Hyperlink"/>
          </w:rPr>
          <w:t xml:space="preserve">Definition 19</w:t>
        </w:r>
      </w:hyperlink>
      <w:r>
        <w:t xml:space="preserve">).</w:t>
      </w:r>
      <w:r>
        <w:t xml:space="preserve"> </w:t>
      </w:r>
      <w:r>
        <w:t xml:space="preserve">For example,</w:t>
      </w:r>
      <w:r>
        <w:t xml:space="preserve"> </w:t>
      </w:r>
      <m:oMath>
        <m:r>
          <m:t>12</m:t>
        </m:r>
      </m:oMath>
      <w:r>
        <w:t xml:space="preserve"> </w:t>
      </w:r>
      <w:r>
        <w:t xml:space="preserve">new cases in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weeks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new cases per week,</w:t>
      </w:r>
      <w:r>
        <w:t xml:space="preserve"> </w:t>
      </w:r>
      <w:r>
        <w:t xml:space="preserve">and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cases over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person-years of follow-up</w:t>
      </w:r>
      <w:r>
        <w:t xml:space="preserve"> </w:t>
      </w:r>
      <w:r>
        <w:t xml:space="preserve">is a rate of</w:t>
      </w:r>
      <w:r>
        <w:t xml:space="preserve"> </w:t>
      </w:r>
      <m:oMath>
        <m:f>
          <m:fPr>
            <m:type m:val="bar"/>
          </m:fPr>
          <m:num>
            <m:r>
              <m:t>30</m:t>
            </m:r>
          </m:num>
          <m:den>
            <m:r>
              <m:t>10</m:t>
            </m:r>
            <m:r>
              <m:rPr>
                <m:sty m:val="p"/>
              </m:rPr>
              <m:t>,</m:t>
            </m:r>
            <m:r>
              <m:t>000</m:t>
            </m:r>
          </m:den>
        </m:f>
        <m:r>
          <m:rPr>
            <m:sty m:val="p"/>
          </m:rPr>
          <m:t>=</m:t>
        </m:r>
        <m:r>
          <m:t>0.003</m:t>
        </m:r>
      </m:oMath>
      <w:r>
        <w:t xml:space="preserve"> </w:t>
      </w:r>
      <w:r>
        <w:t xml:space="preserve">cases per person-year.</w:t>
      </w:r>
    </w:p>
    <w:bookmarkEnd w:id="103"/>
    <w:p>
      <w:pPr>
        <w:pStyle w:val="BodyText"/>
      </w:pPr>
      <w:r>
        <w:t xml:space="preserve">cf. </w:t>
      </w:r>
      <w:hyperlink r:id="rId104">
        <w:r>
          <w:rPr>
            <w:rStyle w:val="Hyperlink"/>
          </w:rPr>
          <w:t xml:space="preserve">https://en.wikipedia.org/wiki/Rate_(mathematics)</w:t>
        </w:r>
      </w:hyperlink>
    </w:p>
    <w:bookmarkStart w:id="106" w:name="def-ratio"/>
    <w:p>
      <w:pPr>
        <w:pStyle w:val="BodyText"/>
      </w:pPr>
      <w:r>
        <w:rPr>
          <w:b/>
          <w:bCs/>
        </w:rPr>
        <w:t xml:space="preserve">Definition 21 (Ratios)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ratio</w:t>
      </w:r>
      <w:r>
        <w:t xml:space="preserve"> </w:t>
      </w:r>
      <w:r>
        <w:t xml:space="preserve">is a quotient in which the numerator and denominator are measured using the same unit scales.</w:t>
      </w:r>
    </w:p>
    <w:p>
      <w:pPr>
        <w:pStyle w:val="BodyText"/>
      </w:pPr>
      <w:r>
        <w:t xml:space="preserve">cf. </w:t>
      </w:r>
      <w:hyperlink r:id="rId105">
        <w:r>
          <w:rPr>
            <w:rStyle w:val="Hyperlink"/>
          </w:rPr>
          <w:t xml:space="preserve">https://en.wikipedia.org/wiki/Ratio</w:t>
        </w:r>
      </w:hyperlink>
    </w:p>
    <w:bookmarkEnd w:id="106"/>
    <w:bookmarkStart w:id="107" w:name="exm-ratio"/>
    <w:p>
      <w:pPr>
        <w:pStyle w:val="BodyText"/>
      </w:pPr>
      <w:r>
        <w:rPr>
          <w:b/>
          <w:bCs/>
        </w:rPr>
        <w:t xml:space="preserve">Example 21 (A ratio, and a quotient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9"/>
        </w:numPr>
      </w:pPr>
      <w:r>
        <w:t xml:space="preserve">A board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 long and one</w:t>
      </w:r>
      <w:r>
        <w:t xml:space="preserve"> </w:t>
      </w:r>
      <m:oMath>
        <m:r>
          <m:t>75</m:t>
        </m:r>
      </m:oMath>
      <w:r>
        <w:t xml:space="preserve"> </w:t>
      </w:r>
      <w:r>
        <w:t xml:space="preserve">cm long have length ratio</w:t>
      </w:r>
      <w:r>
        <w:t xml:space="preserve"> </w:t>
      </w:r>
      <m:oMath>
        <m:f>
          <m:fPr>
            <m:type m:val="lin"/>
          </m:fPr>
          <m:num>
            <m:r>
              <m:t>150</m:t>
            </m:r>
            <m:r>
              <m:rPr>
                <m:nor/>
                <m:sty m:val="p"/>
              </m:rPr>
              <m:t> cm</m:t>
            </m:r>
          </m:num>
          <m:den>
            <m:r>
              <m:t>75</m:t>
            </m:r>
            <m:r>
              <m:rPr>
                <m:nor/>
                <m:sty m:val="p"/>
              </m:rPr>
              <m:t> cm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:</w:t>
      </w:r>
      <w:r>
        <w:t xml:space="preserve"> </w:t>
      </w:r>
      <w:r>
        <w:t xml:space="preserve">both lengths are in centimeters, so the units cancel and the ratio has none.</w:t>
      </w:r>
    </w:p>
    <w:p>
      <w:pPr>
        <w:pStyle w:val="Compact"/>
        <w:numPr>
          <w:ilvl w:val="0"/>
          <w:numId w:val="1019"/>
        </w:numPr>
      </w:pPr>
      <w:r>
        <w:t xml:space="preserve">A sample of mass</w:t>
      </w:r>
      <w:r>
        <w:t xml:space="preserve"> </w:t>
      </w:r>
      <m:oMath>
        <m:r>
          <m:t>300</m:t>
        </m:r>
      </m:oMath>
      <w:r>
        <w:t xml:space="preserve"> </w:t>
      </w:r>
      <w:r>
        <w:t xml:space="preserve">g and volume</w:t>
      </w:r>
      <w:r>
        <w:t xml:space="preserve"> </w:t>
      </w:r>
      <m:oMath>
        <m:r>
          <m:t>150</m:t>
        </m:r>
      </m:oMath>
      <w:r>
        <w:t xml:space="preserve"> </w:t>
      </w:r>
      <w:r>
        <w:t xml:space="preserve">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gives the quotient</w:t>
      </w:r>
      <w:r>
        <w:t xml:space="preserve"> </w:t>
      </w:r>
      <m:oMath>
        <m:f>
          <m:fPr>
            <m:type m:val="lin"/>
          </m:fPr>
          <m:num>
            <m:r>
              <m:t>300</m:t>
            </m:r>
            <m:r>
              <m:rPr>
                <m:nor/>
                <m:sty m:val="p"/>
              </m:rPr>
              <m:t> g</m:t>
            </m:r>
          </m:num>
          <m:den>
            <m:r>
              <m:t>150</m:t>
            </m:r>
            <m:sSup>
              <m:e>
                <m:r>
                  <m:rPr>
                    <m:nor/>
                    <m:sty m:val="p"/>
                  </m:rPr>
                  <m:t> cm</m:t>
                </m:r>
              </m:e>
              <m:sup>
                <m:r>
                  <m:t>3</m:t>
                </m:r>
              </m:sup>
            </m:sSup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 per cm</w:t>
      </w:r>
      <m:oMath>
        <m:sSup>
          <m:e>
            <m:r>
              <m:t>​</m:t>
            </m:r>
          </m:e>
          <m:sup>
            <m:r>
              <m:t>3</m:t>
            </m:r>
          </m:sup>
        </m:sSup>
      </m:oMath>
      <w:r>
        <w:t xml:space="preserve">, its density.</w:t>
      </w:r>
      <w:r>
        <w:t xml:space="preserve"> </w:t>
      </w:r>
      <w:r>
        <w:t xml:space="preserve">The numerator and denominator are in different units,</w:t>
      </w:r>
      <w:r>
        <w:t xml:space="preserve"> </w:t>
      </w:r>
      <w:r>
        <w:t xml:space="preserve">so this quotient is not a ratio.</w:t>
      </w:r>
    </w:p>
    <w:bookmarkEnd w:id="107"/>
    <w:bookmarkStart w:id="110" w:name="def-proportion"/>
    <w:p>
      <w:pPr>
        <w:pStyle w:val="FirstParagraph"/>
      </w:pPr>
      <w:r>
        <w:rPr>
          <w:b/>
          <w:bCs/>
        </w:rPr>
        <w:t xml:space="preserve">Definition 22 (Proportion)</w:t>
      </w:r>
      <w:r>
        <w:t xml:space="preserve"> </w:t>
      </w:r>
      <w:r>
        <w:t xml:space="preserve">In statistics, a</w:t>
      </w:r>
      <w:r>
        <w:t xml:space="preserve"> </w:t>
      </w:r>
      <w:r>
        <w:rPr>
          <w:b/>
          <w:bCs/>
        </w:rPr>
        <w:t xml:space="preserve">proportion</w:t>
      </w:r>
      <w:r>
        <w:t xml:space="preserve"> </w:t>
      </w:r>
      <w:r>
        <w:t xml:space="preserve">typically means a ratio where the numerator represents</w:t>
      </w:r>
      <w:r>
        <w:t xml:space="preserve"> </w:t>
      </w:r>
      <w:r>
        <w:t xml:space="preserve">a subset of the denominator.</w:t>
      </w:r>
    </w:p>
    <w:p>
      <w:pPr>
        <w:pStyle w:val="BodyText"/>
      </w:pPr>
      <w:r>
        <w:t xml:space="preserve">See</w:t>
      </w:r>
      <w:r>
        <w:t xml:space="preserve"> </w:t>
      </w:r>
      <w:hyperlink r:id="rId108">
        <w:r>
          <w:rPr>
            <w:rStyle w:val="Hyperlink"/>
          </w:rPr>
          <w:t xml:space="preserve">https://en.wikipedia.org/wiki/Population_proportion</w:t>
        </w:r>
      </w:hyperlink>
      <w:r>
        <w:t xml:space="preserve">.</w:t>
      </w:r>
    </w:p>
    <w:p>
      <w:pPr>
        <w:pStyle w:val="BodyText"/>
      </w:pPr>
      <w:r>
        <w:t xml:space="preserve">See also</w:t>
      </w:r>
      <w:r>
        <w:t xml:space="preserve"> </w:t>
      </w:r>
      <w:hyperlink r:id="rId109">
        <w:r>
          <w:rPr>
            <w:rStyle w:val="Hyperlink"/>
          </w:rPr>
          <w:t xml:space="preserve">https://en.wikipedia.org/wiki/Proportion_(mathematics)</w:t>
        </w:r>
      </w:hyperlink>
      <w:r>
        <w:t xml:space="preserve"> </w:t>
      </w:r>
      <w:r>
        <w:t xml:space="preserve">for other meanings.</w:t>
      </w:r>
    </w:p>
    <w:bookmarkEnd w:id="110"/>
    <w:bookmarkStart w:id="111" w:name="exm-proportion"/>
    <w:p>
      <w:pPr>
        <w:pStyle w:val="BodyText"/>
      </w:pPr>
      <w:r>
        <w:rPr>
          <w:b/>
          <w:bCs/>
        </w:rPr>
        <w:t xml:space="preserve">Example 22 (A proportion, and a ratio that is not one)</w:t>
      </w:r>
      <w:r>
        <w:t xml:space="preserve"> </w:t>
      </w:r>
      <w:r>
        <w:t xml:space="preserve">In a clinic with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patients,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of whom smoke:</w:t>
      </w:r>
    </w:p>
    <w:p>
      <w:pPr>
        <w:pStyle w:val="Compact"/>
        <w:numPr>
          <w:ilvl w:val="0"/>
          <w:numId w:val="1020"/>
        </w:numPr>
      </w:pPr>
      <w:r>
        <w:t xml:space="preserve">the proportion of patients who smoke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120</m:t>
            </m:r>
          </m:den>
        </m:f>
        <m:r>
          <m:rPr>
            <m:sty m:val="p"/>
          </m:rPr>
          <m:t>=</m:t>
        </m:r>
        <m:r>
          <m:t>0.25</m:t>
        </m:r>
      </m:oMath>
      <w:r>
        <w:t xml:space="preserve">:</w:t>
      </w:r>
      <w:r>
        <w:t xml:space="preserve"> </w:t>
      </w:r>
      <w:r>
        <w:t xml:space="preserve">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a subset of the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patients;</w:t>
      </w:r>
    </w:p>
    <w:p>
      <w:pPr>
        <w:pStyle w:val="Compact"/>
        <w:numPr>
          <w:ilvl w:val="0"/>
          <w:numId w:val="1020"/>
        </w:numPr>
      </w:pPr>
      <w:r>
        <w:t xml:space="preserve">the ratio of smokers to non-smokers is</w:t>
      </w:r>
      <w:r>
        <w:t xml:space="preserve"> </w:t>
      </w:r>
      <m:oMath>
        <m:f>
          <m:fPr>
            <m:type m:val="lin"/>
          </m:fPr>
          <m:num>
            <m:r>
              <m:t>30</m:t>
            </m:r>
          </m:num>
          <m:den>
            <m:r>
              <m:t>90</m:t>
            </m:r>
          </m:den>
        </m:f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.</w:t>
      </w:r>
      <w:r>
        <w:t xml:space="preserve"> </w:t>
      </w:r>
      <w:r>
        <w:t xml:space="preserve">Both counts are of patients, so this quotient is a ratio,</w:t>
      </w:r>
      <w:r>
        <w:t xml:space="preserve"> </w:t>
      </w:r>
      <w:r>
        <w:t xml:space="preserve">but it is not a proportion: the</w:t>
      </w:r>
      <w:r>
        <w:t xml:space="preserve"> </w:t>
      </w:r>
      <m:oMath>
        <m:r>
          <m:t>30</m:t>
        </m:r>
      </m:oMath>
      <w:r>
        <w:t xml:space="preserve"> </w:t>
      </w:r>
      <w:r>
        <w:t xml:space="preserve">smokers are not part of the</w:t>
      </w:r>
      <w:r>
        <w:t xml:space="preserve"> </w:t>
      </w:r>
      <m:oMath>
        <m:r>
          <m:t>90</m:t>
        </m:r>
      </m:oMath>
      <w:r>
        <w:t xml:space="preserve"> </w:t>
      </w:r>
      <w:r>
        <w:t xml:space="preserve">non-smokers.</w:t>
      </w:r>
    </w:p>
    <w:bookmarkEnd w:id="111"/>
    <w:bookmarkStart w:id="113" w:name="def-proportional"/>
    <w:p>
      <w:pPr>
        <w:pStyle w:val="FirstParagraph"/>
      </w:pPr>
      <w:r>
        <w:rPr>
          <w:b/>
          <w:bCs/>
        </w:rPr>
        <w:t xml:space="preserve">Definition 23 (Proportional)</w:t>
      </w:r>
      <w:r>
        <w:t xml:space="preserve"> </w:t>
      </w:r>
      <w:r>
        <w:t xml:space="preserve">Two functions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proportional</w:t>
      </w:r>
      <w:r>
        <w:t xml:space="preserve"> </w:t>
      </w:r>
      <w:r>
        <w:t xml:space="preserve">if</w:t>
      </w:r>
      <w:r>
        <w:t xml:space="preserve"> </w:t>
      </w:r>
      <w:r>
        <w:t xml:space="preserve">their ratio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g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(cf. </w:t>
      </w:r>
      <w:hyperlink r:id="rId112">
        <w:r>
          <w:rPr>
            <w:rStyle w:val="Hyperlink"/>
          </w:rPr>
          <w:t xml:space="preserve">https://en.wikipedia.org/wiki/Proportionality_(mathematics)</w:t>
        </w:r>
      </w:hyperlink>
      <w:r>
        <w:t xml:space="preserve">)</w:t>
      </w:r>
    </w:p>
    <w:bookmarkEnd w:id="113"/>
    <w:bookmarkStart w:id="114" w:name="exm-proportional"/>
    <w:p>
      <w:pPr>
        <w:pStyle w:val="BodyText"/>
      </w:pPr>
      <w:r>
        <w:rPr>
          <w:b/>
          <w:bCs/>
        </w:rPr>
        <w:t xml:space="preserve">Example 23 (Proportional and non-proportional functions)</w:t>
      </w:r>
      <w:r>
        <w:t xml:space="preserve"> </w:t>
      </w:r>
      <w:r>
        <w:t xml:space="preserve"> 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6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does not depend on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numPr>
          <w:ilvl w:val="0"/>
          <w:numId w:val="102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are not proportional: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x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lin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114"/>
    <w:p>
      <w:pPr>
        <w:pStyle w:val="FirstParagraph"/>
      </w:pPr>
      <w:r>
        <w:t xml:space="preserve">Additional reference for elementary algebra:</w:t>
      </w:r>
      <w:r>
        <w:t xml:space="preserve"> </w:t>
      </w:r>
      <w:hyperlink r:id="rId115">
        <w:r>
          <w:rPr>
            <w:rStyle w:val="Hyperlink"/>
          </w:rPr>
          <w:t xml:space="preserve">https://en.wikipedia.org/wiki/Population_proportion#Mathematical_definition</w:t>
        </w:r>
      </w:hyperlink>
    </w:p>
    <w:bookmarkStart w:id="117" w:name="refs"/>
    <w:bookmarkStart w:id="116" w:name="ref-rudin1976principles"/>
    <w:p>
      <w:pPr>
        <w:pStyle w:val="Bibliography"/>
      </w:pPr>
      <w:r>
        <w:t xml:space="preserve">Rudin, Walter. 1976.</w:t>
      </w:r>
      <w:r>
        <w:t xml:space="preserve"> </w:t>
      </w:r>
      <w:r>
        <w:rPr>
          <w:i/>
          <w:iCs/>
        </w:rPr>
        <w:t xml:space="preserve">Principles of Mathematical Analysis</w:t>
      </w:r>
      <w:r>
        <w:t xml:space="preserve">. 3rd ed. International Series in Pure and Applied Mathematics. McGraw-Hill.</w:t>
      </w:r>
    </w:p>
    <w:bookmarkEnd w:id="116"/>
    <w:bookmarkEnd w:id="117"/>
    <w:bookmarkEnd w:id="1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1"/>
  </w:num>
  <w:num w:numId="102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4" Target="algebra-basics.html#def-global-minimizer" TargetMode="External" /><Relationship Type="http://schemas.openxmlformats.org/officeDocument/2006/relationships/hyperlink" Id="rId23" Target="algebra-basics.html#def-local-minimizer" TargetMode="External" /><Relationship Type="http://schemas.openxmlformats.org/officeDocument/2006/relationships/hyperlink" Id="rId36" Target="algebra-basics.html#def-maximum" TargetMode="External" /><Relationship Type="http://schemas.openxmlformats.org/officeDocument/2006/relationships/hyperlink" Id="rId35" Target="algebra-basics.html#def-minimum" TargetMode="External" /><Relationship Type="http://schemas.openxmlformats.org/officeDocument/2006/relationships/hyperlink" Id="rId20" Target="algebra-basics.html#exr-local-vs-global-min" TargetMode="External" /><Relationship Type="http://schemas.openxmlformats.org/officeDocument/2006/relationships/hyperlink" Id="rId38" Target="algebra-basics.html#thm-neg-ineq" TargetMode="External" /><Relationship Type="http://schemas.openxmlformats.org/officeDocument/2006/relationships/hyperlink" Id="rId108" Target="https://en.wikipedia.org/wiki/Population_proportion" TargetMode="External" /><Relationship Type="http://schemas.openxmlformats.org/officeDocument/2006/relationships/hyperlink" Id="rId115" Target="https://en.wikipedia.org/wiki/Population_proportion#Mathematical_definition" TargetMode="External" /><Relationship Type="http://schemas.openxmlformats.org/officeDocument/2006/relationships/hyperlink" Id="rId109" Target="https://en.wikipedia.org/wiki/Proportion_(mathematics)" TargetMode="External" /><Relationship Type="http://schemas.openxmlformats.org/officeDocument/2006/relationships/hyperlink" Id="rId112" Target="https://en.wikipedia.org/wiki/Proportionality_(mathematics)" TargetMode="External" /><Relationship Type="http://schemas.openxmlformats.org/officeDocument/2006/relationships/hyperlink" Id="rId104" Target="https://en.wikipedia.org/wiki/Rate_(mathematics)" TargetMode="External" /><Relationship Type="http://schemas.openxmlformats.org/officeDocument/2006/relationships/hyperlink" Id="rId105" Target="https://en.wikipedia.org/wiki/Ratio" TargetMode="External" /><Relationship Type="http://schemas.openxmlformats.org/officeDocument/2006/relationships/hyperlink" Id="rId27" Target="linear-algebra-vectors.qmd#def-mean" TargetMode="External" /><Relationship Type="http://schemas.openxmlformats.org/officeDocument/2006/relationships/hyperlink" Id="rId93" Target="notation.qmd#def-range-of-variable" TargetMode="External" /><Relationship Type="http://schemas.openxmlformats.org/officeDocument/2006/relationships/hyperlink" Id="rId94" Target="notation.qmd#sec-notational-shorthands" TargetMode="External" /><Relationship Type="http://schemas.openxmlformats.org/officeDocument/2006/relationships/hyperlink" Id="rId29" Target="optimization.qmd#def-strictly-convex" TargetMode="External" /><Relationship Type="http://schemas.openxmlformats.org/officeDocument/2006/relationships/hyperlink" Id="rId89" Target="sets-functions.qmd#def-finite-set" TargetMode="External" /><Relationship Type="http://schemas.openxmlformats.org/officeDocument/2006/relationships/hyperlink" Id="rId14" Target="sets-functions.qmd#def-function" TargetMode="External" /><Relationship Type="http://schemas.openxmlformats.org/officeDocument/2006/relationships/hyperlink" Id="rId15" Target="sets-functions.qmd#def-graph" TargetMode="External" /><Relationship Type="http://schemas.openxmlformats.org/officeDocument/2006/relationships/hyperlink" Id="rId32" Target="sets-functions.qmd#def-image" TargetMode="External" /><Relationship Type="http://schemas.openxmlformats.org/officeDocument/2006/relationships/hyperlink" Id="rId12" Target="sets-functions.qmd#def-interval" TargetMode="External" /><Relationship Type="http://schemas.openxmlformats.org/officeDocument/2006/relationships/hyperlink" Id="rId90" Target="sets-functions.qmd#def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Convexity, Infimum and Sums</dc:title>
  <dc:creator/>
  <cp:keywords/>
  <dcterms:created xsi:type="dcterms:W3CDTF">2026-10-14T08:49:25Z</dcterms:created>
  <dcterms:modified xsi:type="dcterms:W3CDTF">2026-10-14T08:49:25Z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01:32:49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