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del w:id="1" w:author="PR Preview" w:date="2026-01-01T00:00:00Z">
        <w:r>
          <w:delText xml:space="preserve">Last modified: 2026-10-15 23:56:47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00:39:58 (PDT)</w:t>
        </w:r>
      </w:ins>
    </w:p>
    <w:bookmarkStart w:id="88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thm-dint-separable"/>
    <w:p>
      <w:pPr>
        <w:pStyle w:val="BodyText"/>
      </w:pPr>
      <w:r>
        <w:rPr>
          <w:b/>
          <w:bCs/>
        </w:rPr>
        <w:t xml:space="preserve">Theorem 2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5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52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2"/>
    <w:bookmarkStart w:id="53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3"/>
    <w:bookmarkStart w:id="54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4"/>
    <w:bookmarkStart w:id="55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5"/>
    <w:bookmarkStart w:id="56" w:name="exr-miller-dint-harmonic-identity"/>
    <w:p>
      <w:pPr>
        <w:pStyle w:val="FirstParagraph"/>
      </w:pPr>
      <w:r>
        <w:rPr>
          <w:b/>
          <w:bCs/>
        </w:rPr>
        <w:t xml:space="preserve">Exercise 8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56"/>
    <w:bookmarkStart w:id="57" w:name="sol-miller-dint-harmonic-identity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7"/>
    <w:bookmarkStart w:id="58" w:name="thm-dint-harmonic-identity"/>
    <w:p>
      <w:pPr>
        <w:pStyle w:val="BodyText"/>
      </w:pPr>
      <w:r>
        <w:rPr>
          <w:b/>
          <w:bCs/>
        </w:rPr>
        <w:t xml:space="preserve">Theorem 3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8</w:t>
        </w:r>
      </w:hyperlink>
      <w:r>
        <w:t xml:space="preserve">.</w:t>
      </w:r>
    </w:p>
    <w:p>
      <w:pPr>
        <w:pStyle w:val="BodyText"/>
      </w:pPr>
      <w:bookmarkStart w:id="59" w:name="thm-fubini-tonelli"/>
      <w:bookmarkEnd w:id="59"/>
    </w:p>
    <w:bookmarkStart w:id="66" w:name="thm-tonelli-measure"/>
    <w:p>
      <w:pPr>
        <w:pStyle w:val="BodyText"/>
      </w:pPr>
      <w:r>
        <w:rPr>
          <w:b/>
          <w:bCs/>
        </w:rPr>
        <w:t xml:space="preserve">Theorem 4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3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4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66"/>
    <w:bookmarkStart w:id="68" w:name="thm-fubini-measure"/>
    <w:p>
      <w:pPr>
        <w:pStyle w:val="BodyText"/>
      </w:pPr>
      <w:r>
        <w:rPr>
          <w:b/>
          <w:bCs/>
        </w:rPr>
        <w:t xml:space="preserve">Theorem 5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8"/>
    <w:bookmarkStart w:id="73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70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7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72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73"/>
    <w:bookmarkStart w:id="75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4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74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</w:p>
    <w:bookmarkEnd w:id="75"/>
    <w:bookmarkStart w:id="76" w:name="exm-fubini-fail-tonelli"/>
    <w:p>
      <w:pPr>
        <w:pStyle w:val="BodyText"/>
      </w:pPr>
      <w:r>
        <w:rPr>
          <w:b/>
          <w:bCs/>
        </w:rPr>
        <w:t xml:space="preserve">Example 7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76"/>
    <w:bookmarkStart w:id="87" w:name="refs"/>
    <w:bookmarkStart w:id="77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7"/>
    <w:bookmarkStart w:id="78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8"/>
    <w:bookmarkStart w:id="80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9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80"/>
    <w:bookmarkStart w:id="82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81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82"/>
    <w:bookmarkStart w:id="8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8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84"/>
    <w:bookmarkStart w:id="86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5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6"/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39" Type="http://schemas.openxmlformats.org/officeDocument/2006/relationships/image" Target="media/rId39.png"/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9" Type="http://schemas.openxmlformats.org/officeDocument/2006/relationships/hyperlink" Target="https://doi.org/10.1007/978-1-4614-4708-5" TargetMode="External"/><Relationship Id="rId85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74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8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81" Type="http://schemas.openxmlformats.org/officeDocument/2006/relationships/hyperlink" Target="https://www.cengage.com/c/calculus-11e-larson/" TargetMode="External"/><Relationship Id="rId67" Type="http://schemas.openxmlformats.org/officeDocument/2006/relationships/hyperlink" Target="measures.qmd#def-absolutely-integrable" TargetMode="External"/><Relationship Id="rId63" Type="http://schemas.openxmlformats.org/officeDocument/2006/relationships/hyperlink" Target="measures.qmd#def-almost-everywhere" TargetMode="External"/><Relationship Id="rId70" Type="http://schemas.openxmlformats.org/officeDocument/2006/relationships/hyperlink" Target="measures.qmd#def-finite-measure" TargetMode="External"/><Relationship Id="rId65" Type="http://schemas.openxmlformats.org/officeDocument/2006/relationships/hyperlink" Target="measures.qmd#def-integral" TargetMode="External"/><Relationship Id="rId72" Type="http://schemas.openxmlformats.org/officeDocument/2006/relationships/hyperlink" Target="measures.qmd#def-lebesgue-measure" TargetMode="External"/><Relationship Id="rId61" Type="http://schemas.openxmlformats.org/officeDocument/2006/relationships/hyperlink" Target="measures.qmd#def-measurable-function" TargetMode="External"/><Relationship Id="rId60" Type="http://schemas.openxmlformats.org/officeDocument/2006/relationships/hyperlink" Target="measures.qmd#def-measure-space" TargetMode="External"/><Relationship Id="rId69" Type="http://schemas.openxmlformats.org/officeDocument/2006/relationships/hyperlink" Target="measures.qmd#def-probability-measure" TargetMode="External"/><Relationship Id="rId64" Type="http://schemas.openxmlformats.org/officeDocument/2006/relationships/hyperlink" Target="measures.qmd#def-product-measure" TargetMode="External"/><Relationship Id="rId62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71" Type="http://schemas.openxmlformats.org/officeDocument/2006/relationships/hyperlink" Target="measures.qmd#exm-sigma-finite" TargetMode="External"/><Relationship Id="rId22" Type="http://schemas.openxmlformats.org/officeDocument/2006/relationships/hyperlink" Target="notation.qmd#def-indicator-function" TargetMode="External"/><Relationship Id="rId35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9" Type="http://schemas.openxmlformats.org/officeDocument/2006/relationships/hyperlink" Target="https://doi.org/10.1007/978-1-4614-4708-5" TargetMode="External"/><Relationship Id="rId85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74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8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81" Type="http://schemas.openxmlformats.org/officeDocument/2006/relationships/hyperlink" Target="https://www.cengage.com/c/calculus-11e-larson/" TargetMode="External"/><Relationship Id="rId67" Type="http://schemas.openxmlformats.org/officeDocument/2006/relationships/hyperlink" Target="measures.qmd#def-absolutely-integrable" TargetMode="External"/><Relationship Id="rId63" Type="http://schemas.openxmlformats.org/officeDocument/2006/relationships/hyperlink" Target="measures.qmd#def-almost-everywhere" TargetMode="External"/><Relationship Id="rId70" Type="http://schemas.openxmlformats.org/officeDocument/2006/relationships/hyperlink" Target="measures.qmd#def-finite-measure" TargetMode="External"/><Relationship Id="rId65" Type="http://schemas.openxmlformats.org/officeDocument/2006/relationships/hyperlink" Target="measures.qmd#def-integral" TargetMode="External"/><Relationship Id="rId72" Type="http://schemas.openxmlformats.org/officeDocument/2006/relationships/hyperlink" Target="measures.qmd#def-lebesgue-measure" TargetMode="External"/><Relationship Id="rId61" Type="http://schemas.openxmlformats.org/officeDocument/2006/relationships/hyperlink" Target="measures.qmd#def-measurable-function" TargetMode="External"/><Relationship Id="rId60" Type="http://schemas.openxmlformats.org/officeDocument/2006/relationships/hyperlink" Target="measures.qmd#def-measure-space" TargetMode="External"/><Relationship Id="rId69" Type="http://schemas.openxmlformats.org/officeDocument/2006/relationships/hyperlink" Target="measures.qmd#def-probability-measure" TargetMode="External"/><Relationship Id="rId64" Type="http://schemas.openxmlformats.org/officeDocument/2006/relationships/hyperlink" Target="measures.qmd#def-product-measure" TargetMode="External"/><Relationship Id="rId62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71" Type="http://schemas.openxmlformats.org/officeDocument/2006/relationships/hyperlink" Target="measures.qmd#exm-sigma-finite" TargetMode="External"/><Relationship Id="rId22" Type="http://schemas.openxmlformats.org/officeDocument/2006/relationships/hyperlink" Target="notation.qmd#def-indicator-function" TargetMode="External"/><Relationship Id="rId35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2026-10-16T08:03:34Z</dcterms:created>
  <dcterms:modified xsi:type="dcterms:W3CDTF">2026-10-16T08:03:34Z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