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FirstParagraph"/>
      </w:pPr>
      <w:del w:id="2" w:author="PR Preview" w:date="2026-01-01T00:00:00Z">
        <w:r>
          <w:rPr>
            <w:i/>
            <w:iCs/>
          </w:rPr>
          <w:delText xml:space="preserve">Remark</w:delText>
        </w:r>
      </w:del>
      <w:del w:id="3" w:author="PR Preview" w:date="2026-01-01T00:00:00Z">
        <w:r>
          <w:delText xml:space="preserve">. </w:delText>
        </w:r>
      </w:del>
      <w:del w:id="4" w:author="PR Preview" w:date="2026-01-01T00:00:00Z">
        <w:r>
          <w:delText xml:space="preserve">A measure assigns a size to each set in a</w:delText>
        </w:r>
      </w:del>
      <w:del w:id="5" w:author="PR Preview" w:date="2026-01-01T00:00:00Z">
        <w:r>
          <w:delText xml:space="preserve"> </w:delText>
        </w:r>
      </w:del>
      <w:hyperlink r:id="rId16">
        <w:del w:id="6" w:author="PR Preview" w:date="2026-01-01T00:00:00Z">
          <w:r>
            <w:rPr>
              <w:rStyle w:val="Hyperlink"/>
            </w:rPr>
            <w:delText xml:space="preserve">collection of sets</w:delText>
          </w:r>
        </w:del>
      </w:hyperlink>
      <w:del w:id="7" w:author="PR Preview" w:date="2026-01-01T00:00:00Z">
        <w:r>
          <w:delText xml:space="preserve">: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how many elements it has, how long it is, or how likely it is.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This page builds measures from</w:delText>
        </w:r>
      </w:del>
      <w:del w:id="12" w:author="PR Preview" w:date="2026-01-01T00:00:00Z">
        <w:r>
          <w:delText xml:space="preserve"> </w:delText>
        </w:r>
      </w:del>
      <m:oMath>
        <m:r>
          <m:t>σ</m:t>
        </m:r>
      </m:oMath>
      <w:del w:id="13" w:author="PR Preview" w:date="2026-01-01T00:00:00Z">
        <w:r>
          <w:delText xml:space="preserve">-algebras and additivity,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using the</w:delText>
        </w:r>
      </w:del>
      <w:del w:id="16" w:author="PR Preview" w:date="2026-01-01T00:00:00Z">
        <w:r>
          <w:delText xml:space="preserve"> </w:delText>
        </w:r>
      </w:del>
      <w:hyperlink r:id="rId18">
        <w:del w:id="17" w:author="PR Preview" w:date="2026-01-01T00:00:00Z">
          <w:r>
            <w:rPr>
              <w:rStyle w:val="Hyperlink"/>
            </w:rPr>
            <w:delText xml:space="preserve">sets and functions</w:delText>
          </w:r>
        </w:del>
      </w:hyperlink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page’s definitions.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One kind of measure, the probability measure (</w:delText>
        </w:r>
      </w:del>
      <w:hyperlink w:anchor="def-probability-measure">
        <w:del w:id="22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23" w:author="PR Preview" w:date="2026-01-01T00:00:00Z">
        <w:r>
          <w:delText xml:space="preserve">),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is the starting point of the Morrison Lab’s probability notes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(</w:delText>
        </w:r>
      </w:del>
      <w:hyperlink r:id="rId12">
        <w:del w:id="28" w:author="PR Preview" w:date="2026-01-01T00:00:00Z">
          <w:r>
            <w:rPr>
              <w:rStyle w:val="Hyperlink"/>
            </w:rPr>
            <w:delText xml:space="preserve">probability measure</w:delText>
          </w:r>
        </w:del>
      </w:hyperlink>
      <w:del w:id="29" w:author="PR Preview" w:date="2026-01-01T00:00:00Z">
        <w:r>
          <w:delText xml:space="preserve">).</w:delText>
        </w:r>
      </w:del>
    </w:p>
    <w:p>
      <w:pPr>
        <w:pStyle w:val="Date"/>
      </w:pPr>
      <w:ins w:id="30" w:author="PR Preview" w:date="2026-01-01T00:00:00Z">
        <w:r>
          <w:t xml:space="preserve">Last modified: 2026-10-15 18:40:39 (PDT)</w:t>
        </w:r>
      </w:ins>
    </w:p>
    <w:p>
      <w:pPr>
        <w:pStyle w:val="FirstParagraph"/>
      </w:pPr>
      <w:ins w:id="31" w:author="PR Preview" w:date="2026-01-01T00:00:00Z">
        <w:r>
          <w:rPr>
            <w:i/>
            <w:iCs/>
          </w:rPr>
          <w:t xml:space="preserve">Remark</w:t>
        </w:r>
      </w:ins>
      <w:ins w:id="32" w:author="PR Preview" w:date="2026-01-01T00:00:00Z">
        <w:r>
          <w:t xml:space="preserve">. </w:t>
        </w:r>
      </w:ins>
      <w:ins w:id="33" w:author="PR Preview" w:date="2026-01-01T00:00:00Z">
        <w:r>
          <w:t xml:space="preserve">A measure assigns a size to each set in a</w:t>
        </w:r>
      </w:ins>
      <w:ins w:id="34" w:author="PR Preview" w:date="2026-01-01T00:00:00Z">
        <w:r>
          <w:t xml:space="preserve"> </w:t>
        </w:r>
      </w:ins>
      <w:hyperlink r:id="rId9">
        <w:ins w:id="35" w:author="PR Preview" w:date="2026-01-01T00:00:00Z">
          <w:r>
            <w:rPr>
              <w:rStyle w:val="Hyperlink"/>
            </w:rPr>
            <w:t xml:space="preserve">collection of sets</w:t>
          </w:r>
        </w:ins>
      </w:hyperlink>
      <w:ins w:id="36" w:author="PR Preview" w:date="2026-01-01T00:00:00Z">
        <w:r>
          <w:t xml:space="preserve">: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how many elements it has, how long it is, or how likely it is.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This page builds measures from</w:t>
        </w:r>
      </w:ins>
      <w:ins w:id="41" w:author="PR Preview" w:date="2026-01-01T00:00:00Z">
        <w:r>
          <w:t xml:space="preserve"> </w:t>
        </w:r>
      </w:ins>
      <m:oMath>
        <m:r>
          <m:t>σ</m:t>
        </m:r>
      </m:oMath>
      <w:ins w:id="42" w:author="PR Preview" w:date="2026-01-01T00:00:00Z">
        <w:r>
          <w:t xml:space="preserve">-algebras and additivity,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using the definitions on the</w:t>
        </w:r>
      </w:ins>
      <w:ins w:id="45" w:author="PR Preview" w:date="2026-01-01T00:00:00Z">
        <w:r>
          <w:t xml:space="preserve"> </w:t>
        </w:r>
      </w:ins>
      <w:hyperlink r:id="rId10">
        <w:ins w:id="46" w:author="PR Preview" w:date="2026-01-01T00:00:00Z">
          <w:r>
            <w:rPr>
              <w:rStyle w:val="Hyperlink"/>
            </w:rPr>
            <w:t xml:space="preserve">Sets</w:t>
          </w:r>
        </w:ins>
      </w:hyperlink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and</w:t>
        </w:r>
      </w:ins>
      <w:ins w:id="49" w:author="PR Preview" w:date="2026-01-01T00:00:00Z">
        <w:r>
          <w:t xml:space="preserve"> </w:t>
        </w:r>
      </w:ins>
      <w:hyperlink r:id="rId11">
        <w:ins w:id="50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pages.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One kind of measure, the probability measure (</w:t>
        </w:r>
      </w:ins>
      <w:hyperlink w:anchor="def-probability-measure">
        <w:ins w:id="55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56" w:author="PR Preview" w:date="2026-01-01T00:00:00Z">
        <w:r>
          <w:t xml:space="preserve">),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is the starting point of the Morrison Lab’s probability notes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(</w:t>
        </w:r>
      </w:ins>
      <w:hyperlink r:id="rId12">
        <w:ins w:id="61" w:author="PR Preview" w:date="2026-01-01T00:00:00Z">
          <w:r>
            <w:rPr>
              <w:rStyle w:val="Hyperlink"/>
            </w:rPr>
            <w:t xml:space="preserve">probability measure</w:t>
          </w:r>
        </w:ins>
      </w:hyperlink>
      <w:ins w:id="62" w:author="PR Preview" w:date="2026-01-01T00:00:00Z">
        <w:r>
          <w:t xml:space="preserve">).</w:t>
        </w:r>
      </w:ins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Relationship Id="rId16" Type="http://schemas.openxmlformats.org/officeDocument/2006/relationships/hyperlink" Target="sets-functions.qmd#def-collection" TargetMode="External"/><Relationship Id="rId18" Type="http://schemas.openxmlformats.org/officeDocument/2006/relationships/hyperlink" Target="sets-functions.qmd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2026-10-16T02:27:26Z</dcterms:created>
  <dcterms:modified xsi:type="dcterms:W3CDTF">2026-10-16T02:27:26Z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