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2026-10-15 09:23:43 (PDT)</w:t>
      </w:r>
    </w:p>
    <w:bookmarkStart w:id="78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13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7"/>
    <w:bookmarkStart w:id="29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0"/>
    <w:bookmarkStart w:id="31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2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6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10 in Matrices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3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2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3"/>
    <w:bookmarkStart w:id="46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4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5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1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8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1"/>
    <w:bookmarkStart w:id="52" w:name="def-similar"/>
    <w:p>
      <w:pPr>
        <w:pStyle w:val="FirstParagraph"/>
      </w:pPr>
      <w:r>
        <w:rPr>
          <w:b/>
          <w:bCs/>
        </w:rPr>
        <w:t xml:space="preserve">Definition 2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2"/>
    <w:bookmarkStart w:id="54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3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4"/>
    <w:bookmarkStart w:id="57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10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7"/>
    <w:bookmarkStart w:id="58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1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</w:p>
    <w:bookmarkEnd w:id="61"/>
    <w:bookmarkStart w:id="63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4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4"/>
    <w:bookmarkStart w:id="66" w:name="def-diagonalizable"/>
    <w:p>
      <w:pPr>
        <w:pStyle w:val="BodyText"/>
      </w:pPr>
      <w:r>
        <w:rPr>
          <w:b/>
          <w:bCs/>
        </w:rPr>
        <w:t xml:space="preserve">Definition 3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6"/>
    <w:bookmarkStart w:id="67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7"/>
    <w:bookmarkStart w:id="68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0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3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17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3"/>
    <w:bookmarkStart w:id="74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5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Start w:id="76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7"/>
    <w:bookmarkEnd w:id="78"/>
    <w:bookmarkStart w:id="121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1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4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2">
        <w:r>
          <w:rPr>
            <w:rStyle w:val="Hyperlink"/>
          </w:rPr>
          <w:t xml:space="preserve">Definition 19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7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14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8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3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89">
        <w:r>
          <w:rPr>
            <w:rStyle w:val="Hyperlink"/>
          </w:rPr>
          <w:t xml:space="preserve">Example 27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1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3"/>
    <w:bookmarkStart w:id="94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7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def-block-matrix"/>
    <w:p>
      <w:pPr>
        <w:pStyle w:val="FirstParagraph"/>
      </w:pPr>
      <w:r>
        <w:rPr>
          <w:b/>
          <w:bCs/>
        </w:rPr>
        <w:t xml:space="preserve">Definition 4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8"/>
    <w:bookmarkStart w:id="99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99"/>
    <w:bookmarkStart w:id="100" w:name="def-leading-block"/>
    <w:p>
      <w:pPr>
        <w:pStyle w:val="BodyText"/>
      </w:pPr>
      <w:r>
        <w:rPr>
          <w:b/>
          <w:bCs/>
        </w:rPr>
        <w:t xml:space="preserve">Definition 5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0"/>
    <w:bookmarkStart w:id="101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13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3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2">
        <w:r>
          <w:rPr>
            <w:rStyle w:val="Hyperlink"/>
          </w:rPr>
          <w:t xml:space="preserve">Definition 23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3"/>
    <w:bookmarkStart w:id="106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4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5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8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def-schur-complement"/>
    <w:p>
      <w:pPr>
        <w:pStyle w:val="FirstParagraph"/>
      </w:pPr>
      <w:r>
        <w:rPr>
          <w:b/>
          <w:bCs/>
        </w:rPr>
        <w:t xml:space="preserve">Definition 6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09"/>
    <w:bookmarkStart w:id="110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0"/>
    <w:bookmarkStart w:id="111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) is positive definite.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2">
        <w:r>
          <w:rPr>
            <w:rStyle w:val="Hyperlink"/>
          </w:rPr>
          <w:t xml:space="preserve">Theorem 15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2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3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found directly.</w:t>
      </w:r>
    </w:p>
    <w:bookmarkEnd w:id="113"/>
    <w:bookmarkStart w:id="114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5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5"/>
    <w:bookmarkStart w:id="120" w:name="refs"/>
    <w:bookmarkStart w:id="117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7"/>
    <w:bookmarkStart w:id="119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6" Target="https://ucla-biostat-216.github.io/2024fall/slides/10-eig/10-eig.html" TargetMode="External" /><Relationship Type="http://schemas.openxmlformats.org/officeDocument/2006/relationships/hyperlink" Id="rId118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7" Target="linear-algebra-special-matrices.html#cor-inverse-symmetric" TargetMode="External" /><Relationship Type="http://schemas.openxmlformats.org/officeDocument/2006/relationships/hyperlink" Id="rId102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4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2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ucla-biostat-216.github.io/2024fall/slides/10-eig/10-eig.html" TargetMode="External" /><Relationship Type="http://schemas.openxmlformats.org/officeDocument/2006/relationships/hyperlink" Id="rId118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7" Target="linear-algebra-special-matrices.html#cor-inverse-symmetric" TargetMode="External" /><Relationship Type="http://schemas.openxmlformats.org/officeDocument/2006/relationships/hyperlink" Id="rId102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4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2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2026-10-15T16:43:30Z</dcterms:created>
  <dcterms:modified xsi:type="dcterms:W3CDTF">2026-10-15T16:43:30Z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09:23:43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