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2026-10-15 05:32:53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theorem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49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not</w:t>
      </w:r>
      <w:r>
        <w:t xml:space="preserve">: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and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or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implies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if and only if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14"/>
    <w:bookmarkStart w:id="15" w:name="exm-logical-connective"/>
    <w:p>
      <w:pPr>
        <w:pStyle w:val="FirstParagraph"/>
      </w:pPr>
      <w:r>
        <w:rPr>
          <w:b/>
          <w:bCs/>
        </w:rPr>
        <w:t xml:space="preserve">Example 3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15"/>
    <w:bookmarkStart w:id="16" w:name="def-quantifier"/>
    <w:p>
      <w:pPr>
        <w:pStyle w:val="FirstParagraph"/>
      </w:pPr>
      <w:r>
        <w:rPr>
          <w:b/>
          <w:bCs/>
        </w:rPr>
        <w:t xml:space="preserve">Definition 4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otherwise;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16"/>
    <w:bookmarkStart w:id="18" w:name="exm-quantifier"/>
    <w:p>
      <w:pPr>
        <w:pStyle w:val="FirstParagraph"/>
      </w:pPr>
      <w:r>
        <w:rPr>
          <w:b/>
          <w:bCs/>
        </w:rPr>
        <w:t xml:space="preserve">Example 4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17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18"/>
    <w:bookmarkStart w:id="20" w:name="def-inequality"/>
    <w:p>
      <w:pPr>
        <w:pStyle w:val="FirstParagraph"/>
      </w:pPr>
      <w:r>
        <w:rPr>
          <w:b/>
          <w:bCs/>
        </w:rPr>
        <w:t xml:space="preserve">Definition 5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19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20"/>
    <w:bookmarkStart w:id="21" w:name="exm-inequality"/>
    <w:p>
      <w:pPr>
        <w:pStyle w:val="FirstParagraph"/>
      </w:pPr>
      <w:r>
        <w:rPr>
          <w:b/>
          <w:bCs/>
        </w:rPr>
        <w:t xml:space="preserve">Example 5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21"/>
    <w:bookmarkStart w:id="22" w:name="def-logical-entailment"/>
    <w:p>
      <w:pPr>
        <w:pStyle w:val="FirstParagraph"/>
      </w:pPr>
      <w:r>
        <w:rPr>
          <w:b/>
          <w:bCs/>
        </w:rPr>
        <w:t xml:space="preserve">Definition 6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2"/>
    <w:bookmarkStart w:id="23" w:name="exm-logical-entailment"/>
    <w:p>
      <w:pPr>
        <w:pStyle w:val="BodyText"/>
      </w:pPr>
      <w:r>
        <w:rPr>
          <w:b/>
          <w:bCs/>
        </w:rPr>
        <w:t xml:space="preserve">Example 6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17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23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24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25" w:name="def-proof"/>
    <w:p>
      <w:pPr>
        <w:pStyle w:val="BodyText"/>
      </w:pPr>
      <w:r>
        <w:rPr>
          <w:b/>
          <w:bCs/>
        </w:rPr>
        <w:t xml:space="preserve">Definition 7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1"/>
        </w:numPr>
      </w:pPr>
      <w:r>
        <w:t xml:space="preserve">an assumption,</w:t>
      </w:r>
    </w:p>
    <w:p>
      <w:pPr>
        <w:pStyle w:val="Compact"/>
        <w:numPr>
          <w:ilvl w:val="0"/>
          <w:numId w:val="1011"/>
        </w:numPr>
      </w:pPr>
      <w:r>
        <w:t xml:space="preserve">a definition,</w:t>
      </w:r>
    </w:p>
    <w:p>
      <w:pPr>
        <w:pStyle w:val="Compact"/>
        <w:numPr>
          <w:ilvl w:val="0"/>
          <w:numId w:val="1011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1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25"/>
    <w:bookmarkStart w:id="27" w:name="exm-proof"/>
    <w:p>
      <w:pPr>
        <w:pStyle w:val="FirstParagraph"/>
      </w:pPr>
      <w:r>
        <w:rPr>
          <w:b/>
          <w:bCs/>
        </w:rPr>
        <w:t xml:space="preserve">Example 7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26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"/>
    <w:bookmarkStart w:id="28" w:name="def-derivation"/>
    <w:p>
      <w:pPr>
        <w:pStyle w:val="FirstParagraph"/>
      </w:pPr>
      <w:r>
        <w:rPr>
          <w:b/>
          <w:bCs/>
        </w:rPr>
        <w:t xml:space="preserve">Definition 8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7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28"/>
    <w:bookmarkStart w:id="30" w:name="exm-derivation"/>
    <w:p>
      <w:pPr>
        <w:pStyle w:val="BodyText"/>
      </w:pPr>
      <w:r>
        <w:rPr>
          <w:b/>
          <w:bCs/>
        </w:rPr>
        <w:t xml:space="preserve">Example 8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29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30"/>
    <w:bookmarkStart w:id="31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8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3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3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33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strict and 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35" w:name="exm-derivation-chain"/>
    <w:p>
      <w:pPr>
        <w:pStyle w:val="BodyText"/>
      </w:pPr>
      <w:r>
        <w:rPr>
          <w:b/>
          <w:bCs/>
        </w:rPr>
        <w:t xml:space="preserve">Example 9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35"/>
    <w:bookmarkStart w:id="36" w:name="def-theorem"/>
    <w:p>
      <w:pPr>
        <w:pStyle w:val="BodyText"/>
      </w:pPr>
      <w:r>
        <w:rPr>
          <w:b/>
          <w:bCs/>
        </w:rPr>
        <w:t xml:space="preserve">Definition 9 (Result, theorem, lemma, and 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of interest in its own right;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proved mainly as a step in the proof of another result;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that follows from a theorem</w:t>
      </w:r>
      <w:r>
        <w:t xml:space="preserve"> </w:t>
      </w:r>
      <w:r>
        <w:t xml:space="preserve">with little extra work.</w:t>
      </w:r>
    </w:p>
    <w:bookmarkEnd w:id="36"/>
    <w:bookmarkStart w:id="37" w:name="rem-proposition-as-result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37"/>
    <w:bookmarkStart w:id="38" w:name="exm-theorem"/>
    <w:p>
      <w:pPr>
        <w:pStyle w:val="BodyText"/>
      </w:pPr>
      <w:r>
        <w:rPr>
          <w:b/>
          <w:bCs/>
        </w:rPr>
        <w:t xml:space="preserve">Example 10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38"/>
    <w:bookmarkStart w:id="39" w:name="def-counterexample"/>
    <w:p>
      <w:pPr>
        <w:pStyle w:val="BodyText"/>
      </w:pPr>
      <w:r>
        <w:rPr>
          <w:b/>
          <w:bCs/>
        </w:rPr>
        <w:t xml:space="preserve">Definition 10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39"/>
    <w:bookmarkStart w:id="40" w:name="exm-counterexample"/>
    <w:p>
      <w:pPr>
        <w:pStyle w:val="BodyText"/>
      </w:pPr>
      <w:r>
        <w:rPr>
          <w:b/>
          <w:bCs/>
        </w:rPr>
        <w:t xml:space="preserve">Example 11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40"/>
    <w:bookmarkStart w:id="41" w:name="def-converse"/>
    <w:p>
      <w:pPr>
        <w:pStyle w:val="BodyText"/>
      </w:pPr>
      <w:r>
        <w:rPr>
          <w:b/>
          <w:bCs/>
        </w:rPr>
        <w:t xml:space="preserve">Definition 11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41"/>
    <w:bookmarkStart w:id="42" w:name="exm-converse"/>
    <w:p>
      <w:pPr>
        <w:pStyle w:val="BodyText"/>
      </w:pPr>
      <w:r>
        <w:rPr>
          <w:b/>
          <w:bCs/>
        </w:rPr>
        <w:t xml:space="preserve">Example 12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16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10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42"/>
    <w:bookmarkStart w:id="43" w:name="def-necessary-sufficient"/>
    <w:p>
      <w:pPr>
        <w:pStyle w:val="BodyText"/>
      </w:pPr>
      <w:r>
        <w:rPr>
          <w:b/>
          <w:bCs/>
        </w:rPr>
        <w:t xml:space="preserve">Definition 12 (Necessary and sufficient conditions)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11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43"/>
    <w:bookmarkStart w:id="44" w:name="exm-necessary-sufficient"/>
    <w:p>
      <w:pPr>
        <w:pStyle w:val="BodyText"/>
      </w:pPr>
      <w:r>
        <w:rPr>
          <w:b/>
          <w:bCs/>
        </w:rPr>
        <w:t xml:space="preserve">Example 13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17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17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44"/>
    <w:bookmarkStart w:id="45" w:name="def-proof-by-contradiction"/>
    <w:p>
      <w:pPr>
        <w:pStyle w:val="BodyText"/>
      </w:pPr>
      <w:r>
        <w:rPr>
          <w:b/>
          <w:bCs/>
        </w:rPr>
        <w:t xml:space="preserve">Definition 13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45"/>
    <w:bookmarkStart w:id="46" w:name="exm-proof-by-contradiction"/>
    <w:p>
      <w:pPr>
        <w:pStyle w:val="BodyText"/>
      </w:pPr>
      <w:r>
        <w:rPr>
          <w:b/>
          <w:bCs/>
        </w:rPr>
        <w:t xml:space="preserve">Example 14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26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46"/>
    <w:bookmarkStart w:id="47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48" w:name="exm-proof-by-contradiction-truth-table"/>
    <w:p>
      <w:pPr>
        <w:pStyle w:val="BodyText"/>
      </w:pPr>
      <w:r>
        <w:rPr>
          <w:b/>
          <w:bCs/>
        </w:rPr>
        <w:t xml:space="preserve">Example 15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48"/>
    <w:bookmarkEnd w:id="49"/>
    <w:bookmarkStart w:id="50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18"/>
        </w:numPr>
      </w:pPr>
      <w:r>
        <w:t xml:space="preserve">applying a definition,</w:t>
      </w:r>
    </w:p>
    <w:p>
      <w:pPr>
        <w:pStyle w:val="Compact"/>
        <w:numPr>
          <w:ilvl w:val="0"/>
          <w:numId w:val="1018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18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50"/>
    <w:bookmarkStart w:id="56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51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52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54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55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56"/>
    <w:bookmarkStart w:id="59" w:name="sec-direct-proof"/>
    <w:p>
      <w:pPr>
        <w:pStyle w:val="Heading2"/>
      </w:pPr>
      <w:r>
        <w:t xml:space="preserve">4 Direct proof</w:t>
      </w:r>
    </w:p>
    <w:bookmarkStart w:id="57" w:name="def-direct-proof"/>
    <w:p>
      <w:pPr>
        <w:pStyle w:val="FirstParagraph"/>
      </w:pPr>
      <w:r>
        <w:rPr>
          <w:b/>
          <w:bCs/>
        </w:rPr>
        <w:t xml:space="preserve">Definition 14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57"/>
    <w:bookmarkStart w:id="58" w:name="exm-direct-proof"/>
    <w:p>
      <w:pPr>
        <w:pStyle w:val="BodyText"/>
      </w:pPr>
      <w:r>
        <w:rPr>
          <w:b/>
          <w:bCs/>
        </w:rPr>
        <w:t xml:space="preserve">Example 16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10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58"/>
    <w:bookmarkEnd w:id="59"/>
    <w:bookmarkStart w:id="60" w:name="sec-golden-rule"/>
    <w:p>
      <w:pPr>
        <w:pStyle w:val="Heading2"/>
      </w:pPr>
      <w:r>
        <w:t xml:space="preserve">5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60"/>
    <w:bookmarkStart w:id="67" w:name="sec-proof-by-induction"/>
    <w:p>
      <w:pPr>
        <w:pStyle w:val="Heading2"/>
      </w:pPr>
      <w:r>
        <w:t xml:space="preserve">6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61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63" w:name="def-proof-by-induction"/>
    <w:p>
      <w:pPr>
        <w:pStyle w:val="BodyText"/>
      </w:pPr>
      <w:r>
        <w:rPr>
          <w:b/>
          <w:bCs/>
        </w:rPr>
        <w:t xml:space="preserve">Definition 15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62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63"/>
    <w:bookmarkStart w:id="64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64"/>
    <w:p>
      <w:pPr>
        <w:pStyle w:val="BodyText"/>
      </w:pPr>
      <w:r>
        <w:t xml:space="preserve">The following example uses</w:t>
      </w:r>
      <w:r>
        <w:t xml:space="preserve"> </w:t>
      </w:r>
      <w:hyperlink r:id="rId65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66" w:name="exm-induction-sum"/>
    <w:p>
      <w:pPr>
        <w:pStyle w:val="BodyText"/>
      </w:pPr>
      <w:r>
        <w:rPr>
          <w:b/>
          <w:bCs/>
        </w:rPr>
        <w:t xml:space="preserve">Example 17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66"/>
    <w:bookmarkEnd w:id="67"/>
    <w:bookmarkStart w:id="75" w:name="sec-formal-logic"/>
    <w:p>
      <w:pPr>
        <w:pStyle w:val="Heading2"/>
      </w:pPr>
      <w:r>
        <w:t xml:space="preserve">7 Formal logic</w:t>
      </w:r>
    </w:p>
    <w:bookmarkStart w:id="68" w:name="def-propositional-logic"/>
    <w:p>
      <w:pPr>
        <w:pStyle w:val="FirstParagraph"/>
      </w:pPr>
      <w:r>
        <w:rPr>
          <w:b/>
          <w:bCs/>
        </w:rPr>
        <w:t xml:space="preserve">Definition 16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68"/>
    <w:bookmarkStart w:id="69" w:name="exm-propositional-logic"/>
    <w:p>
      <w:pPr>
        <w:pStyle w:val="BodyText"/>
      </w:pPr>
      <w:r>
        <w:rPr>
          <w:b/>
          <w:bCs/>
        </w:rPr>
        <w:t xml:space="preserve">Example 18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69"/>
    <w:bookmarkStart w:id="71" w:name="def-first-order-logic"/>
    <w:p>
      <w:pPr>
        <w:pStyle w:val="BodyText"/>
      </w:pPr>
      <w:r>
        <w:rPr>
          <w:b/>
          <w:bCs/>
        </w:rPr>
        <w:t xml:space="preserve">Definition 17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0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20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0"/>
        </w:numPr>
      </w:pPr>
      <w:hyperlink r:id="rId7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equality between them;</w:t>
      </w:r>
    </w:p>
    <w:p>
      <w:pPr>
        <w:pStyle w:val="Compact"/>
        <w:numPr>
          <w:ilvl w:val="0"/>
          <w:numId w:val="1020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71"/>
    <w:bookmarkStart w:id="72" w:name="exm-first-order-logic"/>
    <w:p>
      <w:pPr>
        <w:pStyle w:val="FirstParagraph"/>
      </w:pPr>
      <w:r>
        <w:rPr>
          <w:b/>
          <w:bCs/>
        </w:rPr>
        <w:t xml:space="preserve">Example 19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72"/>
    <w:bookmarkStart w:id="73" w:name="def-formal-proof"/>
    <w:p>
      <w:pPr>
        <w:pStyle w:val="BodyText"/>
      </w:pPr>
      <w:r>
        <w:rPr>
          <w:b/>
          <w:bCs/>
        </w:rPr>
        <w:t xml:space="preserve">Definition 18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73"/>
    <w:bookmarkStart w:id="74" w:name="exm-formal-proof"/>
    <w:p>
      <w:pPr>
        <w:pStyle w:val="BodyText"/>
      </w:pPr>
      <w:r>
        <w:rPr>
          <w:b/>
          <w:bCs/>
        </w:rPr>
        <w:t xml:space="preserve">Example 20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1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1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74"/>
    <w:bookmarkEnd w:id="75"/>
    <w:bookmarkStart w:id="77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2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76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2"/>
        </w:numPr>
      </w:pPr>
      <w:r>
        <w:t xml:space="preserve">Barker-Plummer et al. (2011)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bookmarkEnd w:id="77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7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79"/>
    <w:bookmarkStart w:id="81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80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4" Target="algebra-basics.html#def-strict-inequality" TargetMode="External" /><Relationship Type="http://schemas.openxmlformats.org/officeDocument/2006/relationships/hyperlink" Id="rId32" Target="algebra-basics.html#thm-equal-trans" TargetMode="External" /><Relationship Type="http://schemas.openxmlformats.org/officeDocument/2006/relationships/hyperlink" Id="rId33" Target="algebra-basics.html#thm-substitution" TargetMode="External" /><Relationship Type="http://schemas.openxmlformats.org/officeDocument/2006/relationships/hyperlink" Id="rId24" Target="algebra-exponentials.html#def-sequence-limit" TargetMode="External" /><Relationship Type="http://schemas.openxmlformats.org/officeDocument/2006/relationships/hyperlink" Id="rId26" Target="algebra-sums.html#def-distributive" TargetMode="External" /><Relationship Type="http://schemas.openxmlformats.org/officeDocument/2006/relationships/hyperlink" Id="rId65" Target="algebra-sums.html#def-summation" TargetMode="External" /><Relationship Type="http://schemas.openxmlformats.org/officeDocument/2006/relationships/hyperlink" Id="rId29" Target="algebra-sums.html#thm-square-of-a-sum" TargetMode="External" /><Relationship Type="http://schemas.openxmlformats.org/officeDocument/2006/relationships/hyperlink" Id="rId80" Target="https://doi.org/10.1017/9781108539890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78" Target="https://www.amazon.com/dp/1575866323" TargetMode="External" /><Relationship Type="http://schemas.openxmlformats.org/officeDocument/2006/relationships/hyperlink" Id="rId51" Target="linear-algebra-projections.html#def-hat-matrix" TargetMode="External" /><Relationship Type="http://schemas.openxmlformats.org/officeDocument/2006/relationships/hyperlink" Id="rId53" Target="linear-algebra-projections.html#thm-hat-matrix" TargetMode="External" /><Relationship Type="http://schemas.openxmlformats.org/officeDocument/2006/relationships/hyperlink" Id="rId52" Target="linear-algebra-special-matrices.html#def-idempotent-matrix" TargetMode="External" /><Relationship Type="http://schemas.openxmlformats.org/officeDocument/2006/relationships/hyperlink" Id="rId54" Target="linear-algebra-special-matrices.html#def-projection-matrix" TargetMode="External" /><Relationship Type="http://schemas.openxmlformats.org/officeDocument/2006/relationships/hyperlink" Id="rId10" Target="notation.qmd#def-even-odd" TargetMode="External" /><Relationship Type="http://schemas.openxmlformats.org/officeDocument/2006/relationships/hyperlink" Id="rId17" Target="notation.qmd#def-integers" TargetMode="External" /><Relationship Type="http://schemas.openxmlformats.org/officeDocument/2006/relationships/hyperlink" Id="rId61" Target="notation.qmd#def-natural-numbers" TargetMode="External" /><Relationship Type="http://schemas.openxmlformats.org/officeDocument/2006/relationships/hyperlink" Id="rId19" Target="notation.qmd#def-real-numbers" TargetMode="External" /><Relationship Type="http://schemas.openxmlformats.org/officeDocument/2006/relationships/hyperlink" Id="rId62" Target="proof-writing.qmd#def-predicate" TargetMode="External" /><Relationship Type="http://schemas.openxmlformats.org/officeDocument/2006/relationships/hyperlink" Id="rId76" Target="proof-writing.qmd#def-proof-by-contradiction" TargetMode="External" /><Relationship Type="http://schemas.openxmlformats.org/officeDocument/2006/relationships/hyperlink" Id="rId70" Target="sets-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algebra-basics.html#def-strict-inequality" TargetMode="External" /><Relationship Type="http://schemas.openxmlformats.org/officeDocument/2006/relationships/hyperlink" Id="rId32" Target="algebra-basics.html#thm-equal-trans" TargetMode="External" /><Relationship Type="http://schemas.openxmlformats.org/officeDocument/2006/relationships/hyperlink" Id="rId33" Target="algebra-basics.html#thm-substitution" TargetMode="External" /><Relationship Type="http://schemas.openxmlformats.org/officeDocument/2006/relationships/hyperlink" Id="rId24" Target="algebra-exponentials.html#def-sequence-limit" TargetMode="External" /><Relationship Type="http://schemas.openxmlformats.org/officeDocument/2006/relationships/hyperlink" Id="rId26" Target="algebra-sums.html#def-distributive" TargetMode="External" /><Relationship Type="http://schemas.openxmlformats.org/officeDocument/2006/relationships/hyperlink" Id="rId65" Target="algebra-sums.html#def-summation" TargetMode="External" /><Relationship Type="http://schemas.openxmlformats.org/officeDocument/2006/relationships/hyperlink" Id="rId29" Target="algebra-sums.html#thm-square-of-a-sum" TargetMode="External" /><Relationship Type="http://schemas.openxmlformats.org/officeDocument/2006/relationships/hyperlink" Id="rId80" Target="https://doi.org/10.1017/9781108539890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78" Target="https://www.amazon.com/dp/1575866323" TargetMode="External" /><Relationship Type="http://schemas.openxmlformats.org/officeDocument/2006/relationships/hyperlink" Id="rId51" Target="linear-algebra-projections.html#def-hat-matrix" TargetMode="External" /><Relationship Type="http://schemas.openxmlformats.org/officeDocument/2006/relationships/hyperlink" Id="rId53" Target="linear-algebra-projections.html#thm-hat-matrix" TargetMode="External" /><Relationship Type="http://schemas.openxmlformats.org/officeDocument/2006/relationships/hyperlink" Id="rId52" Target="linear-algebra-special-matrices.html#def-idempotent-matrix" TargetMode="External" /><Relationship Type="http://schemas.openxmlformats.org/officeDocument/2006/relationships/hyperlink" Id="rId54" Target="linear-algebra-special-matrices.html#def-projection-matrix" TargetMode="External" /><Relationship Type="http://schemas.openxmlformats.org/officeDocument/2006/relationships/hyperlink" Id="rId10" Target="notation.qmd#def-even-odd" TargetMode="External" /><Relationship Type="http://schemas.openxmlformats.org/officeDocument/2006/relationships/hyperlink" Id="rId17" Target="notation.qmd#def-integers" TargetMode="External" /><Relationship Type="http://schemas.openxmlformats.org/officeDocument/2006/relationships/hyperlink" Id="rId61" Target="notation.qmd#def-natural-numbers" TargetMode="External" /><Relationship Type="http://schemas.openxmlformats.org/officeDocument/2006/relationships/hyperlink" Id="rId19" Target="notation.qmd#def-real-numbers" TargetMode="External" /><Relationship Type="http://schemas.openxmlformats.org/officeDocument/2006/relationships/hyperlink" Id="rId62" Target="proof-writing.qmd#def-predicate" TargetMode="External" /><Relationship Type="http://schemas.openxmlformats.org/officeDocument/2006/relationships/hyperlink" Id="rId76" Target="proof-writing.qmd#def-proof-by-contradiction" TargetMode="External" /><Relationship Type="http://schemas.openxmlformats.org/officeDocument/2006/relationships/hyperlink" Id="rId70" Target="sets-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2026-10-15T13:24:48Z</dcterms:created>
  <dcterms:modified xsi:type="dcterms:W3CDTF">2026-10-15T13:24:48Z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05:32:53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