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2026-10-28 18:32:18 (PDT)</w:t>
      </w:r>
    </w:p>
    <w:bookmarkStart w:id="211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210" w:name="sec-taylor-series"/>
    <w:p>
      <w:pPr>
        <w:pStyle w:val="Heading3"/>
      </w:pPr>
      <w:r>
        <w:t xml:space="preserve">1.6 Taylor series</w:t>
      </w:r>
    </w:p>
    <w:bookmarkStart w:id="136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5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7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7"/>
    <w:bookmarkStart w:id="138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38"/>
    <w:bookmarkStart w:id="139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2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43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44" w:name="exr-miller-taylor-poly-zero"/>
    <w:p>
      <w:pPr>
        <w:pStyle w:val="FirstParagraph"/>
      </w:pPr>
      <w:r>
        <w:rPr>
          <w:b/>
          <w:bCs/>
        </w:rPr>
        <w:t xml:space="preserve">Exercise 14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poly-zero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45"/>
    <w:bookmarkStart w:id="146" w:name="exr-miller-taylor-poly-nonzero"/>
    <w:p>
      <w:pPr>
        <w:pStyle w:val="BodyText"/>
      </w:pPr>
      <w:r>
        <w:rPr>
          <w:b/>
          <w:bCs/>
        </w:rPr>
        <w:t xml:space="preserve">Exercise 15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sol-miller-taylor-poly-non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7"/>
    <w:bookmarkStart w:id="148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8"/>
    <w:bookmarkStart w:id="149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9"/>
    <w:bookmarkStart w:id="150" w:name="exr-miller-taylor-cos-scaled"/>
    <w:p>
      <w:pPr>
        <w:pStyle w:val="FirstParagraph"/>
      </w:pPr>
      <w:r>
        <w:rPr>
          <w:b/>
          <w:bCs/>
        </w:rPr>
        <w:t xml:space="preserve">Exercise 16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0"/>
    <w:bookmarkStart w:id="151" w:name="sol-miller-taylor-cos-scaled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1"/>
    <w:bookmarkStart w:id="152" w:name="exr-miller-taylor-cos-cubed"/>
    <w:p>
      <w:pPr>
        <w:pStyle w:val="BodyText"/>
      </w:pPr>
      <w:r>
        <w:rPr>
          <w:b/>
          <w:bCs/>
        </w:rPr>
        <w:t xml:space="preserve">Exercise 17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cos-cubed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16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3"/>
    <w:bookmarkStart w:id="154" w:name="exr-miller-taylor-exp-base"/>
    <w:p>
      <w:pPr>
        <w:pStyle w:val="FirstParagraph"/>
      </w:pPr>
      <w:r>
        <w:rPr>
          <w:b/>
          <w:bCs/>
        </w:rPr>
        <w:t xml:space="preserve">Exercise 18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exp-bas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5"/>
    <w:bookmarkStart w:id="156" w:name="exr-miller-taylor-exp-power"/>
    <w:p>
      <w:pPr>
        <w:pStyle w:val="FirstParagraph"/>
      </w:pPr>
      <w:r>
        <w:rPr>
          <w:b/>
          <w:bCs/>
        </w:rPr>
        <w:t xml:space="preserve">Exercise 19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exp-powe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7"/>
    <w:bookmarkStart w:id="158" w:name="exr-miller-taylor-normal-density"/>
    <w:p>
      <w:pPr>
        <w:pStyle w:val="FirstParagraph"/>
      </w:pPr>
      <w:r>
        <w:rPr>
          <w:b/>
          <w:bCs/>
        </w:rPr>
        <w:t xml:space="preserve">Exercise 20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normal-density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9"/>
    <w:bookmarkStart w:id="160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20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20</w:t>
        </w:r>
      </w:hyperlink>
      <w:r>
        <w:t xml:space="preserve">.</w:t>
      </w:r>
    </w:p>
    <w:bookmarkStart w:id="161" w:name="exr-miller-taylor-sqrt"/>
    <w:p>
      <w:pPr>
        <w:pStyle w:val="BodyText"/>
      </w:pPr>
      <w:r>
        <w:rPr>
          <w:b/>
          <w:bCs/>
        </w:rPr>
        <w:t xml:space="preserve">Exercise 21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1"/>
    <w:bookmarkStart w:id="162" w:name="sol-miller-taylor-sqrt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2"/>
    <w:bookmarkStart w:id="163" w:name="exr-miller-taylor-cube-root"/>
    <w:p>
      <w:pPr>
        <w:pStyle w:val="FirstParagraph"/>
      </w:pPr>
      <w:r>
        <w:rPr>
          <w:b/>
          <w:bCs/>
        </w:rPr>
        <w:t xml:space="preserve">Exercise 22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3"/>
    <w:bookmarkStart w:id="164" w:name="sol-miller-taylor-cube-root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4"/>
    <w:bookmarkStart w:id="165" w:name="exr-miller-taylor-x-log-x"/>
    <w:p>
      <w:pPr>
        <w:pStyle w:val="FirstParagraph"/>
      </w:pPr>
      <w:r>
        <w:rPr>
          <w:b/>
          <w:bCs/>
        </w:rPr>
        <w:t xml:space="preserve">Exercise 23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x-log-x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r-miller-taylor-log-one-plus-x"/>
    <w:p>
      <w:pPr>
        <w:pStyle w:val="FirstParagraph"/>
      </w:pPr>
      <w:r>
        <w:rPr>
          <w:b/>
          <w:bCs/>
        </w:rPr>
        <w:t xml:space="preserve">Exercise 24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one-plus-x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8"/>
    <w:bookmarkStart w:id="169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24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24</w:t>
        </w:r>
      </w:hyperlink>
      <w:r>
        <w:t xml:space="preserve">.</w:t>
      </w:r>
    </w:p>
    <w:bookmarkStart w:id="170" w:name="exr-miller-taylor-log-one-minus-x"/>
    <w:p>
      <w:pPr>
        <w:pStyle w:val="BodyText"/>
      </w:pPr>
      <w:r>
        <w:rPr>
          <w:b/>
          <w:bCs/>
        </w:rPr>
        <w:t xml:space="preserve">Exercise 25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log-one-minus-x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1"/>
    <w:bookmarkStart w:id="172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25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25</w:t>
        </w:r>
      </w:hyperlink>
      <w:r>
        <w:t xml:space="preserve">.</w:t>
      </w:r>
    </w:p>
    <w:bookmarkStart w:id="173" w:name="exr-miller-taylor-log-product-exp"/>
    <w:p>
      <w:pPr>
        <w:pStyle w:val="BodyText"/>
      </w:pPr>
      <w:r>
        <w:rPr>
          <w:b/>
          <w:bCs/>
        </w:rPr>
        <w:t xml:space="preserve">Exercise 26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product-exp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4"/>
    <w:bookmarkStart w:id="175" w:name="exr-miller-taylor-product-cos-log"/>
    <w:p>
      <w:pPr>
        <w:pStyle w:val="FirstParagraph"/>
      </w:pPr>
      <w:r>
        <w:rPr>
          <w:b/>
          <w:bCs/>
        </w:rPr>
        <w:t xml:space="preserve">Exercise 27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product-cos-log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6"/>
    <w:bookmarkStart w:id="177" w:name="exr-miller-taylor-log-scaled"/>
    <w:p>
      <w:pPr>
        <w:pStyle w:val="FirstParagraph"/>
      </w:pPr>
      <w:r>
        <w:rPr>
          <w:b/>
          <w:bCs/>
        </w:rPr>
        <w:t xml:space="preserve">Exercise 28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log-scale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8"/>
    <w:bookmarkStart w:id="209" w:name="refs"/>
    <w:bookmarkStart w:id="180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https://en.wikipedia.org/wiki/Limit_of_a_function</w:t>
        </w:r>
      </w:hyperlink>
    </w:p>
    <w:bookmarkEnd w:id="180"/>
    <w:bookmarkStart w:id="182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https://en.wikipedia.org/wiki/One-sided_limit</w:t>
        </w:r>
      </w:hyperlink>
    </w:p>
    <w:bookmarkEnd w:id="182"/>
    <w:bookmarkStart w:id="184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https://en.wikipedia.org/wiki/Difference_quotient</w:t>
        </w:r>
      </w:hyperlink>
    </w:p>
    <w:bookmarkEnd w:id="184"/>
    <w:bookmarkStart w:id="186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https://en.wikipedia.org/wiki/Differentiable_function</w:t>
        </w:r>
      </w:hyperlink>
    </w:p>
    <w:bookmarkEnd w:id="186"/>
    <w:bookmarkStart w:id="188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87">
        <w:r>
          <w:rPr>
            <w:rStyle w:val="Hyperlink"/>
          </w:rPr>
          <w:t xml:space="preserve">https://www.cengage.com/c/calculus-11e-larson/</w:t>
        </w:r>
      </w:hyperlink>
    </w:p>
    <w:bookmarkEnd w:id="188"/>
    <w:bookmarkStart w:id="190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https://en.wikipedia.org/wiki/Derivative</w:t>
        </w:r>
      </w:hyperlink>
    </w:p>
    <w:bookmarkEnd w:id="190"/>
    <w:bookmarkStart w:id="192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https://en.wikipedia.org/wiki/Notation_for_differentiation</w:t>
        </w:r>
      </w:hyperlink>
    </w:p>
    <w:bookmarkEnd w:id="192"/>
    <w:bookmarkStart w:id="194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https://en.wikipedia.org/wiki/Second_derivative</w:t>
        </w:r>
      </w:hyperlink>
    </w:p>
    <w:bookmarkEnd w:id="194"/>
    <w:bookmarkStart w:id="196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https://en.wikipedia.org/wiki/Power_rule</w:t>
        </w:r>
      </w:hyperlink>
    </w:p>
    <w:bookmarkEnd w:id="196"/>
    <w:bookmarkStart w:id="198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8"/>
    <w:bookmarkStart w:id="200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https://en.wikipedia.org/wiki/Product_rule</w:t>
        </w:r>
      </w:hyperlink>
    </w:p>
    <w:bookmarkEnd w:id="200"/>
    <w:bookmarkStart w:id="202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https://en.wikipedia.org/wiki/Quotient_rule</w:t>
        </w:r>
      </w:hyperlink>
    </w:p>
    <w:bookmarkEnd w:id="202"/>
    <w:bookmarkStart w:id="204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https://en.wikipedia.org/wiki/Chain_rule</w:t>
        </w:r>
      </w:hyperlink>
    </w:p>
    <w:bookmarkEnd w:id="204"/>
    <w:bookmarkStart w:id="206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https://en.wikipedia.org/wiki/Linear_approximation</w:t>
        </w:r>
      </w:hyperlink>
    </w:p>
    <w:bookmarkEnd w:id="206"/>
    <w:bookmarkStart w:id="20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0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08"/>
    <w:bookmarkEnd w:id="209"/>
    <w:bookmarkEnd w:id="210"/>
    <w:bookmarkEnd w:id="2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0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189" Target="https://en.wikipedia.org/wiki/Derivative" TargetMode="External" /><Relationship Type="http://schemas.openxmlformats.org/officeDocument/2006/relationships/hyperlink" Id="rId183" Target="https://en.wikipedia.org/wiki/Difference_quotient" TargetMode="External" /><Relationship Type="http://schemas.openxmlformats.org/officeDocument/2006/relationships/hyperlink" Id="rId185" Target="https://en.wikipedia.org/wiki/Differentiable_function" TargetMode="External" /><Relationship Type="http://schemas.openxmlformats.org/officeDocument/2006/relationships/hyperlink" Id="rId179" Target="https://en.wikipedia.org/wiki/Limit_of_a_function" TargetMode="External" /><Relationship Type="http://schemas.openxmlformats.org/officeDocument/2006/relationships/hyperlink" Id="rId205" Target="https://en.wikipedia.org/wiki/Linear_approximation" TargetMode="External" /><Relationship Type="http://schemas.openxmlformats.org/officeDocument/2006/relationships/hyperlink" Id="rId191" Target="https://en.wikipedia.org/wiki/Notation_for_differentiation" TargetMode="External" /><Relationship Type="http://schemas.openxmlformats.org/officeDocument/2006/relationships/hyperlink" Id="rId181" Target="https://en.wikipedia.org/wiki/One-sided_limit" TargetMode="External" /><Relationship Type="http://schemas.openxmlformats.org/officeDocument/2006/relationships/hyperlink" Id="rId195" Target="https://en.wikipedia.org/wiki/Power_rule" TargetMode="External" /><Relationship Type="http://schemas.openxmlformats.org/officeDocument/2006/relationships/hyperlink" Id="rId199" Target="https://en.wikipedia.org/wiki/Product_rule" TargetMode="External" /><Relationship Type="http://schemas.openxmlformats.org/officeDocument/2006/relationships/hyperlink" Id="rId201" Target="https://en.wikipedia.org/wiki/Quotient_rule" TargetMode="External" /><Relationship Type="http://schemas.openxmlformats.org/officeDocument/2006/relationships/hyperlink" Id="rId193" Target="https://en.wikipedia.org/wiki/Second_derivative" TargetMode="External" /><Relationship Type="http://schemas.openxmlformats.org/officeDocument/2006/relationships/hyperlink" Id="rId1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7" Target="https://www.cengage.com/c/calculus-11e-larson/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0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189" Target="https://en.wikipedia.org/wiki/Derivative" TargetMode="External" /><Relationship Type="http://schemas.openxmlformats.org/officeDocument/2006/relationships/hyperlink" Id="rId183" Target="https://en.wikipedia.org/wiki/Difference_quotient" TargetMode="External" /><Relationship Type="http://schemas.openxmlformats.org/officeDocument/2006/relationships/hyperlink" Id="rId185" Target="https://en.wikipedia.org/wiki/Differentiable_function" TargetMode="External" /><Relationship Type="http://schemas.openxmlformats.org/officeDocument/2006/relationships/hyperlink" Id="rId179" Target="https://en.wikipedia.org/wiki/Limit_of_a_function" TargetMode="External" /><Relationship Type="http://schemas.openxmlformats.org/officeDocument/2006/relationships/hyperlink" Id="rId205" Target="https://en.wikipedia.org/wiki/Linear_approximation" TargetMode="External" /><Relationship Type="http://schemas.openxmlformats.org/officeDocument/2006/relationships/hyperlink" Id="rId191" Target="https://en.wikipedia.org/wiki/Notation_for_differentiation" TargetMode="External" /><Relationship Type="http://schemas.openxmlformats.org/officeDocument/2006/relationships/hyperlink" Id="rId181" Target="https://en.wikipedia.org/wiki/One-sided_limit" TargetMode="External" /><Relationship Type="http://schemas.openxmlformats.org/officeDocument/2006/relationships/hyperlink" Id="rId195" Target="https://en.wikipedia.org/wiki/Power_rule" TargetMode="External" /><Relationship Type="http://schemas.openxmlformats.org/officeDocument/2006/relationships/hyperlink" Id="rId199" Target="https://en.wikipedia.org/wiki/Product_rule" TargetMode="External" /><Relationship Type="http://schemas.openxmlformats.org/officeDocument/2006/relationships/hyperlink" Id="rId201" Target="https://en.wikipedia.org/wiki/Quotient_rule" TargetMode="External" /><Relationship Type="http://schemas.openxmlformats.org/officeDocument/2006/relationships/hyperlink" Id="rId193" Target="https://en.wikipedia.org/wiki/Second_derivative" TargetMode="External" /><Relationship Type="http://schemas.openxmlformats.org/officeDocument/2006/relationships/hyperlink" Id="rId1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7" Target="https://www.cengage.com/c/calculus-11e-larson/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2026-10-29T02:22:15Z</dcterms:created>
  <dcterms:modified xsi:type="dcterms:W3CDTF">2026-10-29T02:22:15Z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