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06:17:29 (PDT)</w:t>
      </w:r>
    </w:p>
    <w:bookmarkStart w:id="31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0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End w:id="30"/>
    <w:bookmarkEnd w:id="31"/>
    <w:bookmarkStart w:id="64" w:name="matrices"/>
    <w:p>
      <w:pPr>
        <w:pStyle w:val="Heading2"/>
      </w:pPr>
      <w:r>
        <w:t xml:space="preserve">2 Matrices</w:t>
      </w:r>
    </w:p>
    <w:bookmarkStart w:id="32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4" w:name="sec-matrix-transpose"/>
    <w:p>
      <w:pPr>
        <w:pStyle w:val="Heading3"/>
      </w:pPr>
      <w:r>
        <w:t xml:space="preserve">2.1 Matrix transpose</w:t>
      </w:r>
    </w:p>
    <w:bookmarkStart w:id="33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3"/>
    <w:bookmarkEnd w:id="34"/>
    <w:bookmarkStart w:id="41" w:name="matrix-addition"/>
    <w:p>
      <w:pPr>
        <w:pStyle w:val="Heading3"/>
      </w:pPr>
      <w:r>
        <w:t xml:space="preserve">2.2 Matrix addition</w:t>
      </w:r>
    </w:p>
    <w:bookmarkStart w:id="35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6"/>
    <w:bookmarkStart w:id="37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37"/>
    <w:bookmarkStart w:id="38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38"/>
    <w:bookmarkStart w:id="39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9"/>
    <w:bookmarkStart w:id="40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0"/>
    <w:bookmarkEnd w:id="41"/>
    <w:bookmarkStart w:id="43" w:name="scalar-multiplication"/>
    <w:p>
      <w:pPr>
        <w:pStyle w:val="Heading3"/>
      </w:pPr>
      <w:r>
        <w:t xml:space="preserve">2.3 Scalar multiplication</w:t>
      </w:r>
    </w:p>
    <w:bookmarkStart w:id="42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2"/>
    <w:bookmarkEnd w:id="43"/>
    <w:bookmarkStart w:id="48" w:name="matrix-multiplication"/>
    <w:p>
      <w:pPr>
        <w:pStyle w:val="Heading3"/>
      </w:pPr>
      <w:r>
        <w:t xml:space="preserve">2.4 Matrix multiplication</w:t>
      </w:r>
    </w:p>
    <w:bookmarkStart w:id="44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4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45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45"/>
    <w:bookmarkStart w:id="46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47"/>
    <w:bookmarkEnd w:id="48"/>
    <w:bookmarkStart w:id="50" w:name="matrix-vector-multiplication"/>
    <w:p>
      <w:pPr>
        <w:pStyle w:val="Heading3"/>
      </w:pPr>
      <w:r>
        <w:t xml:space="preserve">2.5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0"/>
    <w:bookmarkStart w:id="53" w:name="transposes-of-sums-and-products"/>
    <w:p>
      <w:pPr>
        <w:pStyle w:val="Heading3"/>
      </w:pPr>
      <w:r>
        <w:t xml:space="preserve">2.6 Transposes of sums and products</w:t>
      </w:r>
    </w:p>
    <w:bookmarkStart w:id="5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3"/>
    <w:bookmarkStart w:id="58" w:name="rank"/>
    <w:p>
      <w:pPr>
        <w:pStyle w:val="Heading3"/>
      </w:pPr>
      <w:r>
        <w:t xml:space="preserve">2.7 Rank</w:t>
      </w:r>
    </w:p>
    <w:bookmarkStart w:id="54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5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5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57"/>
    <w:bookmarkEnd w:id="58"/>
    <w:bookmarkStart w:id="63" w:name="outer-product"/>
    <w:p>
      <w:pPr>
        <w:pStyle w:val="Heading3"/>
      </w:pPr>
      <w:r>
        <w:t xml:space="preserve">2.8 Outer product</w:t>
      </w:r>
    </w:p>
    <w:bookmarkStart w:id="59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5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End w:id="63"/>
    <w:bookmarkEnd w:id="64"/>
    <w:bookmarkStart w:id="8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65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65"/>
    <w:bookmarkStart w:id="66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66"/>
    <w:bookmarkStart w:id="67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67"/>
    <w:bookmarkStart w:id="68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68"/>
    <w:bookmarkStart w:id="69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9"/>
    <w:bookmarkStart w:id="70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0"/>
    <w:p>
      <w:pPr>
        <w:pStyle w:val="BodyText"/>
      </w:pPr>
      <w:r>
        <w:t xml:space="preserve">Covariance matrices and information matrices are symmetric.</w:t>
      </w:r>
    </w:p>
    <w:bookmarkStart w:id="71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2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2"/>
    <w:bookmarkStart w:id="73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3"/>
    <w:bookmarkStart w:id="7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4"/>
    <w:bookmarkStart w:id="7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7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7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7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7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79"/>
    <w:bookmarkStart w:id="80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0"/>
    <w:bookmarkStart w:id="81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2"/>
    <w:bookmarkStart w:id="8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85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8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8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8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8"/>
    <w:bookmarkEnd w:id="89"/>
    <w:bookmarkStart w:id="97" w:name="quadratic-forms"/>
    <w:p>
      <w:pPr>
        <w:pStyle w:val="Heading2"/>
      </w:pPr>
      <w:r>
        <w:t xml:space="preserve">4 Quadratic Forms</w:t>
      </w:r>
    </w:p>
    <w:bookmarkStart w:id="90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3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3"/>
    <w:bookmarkStart w:id="9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4"/>
    <w:bookmarkStart w:id="9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96"/>
    <w:bookmarkEnd w:id="97"/>
    <w:bookmarkStart w:id="107" w:name="trace-and-matrix-inner-product"/>
    <w:p>
      <w:pPr>
        <w:pStyle w:val="Heading2"/>
      </w:pPr>
      <w:r>
        <w:t xml:space="preserve">5 Trace and Matrix Inner Product</w:t>
      </w:r>
    </w:p>
    <w:bookmarkStart w:id="98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98"/>
    <w:bookmarkStart w:id="9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99"/>
    <w:bookmarkStart w:id="10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1"/>
    <w:bookmarkStart w:id="102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4"/>
    <w:bookmarkStart w:id="105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0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06"/>
    <w:bookmarkEnd w:id="107"/>
    <w:bookmarkStart w:id="119" w:name="matrix-decompositions"/>
    <w:p>
      <w:pPr>
        <w:pStyle w:val="Heading2"/>
      </w:pPr>
      <w:r>
        <w:t xml:space="preserve">6 Matrix Decompositions</w:t>
      </w:r>
    </w:p>
    <w:bookmarkStart w:id="108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0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0"/>
    <w:bookmarkStart w:id="11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2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bookmarkStart w:id="11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15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1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6"/>
    <w:bookmarkStart w:id="11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1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End w:id="119"/>
    <w:bookmarkStart w:id="127" w:name="design-matrix"/>
    <w:p>
      <w:pPr>
        <w:pStyle w:val="Heading2"/>
      </w:pPr>
      <w:r>
        <w:t xml:space="preserve">7 Design Matrix</w:t>
      </w:r>
    </w:p>
    <w:bookmarkStart w:id="120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0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1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2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2"/>
    <w:bookmarkStart w:id="123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3"/>
    <w:bookmarkStart w:id="124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4"/>
    <w:bookmarkStart w:id="125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6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26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27"/>
    <w:bookmarkStart w:id="128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28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2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4"/>
    <w:bookmarkStart w:id="13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6"/>
    <w:bookmarkStart w:id="137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133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92" Target="https://morrison-lab.github.io/rme/chapters/Linear-models-overview.html#sec-infer-LMs" TargetMode="External" /><Relationship Type="http://schemas.openxmlformats.org/officeDocument/2006/relationships/hyperlink" Id="rId135" Target="https://www.mosaic-web.org" TargetMode="External" /><Relationship Type="http://schemas.openxmlformats.org/officeDocument/2006/relationships/hyperlink" Id="rId129" Target="https://www.routledge.com/Linear-Algebra-and-Matrix-Analysis-for-Statistics/Banerjee-Roy/p/book/9781420095388" TargetMode="External" /><Relationship Type="http://schemas.openxmlformats.org/officeDocument/2006/relationships/hyperlink" Id="rId9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133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92" Target="https://morrison-lab.github.io/rme/chapters/Linear-models-overview.html#sec-infer-LMs" TargetMode="External" /><Relationship Type="http://schemas.openxmlformats.org/officeDocument/2006/relationships/hyperlink" Id="rId135" Target="https://www.mosaic-web.org" TargetMode="External" /><Relationship Type="http://schemas.openxmlformats.org/officeDocument/2006/relationships/hyperlink" Id="rId129" Target="https://www.routledge.com/Linear-Algebra-and-Matrix-Analysis-for-Statistics/Banerjee-Roy/p/book/9781420095388" TargetMode="External" /><Relationship Type="http://schemas.openxmlformats.org/officeDocument/2006/relationships/hyperlink" Id="rId9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2026-09-28T13:22:48Z</dcterms:created>
  <dcterms:modified xsi:type="dcterms:W3CDTF">2026-09-28T13:22:48Z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